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E1C1A" w14:textId="32EB80E3" w:rsidR="009445CA" w:rsidRDefault="00C477E9" w:rsidP="007665E7">
      <w:pPr>
        <w:pBdr>
          <w:top w:val="nil"/>
          <w:left w:val="nil"/>
          <w:bottom w:val="nil"/>
          <w:right w:val="nil"/>
          <w:between w:val="nil"/>
        </w:pBdr>
        <w:spacing w:before="240" w:after="120" w:line="360" w:lineRule="auto"/>
        <w:rPr>
          <w:rFonts w:ascii="Times New Roman" w:eastAsia="Times New Roman" w:hAnsi="Times New Roman" w:cs="Times New Roman"/>
          <w:b/>
          <w:bCs/>
          <w:color w:val="000000"/>
          <w:sz w:val="32"/>
          <w:szCs w:val="32"/>
        </w:rPr>
      </w:pPr>
      <w:r w:rsidRPr="00C477E9">
        <w:rPr>
          <w:rFonts w:ascii="Times New Roman" w:eastAsia="Times New Roman" w:hAnsi="Times New Roman" w:cs="Times New Roman"/>
          <w:b/>
          <w:bCs/>
          <w:color w:val="000000"/>
          <w:sz w:val="32"/>
          <w:szCs w:val="32"/>
        </w:rPr>
        <w:t>Otimização global de sistemas de destilação de efeito duplo via otimização multinível e enumeração inteligente</w:t>
      </w:r>
    </w:p>
    <w:p w14:paraId="53EE1C1B" w14:textId="3F3537B5" w:rsidR="009445CA" w:rsidRDefault="0005654D">
      <w:pPr>
        <w:keepNext/>
        <w:pBdr>
          <w:top w:val="nil"/>
          <w:left w:val="nil"/>
          <w:bottom w:val="nil"/>
          <w:right w:val="nil"/>
          <w:between w:val="nil"/>
        </w:pBdr>
        <w:spacing w:after="60" w:line="31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Pamela Moreira </w:t>
      </w:r>
      <w:proofErr w:type="spellStart"/>
      <w:r>
        <w:rPr>
          <w:rFonts w:ascii="Times New Roman" w:eastAsia="Times New Roman" w:hAnsi="Times New Roman" w:cs="Times New Roman"/>
          <w:color w:val="000000"/>
          <w:sz w:val="22"/>
          <w:szCs w:val="22"/>
        </w:rPr>
        <w:t>Tomazim</w:t>
      </w:r>
      <w:r w:rsidR="002523DE">
        <w:rPr>
          <w:rFonts w:ascii="Times New Roman" w:eastAsia="Times New Roman" w:hAnsi="Times New Roman" w:cs="Times New Roman"/>
          <w:color w:val="000000"/>
          <w:sz w:val="22"/>
          <w:szCs w:val="22"/>
          <w:vertAlign w:val="superscript"/>
        </w:rPr>
        <w:t>a</w:t>
      </w:r>
      <w:proofErr w:type="spellEnd"/>
      <w:r w:rsidR="002523DE">
        <w:rPr>
          <w:rFonts w:ascii="Times New Roman" w:eastAsia="Times New Roman" w:hAnsi="Times New Roman" w:cs="Times New Roman"/>
          <w:color w:val="000000"/>
          <w:sz w:val="22"/>
          <w:szCs w:val="22"/>
        </w:rPr>
        <w:t>,</w:t>
      </w:r>
      <w:r w:rsidR="00CD64DE" w:rsidRPr="00CD64DE">
        <w:t xml:space="preserve"> </w:t>
      </w:r>
      <w:r w:rsidR="00CD64DE" w:rsidRPr="00CD64DE">
        <w:rPr>
          <w:rFonts w:ascii="Times New Roman" w:eastAsia="Times New Roman" w:hAnsi="Times New Roman" w:cs="Times New Roman"/>
          <w:color w:val="000000"/>
          <w:sz w:val="22"/>
          <w:szCs w:val="22"/>
        </w:rPr>
        <w:t xml:space="preserve">Esdras </w:t>
      </w:r>
      <w:proofErr w:type="spellStart"/>
      <w:r w:rsidR="00CD64DE" w:rsidRPr="00CD64DE">
        <w:rPr>
          <w:rFonts w:ascii="Times New Roman" w:eastAsia="Times New Roman" w:hAnsi="Times New Roman" w:cs="Times New Roman"/>
          <w:color w:val="000000"/>
          <w:sz w:val="22"/>
          <w:szCs w:val="22"/>
        </w:rPr>
        <w:t>Penêdo</w:t>
      </w:r>
      <w:proofErr w:type="spellEnd"/>
      <w:r w:rsidR="00CD64DE" w:rsidRPr="00CD64DE">
        <w:rPr>
          <w:rFonts w:ascii="Times New Roman" w:eastAsia="Times New Roman" w:hAnsi="Times New Roman" w:cs="Times New Roman"/>
          <w:color w:val="000000"/>
          <w:sz w:val="22"/>
          <w:szCs w:val="22"/>
        </w:rPr>
        <w:t xml:space="preserve"> de </w:t>
      </w:r>
      <w:proofErr w:type="spellStart"/>
      <w:r w:rsidR="00CD64DE" w:rsidRPr="00CD64DE">
        <w:rPr>
          <w:rFonts w:ascii="Times New Roman" w:eastAsia="Times New Roman" w:hAnsi="Times New Roman" w:cs="Times New Roman"/>
          <w:color w:val="000000"/>
          <w:sz w:val="22"/>
          <w:szCs w:val="22"/>
        </w:rPr>
        <w:t>Carvalho</w:t>
      </w:r>
      <w:r w:rsidR="00CD64DE">
        <w:rPr>
          <w:rFonts w:ascii="Times New Roman" w:eastAsia="Times New Roman" w:hAnsi="Times New Roman" w:cs="Times New Roman"/>
          <w:color w:val="000000"/>
          <w:sz w:val="22"/>
          <w:szCs w:val="22"/>
          <w:vertAlign w:val="superscript"/>
        </w:rPr>
        <w:t>a</w:t>
      </w:r>
      <w:proofErr w:type="spellEnd"/>
      <w:r w:rsidR="00D205B9">
        <w:rPr>
          <w:rFonts w:ascii="Times New Roman" w:eastAsia="Times New Roman" w:hAnsi="Times New Roman" w:cs="Times New Roman"/>
          <w:color w:val="000000"/>
          <w:sz w:val="22"/>
          <w:szCs w:val="22"/>
          <w:vertAlign w:val="superscript"/>
        </w:rPr>
        <w:t>*</w:t>
      </w:r>
      <w:r w:rsidR="002523DE">
        <w:rPr>
          <w:rFonts w:ascii="Times New Roman" w:eastAsia="Times New Roman" w:hAnsi="Times New Roman" w:cs="Times New Roman"/>
          <w:color w:val="000000"/>
          <w:sz w:val="22"/>
          <w:szCs w:val="22"/>
        </w:rPr>
        <w:t>,</w:t>
      </w:r>
      <w:r w:rsidR="00D53745" w:rsidRPr="00D53745">
        <w:t xml:space="preserve"> </w:t>
      </w:r>
      <w:r w:rsidR="00D53745" w:rsidRPr="00D53745">
        <w:rPr>
          <w:rFonts w:ascii="Times New Roman" w:eastAsia="Times New Roman" w:hAnsi="Times New Roman" w:cs="Times New Roman"/>
          <w:color w:val="000000"/>
          <w:sz w:val="22"/>
          <w:szCs w:val="22"/>
        </w:rPr>
        <w:t xml:space="preserve">Miguel Jorge </w:t>
      </w:r>
      <w:proofErr w:type="spellStart"/>
      <w:proofErr w:type="gramStart"/>
      <w:r w:rsidR="00D53745" w:rsidRPr="00D53745">
        <w:rPr>
          <w:rFonts w:ascii="Times New Roman" w:eastAsia="Times New Roman" w:hAnsi="Times New Roman" w:cs="Times New Roman"/>
          <w:color w:val="000000"/>
          <w:sz w:val="22"/>
          <w:szCs w:val="22"/>
        </w:rPr>
        <w:t>Bagajewicz</w:t>
      </w:r>
      <w:r w:rsidR="002523DE">
        <w:rPr>
          <w:rFonts w:ascii="Times New Roman" w:eastAsia="Times New Roman" w:hAnsi="Times New Roman" w:cs="Times New Roman"/>
          <w:color w:val="000000"/>
          <w:sz w:val="22"/>
          <w:szCs w:val="22"/>
          <w:vertAlign w:val="superscript"/>
        </w:rPr>
        <w:t>b</w:t>
      </w:r>
      <w:r w:rsidR="00D53745">
        <w:rPr>
          <w:rFonts w:ascii="Times New Roman" w:eastAsia="Times New Roman" w:hAnsi="Times New Roman" w:cs="Times New Roman"/>
          <w:color w:val="000000"/>
          <w:sz w:val="22"/>
          <w:szCs w:val="22"/>
          <w:vertAlign w:val="superscript"/>
        </w:rPr>
        <w:t>,c</w:t>
      </w:r>
      <w:proofErr w:type="gramEnd"/>
      <w:r w:rsidR="00D53745">
        <w:rPr>
          <w:rFonts w:ascii="Times New Roman" w:eastAsia="Times New Roman" w:hAnsi="Times New Roman" w:cs="Times New Roman"/>
          <w:color w:val="000000"/>
          <w:sz w:val="22"/>
          <w:szCs w:val="22"/>
          <w:vertAlign w:val="superscript"/>
        </w:rPr>
        <w:t>,d</w:t>
      </w:r>
      <w:proofErr w:type="spellEnd"/>
    </w:p>
    <w:p w14:paraId="5B8B3121" w14:textId="295AE95D" w:rsidR="00D53745" w:rsidRDefault="00D53745">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proofErr w:type="spellStart"/>
      <w:r>
        <w:rPr>
          <w:rFonts w:ascii="Times New Roman" w:eastAsia="Times New Roman" w:hAnsi="Times New Roman" w:cs="Times New Roman"/>
          <w:i/>
          <w:iCs/>
          <w:color w:val="000000"/>
          <w:sz w:val="20"/>
          <w:szCs w:val="20"/>
          <w:vertAlign w:val="superscript"/>
        </w:rPr>
        <w:t>a</w:t>
      </w:r>
      <w:r w:rsidRPr="00D53745">
        <w:rPr>
          <w:rFonts w:ascii="Times New Roman" w:eastAsia="Times New Roman" w:hAnsi="Times New Roman" w:cs="Times New Roman"/>
          <w:i/>
          <w:iCs/>
          <w:color w:val="000000"/>
          <w:sz w:val="20"/>
          <w:szCs w:val="20"/>
        </w:rPr>
        <w:t>Universidade</w:t>
      </w:r>
      <w:proofErr w:type="spellEnd"/>
      <w:r w:rsidRPr="00D53745">
        <w:rPr>
          <w:rFonts w:ascii="Times New Roman" w:eastAsia="Times New Roman" w:hAnsi="Times New Roman" w:cs="Times New Roman"/>
          <w:i/>
          <w:iCs/>
          <w:color w:val="000000"/>
          <w:sz w:val="20"/>
          <w:szCs w:val="20"/>
        </w:rPr>
        <w:t xml:space="preserve"> Estadual de Maringá (UEM), Departamento de Engenharia Química, Maringá-PR, Brasil</w:t>
      </w:r>
      <w:r w:rsidRPr="00D53745">
        <w:rPr>
          <w:rFonts w:ascii="Times New Roman" w:eastAsia="Times New Roman" w:hAnsi="Times New Roman" w:cs="Times New Roman"/>
          <w:i/>
          <w:iCs/>
          <w:color w:val="000000"/>
          <w:sz w:val="20"/>
          <w:szCs w:val="20"/>
        </w:rPr>
        <w:br/>
      </w:r>
      <w:proofErr w:type="spellStart"/>
      <w:r>
        <w:rPr>
          <w:rFonts w:ascii="Times New Roman" w:eastAsia="Times New Roman" w:hAnsi="Times New Roman" w:cs="Times New Roman"/>
          <w:i/>
          <w:iCs/>
          <w:color w:val="000000"/>
          <w:sz w:val="20"/>
          <w:szCs w:val="20"/>
          <w:vertAlign w:val="superscript"/>
        </w:rPr>
        <w:t>b</w:t>
      </w:r>
      <w:r w:rsidRPr="00D53745">
        <w:rPr>
          <w:rFonts w:ascii="Times New Roman" w:eastAsia="Times New Roman" w:hAnsi="Times New Roman" w:cs="Times New Roman"/>
          <w:i/>
          <w:iCs/>
          <w:color w:val="000000"/>
          <w:sz w:val="20"/>
          <w:szCs w:val="20"/>
        </w:rPr>
        <w:t>Universidade</w:t>
      </w:r>
      <w:proofErr w:type="spellEnd"/>
      <w:r w:rsidRPr="00D53745">
        <w:rPr>
          <w:rFonts w:ascii="Times New Roman" w:eastAsia="Times New Roman" w:hAnsi="Times New Roman" w:cs="Times New Roman"/>
          <w:i/>
          <w:iCs/>
          <w:color w:val="000000"/>
          <w:sz w:val="20"/>
          <w:szCs w:val="20"/>
        </w:rPr>
        <w:t xml:space="preserve"> do Estado do Rio de Janeiro (UERJ), Instituto de Química, Rio de Janeiro-RJ, Brasil</w:t>
      </w:r>
      <w:r w:rsidRPr="00D53745">
        <w:rPr>
          <w:rFonts w:ascii="Times New Roman" w:eastAsia="Times New Roman" w:hAnsi="Times New Roman" w:cs="Times New Roman"/>
          <w:i/>
          <w:iCs/>
          <w:color w:val="000000"/>
          <w:sz w:val="20"/>
          <w:szCs w:val="20"/>
        </w:rPr>
        <w:br/>
      </w:r>
      <w:proofErr w:type="spellStart"/>
      <w:r>
        <w:rPr>
          <w:rFonts w:ascii="Times New Roman" w:eastAsia="Times New Roman" w:hAnsi="Times New Roman" w:cs="Times New Roman"/>
          <w:i/>
          <w:iCs/>
          <w:color w:val="000000"/>
          <w:sz w:val="20"/>
          <w:szCs w:val="20"/>
          <w:vertAlign w:val="superscript"/>
        </w:rPr>
        <w:t>c</w:t>
      </w:r>
      <w:r w:rsidRPr="00D53745">
        <w:rPr>
          <w:rFonts w:ascii="Times New Roman" w:eastAsia="Times New Roman" w:hAnsi="Times New Roman" w:cs="Times New Roman"/>
          <w:i/>
          <w:iCs/>
          <w:color w:val="000000"/>
          <w:sz w:val="20"/>
          <w:szCs w:val="20"/>
        </w:rPr>
        <w:t>University</w:t>
      </w:r>
      <w:proofErr w:type="spellEnd"/>
      <w:r w:rsidRPr="00D53745">
        <w:rPr>
          <w:rFonts w:ascii="Times New Roman" w:eastAsia="Times New Roman" w:hAnsi="Times New Roman" w:cs="Times New Roman"/>
          <w:i/>
          <w:iCs/>
          <w:color w:val="000000"/>
          <w:sz w:val="20"/>
          <w:szCs w:val="20"/>
        </w:rPr>
        <w:t xml:space="preserve"> of Oklahoma, </w:t>
      </w:r>
      <w:proofErr w:type="spellStart"/>
      <w:r w:rsidRPr="00D53745">
        <w:rPr>
          <w:rFonts w:ascii="Times New Roman" w:eastAsia="Times New Roman" w:hAnsi="Times New Roman" w:cs="Times New Roman"/>
          <w:i/>
          <w:iCs/>
          <w:color w:val="000000"/>
          <w:sz w:val="20"/>
          <w:szCs w:val="20"/>
        </w:rPr>
        <w:t>School</w:t>
      </w:r>
      <w:proofErr w:type="spellEnd"/>
      <w:r w:rsidRPr="00D53745">
        <w:rPr>
          <w:rFonts w:ascii="Times New Roman" w:eastAsia="Times New Roman" w:hAnsi="Times New Roman" w:cs="Times New Roman"/>
          <w:i/>
          <w:iCs/>
          <w:color w:val="000000"/>
          <w:sz w:val="20"/>
          <w:szCs w:val="20"/>
        </w:rPr>
        <w:t xml:space="preserve"> of </w:t>
      </w:r>
      <w:proofErr w:type="spellStart"/>
      <w:r w:rsidRPr="00D53745">
        <w:rPr>
          <w:rFonts w:ascii="Times New Roman" w:eastAsia="Times New Roman" w:hAnsi="Times New Roman" w:cs="Times New Roman"/>
          <w:i/>
          <w:iCs/>
          <w:color w:val="000000"/>
          <w:sz w:val="20"/>
          <w:szCs w:val="20"/>
        </w:rPr>
        <w:t>Sustainable</w:t>
      </w:r>
      <w:proofErr w:type="spellEnd"/>
      <w:r w:rsidRPr="00D53745">
        <w:rPr>
          <w:rFonts w:ascii="Times New Roman" w:eastAsia="Times New Roman" w:hAnsi="Times New Roman" w:cs="Times New Roman"/>
          <w:i/>
          <w:iCs/>
          <w:color w:val="000000"/>
          <w:sz w:val="20"/>
          <w:szCs w:val="20"/>
        </w:rPr>
        <w:t xml:space="preserve">, Chemical, </w:t>
      </w:r>
      <w:proofErr w:type="spellStart"/>
      <w:r w:rsidRPr="00D53745">
        <w:rPr>
          <w:rFonts w:ascii="Times New Roman" w:eastAsia="Times New Roman" w:hAnsi="Times New Roman" w:cs="Times New Roman"/>
          <w:i/>
          <w:iCs/>
          <w:color w:val="000000"/>
          <w:sz w:val="20"/>
          <w:szCs w:val="20"/>
        </w:rPr>
        <w:t>Biological</w:t>
      </w:r>
      <w:proofErr w:type="spellEnd"/>
      <w:r w:rsidRPr="00D53745">
        <w:rPr>
          <w:rFonts w:ascii="Times New Roman" w:eastAsia="Times New Roman" w:hAnsi="Times New Roman" w:cs="Times New Roman"/>
          <w:i/>
          <w:iCs/>
          <w:color w:val="000000"/>
          <w:sz w:val="20"/>
          <w:szCs w:val="20"/>
        </w:rPr>
        <w:t xml:space="preserve">, and </w:t>
      </w:r>
      <w:proofErr w:type="spellStart"/>
      <w:r w:rsidRPr="00D53745">
        <w:rPr>
          <w:rFonts w:ascii="Times New Roman" w:eastAsia="Times New Roman" w:hAnsi="Times New Roman" w:cs="Times New Roman"/>
          <w:i/>
          <w:iCs/>
          <w:color w:val="000000"/>
          <w:sz w:val="20"/>
          <w:szCs w:val="20"/>
        </w:rPr>
        <w:t>Materials</w:t>
      </w:r>
      <w:proofErr w:type="spellEnd"/>
      <w:r w:rsidRPr="00D53745">
        <w:rPr>
          <w:rFonts w:ascii="Times New Roman" w:eastAsia="Times New Roman" w:hAnsi="Times New Roman" w:cs="Times New Roman"/>
          <w:i/>
          <w:iCs/>
          <w:color w:val="000000"/>
          <w:sz w:val="20"/>
          <w:szCs w:val="20"/>
        </w:rPr>
        <w:t xml:space="preserve"> </w:t>
      </w:r>
      <w:proofErr w:type="spellStart"/>
      <w:r w:rsidRPr="00D53745">
        <w:rPr>
          <w:rFonts w:ascii="Times New Roman" w:eastAsia="Times New Roman" w:hAnsi="Times New Roman" w:cs="Times New Roman"/>
          <w:i/>
          <w:iCs/>
          <w:color w:val="000000"/>
          <w:sz w:val="20"/>
          <w:szCs w:val="20"/>
        </w:rPr>
        <w:t>Engineering</w:t>
      </w:r>
      <w:proofErr w:type="spellEnd"/>
      <w:r w:rsidRPr="00D53745">
        <w:rPr>
          <w:rFonts w:ascii="Times New Roman" w:eastAsia="Times New Roman" w:hAnsi="Times New Roman" w:cs="Times New Roman"/>
          <w:i/>
          <w:iCs/>
          <w:color w:val="000000"/>
          <w:sz w:val="20"/>
          <w:szCs w:val="20"/>
        </w:rPr>
        <w:t>, Norman-OK, USA</w:t>
      </w:r>
      <w:r w:rsidRPr="00D53745">
        <w:rPr>
          <w:rFonts w:ascii="Times New Roman" w:eastAsia="Times New Roman" w:hAnsi="Times New Roman" w:cs="Times New Roman"/>
          <w:i/>
          <w:iCs/>
          <w:color w:val="000000"/>
          <w:sz w:val="20"/>
          <w:szCs w:val="20"/>
        </w:rPr>
        <w:br/>
      </w:r>
      <w:proofErr w:type="spellStart"/>
      <w:r>
        <w:rPr>
          <w:rFonts w:ascii="Times New Roman" w:eastAsia="Times New Roman" w:hAnsi="Times New Roman" w:cs="Times New Roman"/>
          <w:i/>
          <w:iCs/>
          <w:color w:val="000000"/>
          <w:sz w:val="20"/>
          <w:szCs w:val="20"/>
          <w:vertAlign w:val="superscript"/>
        </w:rPr>
        <w:t>d</w:t>
      </w:r>
      <w:r w:rsidRPr="00D53745">
        <w:rPr>
          <w:rFonts w:ascii="Times New Roman" w:eastAsia="Times New Roman" w:hAnsi="Times New Roman" w:cs="Times New Roman"/>
          <w:i/>
          <w:iCs/>
          <w:color w:val="000000"/>
          <w:sz w:val="20"/>
          <w:szCs w:val="20"/>
        </w:rPr>
        <w:t>University</w:t>
      </w:r>
      <w:proofErr w:type="spellEnd"/>
      <w:r w:rsidRPr="00D53745">
        <w:rPr>
          <w:rFonts w:ascii="Times New Roman" w:eastAsia="Times New Roman" w:hAnsi="Times New Roman" w:cs="Times New Roman"/>
          <w:i/>
          <w:iCs/>
          <w:color w:val="000000"/>
          <w:sz w:val="20"/>
          <w:szCs w:val="20"/>
        </w:rPr>
        <w:t xml:space="preserve"> of Oklahoma, </w:t>
      </w:r>
      <w:proofErr w:type="spellStart"/>
      <w:r w:rsidRPr="00D53745">
        <w:rPr>
          <w:rFonts w:ascii="Times New Roman" w:eastAsia="Times New Roman" w:hAnsi="Times New Roman" w:cs="Times New Roman"/>
          <w:i/>
          <w:iCs/>
          <w:color w:val="000000"/>
          <w:sz w:val="20"/>
          <w:szCs w:val="20"/>
        </w:rPr>
        <w:t>Mewbourne</w:t>
      </w:r>
      <w:proofErr w:type="spellEnd"/>
      <w:r w:rsidRPr="00D53745">
        <w:rPr>
          <w:rFonts w:ascii="Times New Roman" w:eastAsia="Times New Roman" w:hAnsi="Times New Roman" w:cs="Times New Roman"/>
          <w:i/>
          <w:iCs/>
          <w:color w:val="000000"/>
          <w:sz w:val="20"/>
          <w:szCs w:val="20"/>
        </w:rPr>
        <w:t xml:space="preserve"> </w:t>
      </w:r>
      <w:proofErr w:type="spellStart"/>
      <w:r w:rsidRPr="00D53745">
        <w:rPr>
          <w:rFonts w:ascii="Times New Roman" w:eastAsia="Times New Roman" w:hAnsi="Times New Roman" w:cs="Times New Roman"/>
          <w:i/>
          <w:iCs/>
          <w:color w:val="000000"/>
          <w:sz w:val="20"/>
          <w:szCs w:val="20"/>
        </w:rPr>
        <w:t>School</w:t>
      </w:r>
      <w:proofErr w:type="spellEnd"/>
      <w:r w:rsidRPr="00D53745">
        <w:rPr>
          <w:rFonts w:ascii="Times New Roman" w:eastAsia="Times New Roman" w:hAnsi="Times New Roman" w:cs="Times New Roman"/>
          <w:i/>
          <w:iCs/>
          <w:color w:val="000000"/>
          <w:sz w:val="20"/>
          <w:szCs w:val="20"/>
        </w:rPr>
        <w:t xml:space="preserve"> of </w:t>
      </w:r>
      <w:proofErr w:type="spellStart"/>
      <w:r w:rsidRPr="00D53745">
        <w:rPr>
          <w:rFonts w:ascii="Times New Roman" w:eastAsia="Times New Roman" w:hAnsi="Times New Roman" w:cs="Times New Roman"/>
          <w:i/>
          <w:iCs/>
          <w:color w:val="000000"/>
          <w:sz w:val="20"/>
          <w:szCs w:val="20"/>
        </w:rPr>
        <w:t>Petroleum</w:t>
      </w:r>
      <w:proofErr w:type="spellEnd"/>
      <w:r w:rsidRPr="00D53745">
        <w:rPr>
          <w:rFonts w:ascii="Times New Roman" w:eastAsia="Times New Roman" w:hAnsi="Times New Roman" w:cs="Times New Roman"/>
          <w:i/>
          <w:iCs/>
          <w:color w:val="000000"/>
          <w:sz w:val="20"/>
          <w:szCs w:val="20"/>
        </w:rPr>
        <w:t xml:space="preserve"> and </w:t>
      </w:r>
      <w:proofErr w:type="spellStart"/>
      <w:r w:rsidRPr="00D53745">
        <w:rPr>
          <w:rFonts w:ascii="Times New Roman" w:eastAsia="Times New Roman" w:hAnsi="Times New Roman" w:cs="Times New Roman"/>
          <w:i/>
          <w:iCs/>
          <w:color w:val="000000"/>
          <w:sz w:val="20"/>
          <w:szCs w:val="20"/>
        </w:rPr>
        <w:t>Geological</w:t>
      </w:r>
      <w:proofErr w:type="spellEnd"/>
      <w:r w:rsidRPr="00D53745">
        <w:rPr>
          <w:rFonts w:ascii="Times New Roman" w:eastAsia="Times New Roman" w:hAnsi="Times New Roman" w:cs="Times New Roman"/>
          <w:i/>
          <w:iCs/>
          <w:color w:val="000000"/>
          <w:sz w:val="20"/>
          <w:szCs w:val="20"/>
        </w:rPr>
        <w:t xml:space="preserve"> </w:t>
      </w:r>
      <w:proofErr w:type="spellStart"/>
      <w:r w:rsidRPr="00D53745">
        <w:rPr>
          <w:rFonts w:ascii="Times New Roman" w:eastAsia="Times New Roman" w:hAnsi="Times New Roman" w:cs="Times New Roman"/>
          <w:i/>
          <w:iCs/>
          <w:color w:val="000000"/>
          <w:sz w:val="20"/>
          <w:szCs w:val="20"/>
        </w:rPr>
        <w:t>Engineering</w:t>
      </w:r>
      <w:proofErr w:type="spellEnd"/>
      <w:r w:rsidRPr="00D53745">
        <w:rPr>
          <w:rFonts w:ascii="Times New Roman" w:eastAsia="Times New Roman" w:hAnsi="Times New Roman" w:cs="Times New Roman"/>
          <w:i/>
          <w:iCs/>
          <w:color w:val="000000"/>
          <w:sz w:val="20"/>
          <w:szCs w:val="20"/>
        </w:rPr>
        <w:t>, Norman-OK, USA</w:t>
      </w:r>
    </w:p>
    <w:p w14:paraId="53EE1C1E" w14:textId="3BE5B1EE" w:rsidR="009445CA" w:rsidRDefault="002523DE">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w:t>
      </w:r>
      <w:r w:rsidR="00D205B9">
        <w:rPr>
          <w:rFonts w:ascii="Times New Roman" w:eastAsia="Times New Roman" w:hAnsi="Times New Roman" w:cs="Times New Roman"/>
          <w:i/>
          <w:iCs/>
          <w:color w:val="000000"/>
          <w:sz w:val="20"/>
          <w:szCs w:val="20"/>
        </w:rPr>
        <w:t>epcarvalho@uem.br</w:t>
      </w:r>
    </w:p>
    <w:p w14:paraId="53EE1C1F" w14:textId="77777777" w:rsidR="009445CA" w:rsidRDefault="002523DE">
      <w:pPr>
        <w:keepNext/>
        <w:pBdr>
          <w:top w:val="nil"/>
          <w:left w:val="nil"/>
          <w:bottom w:val="nil"/>
          <w:right w:val="nil"/>
          <w:between w:val="nil"/>
        </w:pBdr>
        <w:spacing w:before="240" w:after="6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RESUMO</w:t>
      </w:r>
    </w:p>
    <w:p w14:paraId="53EE1C20" w14:textId="77777777" w:rsidR="009445CA" w:rsidRDefault="009445C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21E382FD" w14:textId="45EBD2E4" w:rsidR="00160E9C" w:rsidRDefault="00160E9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160E9C">
        <w:rPr>
          <w:rFonts w:ascii="Times New Roman" w:eastAsia="Times New Roman" w:hAnsi="Times New Roman" w:cs="Times New Roman"/>
          <w:color w:val="000000"/>
          <w:sz w:val="20"/>
          <w:szCs w:val="20"/>
        </w:rPr>
        <w:t xml:space="preserve">Neste trabalho, apresenta-se uma metodologia para a obtenção do projeto globalmente ótimo de sistemas de destilação de efeito duplo, considerando simultaneamente variáveis como número de pratos, localização da alimentação, </w:t>
      </w:r>
      <w:r w:rsidR="00635C7C">
        <w:rPr>
          <w:rFonts w:ascii="Times New Roman" w:eastAsia="Times New Roman" w:hAnsi="Times New Roman" w:cs="Times New Roman"/>
          <w:color w:val="000000"/>
          <w:sz w:val="20"/>
          <w:szCs w:val="20"/>
        </w:rPr>
        <w:t>dimensões da coluna,</w:t>
      </w:r>
      <w:r w:rsidR="00635C7C" w:rsidRPr="00635C7C">
        <w:rPr>
          <w:rFonts w:ascii="Times New Roman" w:eastAsia="Times New Roman" w:hAnsi="Times New Roman" w:cs="Times New Roman"/>
          <w:color w:val="000000"/>
          <w:sz w:val="20"/>
          <w:szCs w:val="20"/>
        </w:rPr>
        <w:t xml:space="preserve"> </w:t>
      </w:r>
      <w:r w:rsidR="00635C7C" w:rsidRPr="00160E9C">
        <w:rPr>
          <w:rFonts w:ascii="Times New Roman" w:eastAsia="Times New Roman" w:hAnsi="Times New Roman" w:cs="Times New Roman"/>
          <w:color w:val="000000"/>
          <w:sz w:val="20"/>
          <w:szCs w:val="20"/>
        </w:rPr>
        <w:t>geometrias dos pratos, dimensões de condensadores e refervedores</w:t>
      </w:r>
      <w:r w:rsidRPr="00160E9C">
        <w:rPr>
          <w:rFonts w:ascii="Times New Roman" w:eastAsia="Times New Roman" w:hAnsi="Times New Roman" w:cs="Times New Roman"/>
          <w:color w:val="000000"/>
          <w:sz w:val="20"/>
          <w:szCs w:val="20"/>
        </w:rPr>
        <w:t>, além das pressões operacionais</w:t>
      </w:r>
      <w:r w:rsidR="00635C7C">
        <w:rPr>
          <w:rFonts w:ascii="Times New Roman" w:eastAsia="Times New Roman" w:hAnsi="Times New Roman" w:cs="Times New Roman"/>
          <w:color w:val="000000"/>
          <w:sz w:val="20"/>
          <w:szCs w:val="20"/>
        </w:rPr>
        <w:t xml:space="preserve"> das colunas e </w:t>
      </w:r>
      <w:r w:rsidR="00635C7C" w:rsidRPr="00635C7C">
        <w:rPr>
          <w:rFonts w:ascii="Times New Roman" w:eastAsia="Times New Roman" w:hAnsi="Times New Roman" w:cs="Times New Roman"/>
          <w:color w:val="000000"/>
          <w:sz w:val="20"/>
          <w:szCs w:val="20"/>
        </w:rPr>
        <w:t>razão de divisão da alimentação</w:t>
      </w:r>
      <w:r w:rsidRPr="00160E9C">
        <w:rPr>
          <w:rFonts w:ascii="Times New Roman" w:eastAsia="Times New Roman" w:hAnsi="Times New Roman" w:cs="Times New Roman"/>
          <w:color w:val="000000"/>
          <w:sz w:val="20"/>
          <w:szCs w:val="20"/>
        </w:rPr>
        <w:t>. Diferentemente de abordagens tradicionais, que se concentram apenas na minimização de custos va</w:t>
      </w:r>
      <w:r w:rsidR="00BB3AE2">
        <w:rPr>
          <w:rFonts w:ascii="Times New Roman" w:eastAsia="Times New Roman" w:hAnsi="Times New Roman" w:cs="Times New Roman"/>
          <w:color w:val="000000"/>
          <w:sz w:val="20"/>
          <w:szCs w:val="20"/>
        </w:rPr>
        <w:t>riando o</w:t>
      </w:r>
      <w:r w:rsidRPr="00160E9C">
        <w:rPr>
          <w:rFonts w:ascii="Times New Roman" w:eastAsia="Times New Roman" w:hAnsi="Times New Roman" w:cs="Times New Roman"/>
          <w:color w:val="000000"/>
          <w:sz w:val="20"/>
          <w:szCs w:val="20"/>
        </w:rPr>
        <w:t xml:space="preserve"> número de pratos e</w:t>
      </w:r>
      <w:r w:rsidR="00F01724">
        <w:rPr>
          <w:rFonts w:ascii="Times New Roman" w:eastAsia="Times New Roman" w:hAnsi="Times New Roman" w:cs="Times New Roman"/>
          <w:color w:val="000000"/>
          <w:sz w:val="20"/>
          <w:szCs w:val="20"/>
        </w:rPr>
        <w:t xml:space="preserve"> o</w:t>
      </w:r>
      <w:r w:rsidRPr="00160E9C">
        <w:rPr>
          <w:rFonts w:ascii="Times New Roman" w:eastAsia="Times New Roman" w:hAnsi="Times New Roman" w:cs="Times New Roman"/>
          <w:color w:val="000000"/>
          <w:sz w:val="20"/>
          <w:szCs w:val="20"/>
        </w:rPr>
        <w:t xml:space="preserve"> estágio de alimentação</w:t>
      </w:r>
      <w:r w:rsidR="00BB3AE2">
        <w:rPr>
          <w:rFonts w:ascii="Times New Roman" w:eastAsia="Times New Roman" w:hAnsi="Times New Roman" w:cs="Times New Roman"/>
          <w:color w:val="000000"/>
          <w:sz w:val="20"/>
          <w:szCs w:val="20"/>
        </w:rPr>
        <w:t xml:space="preserve"> e usam uma função objetivo simplificada</w:t>
      </w:r>
      <w:r w:rsidRPr="00160E9C">
        <w:rPr>
          <w:rFonts w:ascii="Times New Roman" w:eastAsia="Times New Roman" w:hAnsi="Times New Roman" w:cs="Times New Roman"/>
          <w:color w:val="000000"/>
          <w:sz w:val="20"/>
          <w:szCs w:val="20"/>
        </w:rPr>
        <w:t xml:space="preserve">, o método proposto busca a otimalidade global do problema. Para isso, emprega-se a combinação das técnicas </w:t>
      </w:r>
      <w:r w:rsidRPr="00635C7C">
        <w:rPr>
          <w:rFonts w:ascii="Times New Roman" w:eastAsia="Times New Roman" w:hAnsi="Times New Roman" w:cs="Times New Roman"/>
          <w:i/>
          <w:iCs/>
          <w:color w:val="000000"/>
          <w:sz w:val="20"/>
          <w:szCs w:val="20"/>
        </w:rPr>
        <w:t>Set Trimming</w:t>
      </w:r>
      <w:r w:rsidR="00635C7C">
        <w:rPr>
          <w:rFonts w:ascii="Times New Roman" w:eastAsia="Times New Roman" w:hAnsi="Times New Roman" w:cs="Times New Roman"/>
          <w:i/>
          <w:iCs/>
          <w:color w:val="000000"/>
          <w:sz w:val="20"/>
          <w:szCs w:val="20"/>
        </w:rPr>
        <w:t xml:space="preserve"> </w:t>
      </w:r>
      <w:r w:rsidR="00635C7C" w:rsidRPr="00635C7C">
        <w:rPr>
          <w:rFonts w:ascii="Times New Roman" w:eastAsia="Times New Roman" w:hAnsi="Times New Roman" w:cs="Times New Roman"/>
          <w:color w:val="000000"/>
          <w:sz w:val="20"/>
          <w:szCs w:val="20"/>
        </w:rPr>
        <w:t>(corte de conjunto)</w:t>
      </w:r>
      <w:r w:rsidRPr="00635C7C">
        <w:rPr>
          <w:rFonts w:ascii="Times New Roman" w:eastAsia="Times New Roman" w:hAnsi="Times New Roman" w:cs="Times New Roman"/>
          <w:color w:val="000000"/>
          <w:sz w:val="20"/>
          <w:szCs w:val="20"/>
        </w:rPr>
        <w:t xml:space="preserve"> </w:t>
      </w:r>
      <w:r w:rsidRPr="00160E9C">
        <w:rPr>
          <w:rFonts w:ascii="Times New Roman" w:eastAsia="Times New Roman" w:hAnsi="Times New Roman" w:cs="Times New Roman"/>
          <w:color w:val="000000"/>
          <w:sz w:val="20"/>
          <w:szCs w:val="20"/>
        </w:rPr>
        <w:t xml:space="preserve">e </w:t>
      </w:r>
      <w:r w:rsidRPr="00635C7C">
        <w:rPr>
          <w:rFonts w:ascii="Times New Roman" w:eastAsia="Times New Roman" w:hAnsi="Times New Roman" w:cs="Times New Roman"/>
          <w:i/>
          <w:iCs/>
          <w:color w:val="000000"/>
          <w:sz w:val="20"/>
          <w:szCs w:val="20"/>
        </w:rPr>
        <w:t>Smart Enumeration</w:t>
      </w:r>
      <w:r w:rsidR="00635C7C">
        <w:rPr>
          <w:rFonts w:ascii="Times New Roman" w:eastAsia="Times New Roman" w:hAnsi="Times New Roman" w:cs="Times New Roman"/>
          <w:color w:val="000000"/>
          <w:sz w:val="20"/>
          <w:szCs w:val="20"/>
        </w:rPr>
        <w:t xml:space="preserve"> (enumeração inteligente)</w:t>
      </w:r>
      <w:r w:rsidRPr="00160E9C">
        <w:rPr>
          <w:rFonts w:ascii="Times New Roman" w:eastAsia="Times New Roman" w:hAnsi="Times New Roman" w:cs="Times New Roman"/>
          <w:color w:val="000000"/>
          <w:sz w:val="20"/>
          <w:szCs w:val="20"/>
        </w:rPr>
        <w:t xml:space="preserve">, que permitem reduzir o espaço de busca e explorar eficientemente soluções candidatas. Adicionalmente, propõe-se uma estratégia de otimização multinível, na qual </w:t>
      </w:r>
      <w:r w:rsidR="00EA3926">
        <w:rPr>
          <w:rFonts w:ascii="Times New Roman" w:eastAsia="Times New Roman" w:hAnsi="Times New Roman" w:cs="Times New Roman"/>
          <w:color w:val="000000"/>
          <w:sz w:val="20"/>
          <w:szCs w:val="20"/>
        </w:rPr>
        <w:t xml:space="preserve">o </w:t>
      </w:r>
      <w:r w:rsidR="00BB3AE2">
        <w:rPr>
          <w:rFonts w:ascii="Times New Roman" w:eastAsia="Times New Roman" w:hAnsi="Times New Roman" w:cs="Times New Roman"/>
          <w:color w:val="000000"/>
          <w:sz w:val="20"/>
          <w:szCs w:val="20"/>
        </w:rPr>
        <w:t>nível</w:t>
      </w:r>
      <w:r w:rsidRPr="00160E9C">
        <w:rPr>
          <w:rFonts w:ascii="Times New Roman" w:eastAsia="Times New Roman" w:hAnsi="Times New Roman" w:cs="Times New Roman"/>
          <w:color w:val="000000"/>
          <w:sz w:val="20"/>
          <w:szCs w:val="20"/>
        </w:rPr>
        <w:t xml:space="preserve"> extern</w:t>
      </w:r>
      <w:r w:rsidR="00EA3926">
        <w:rPr>
          <w:rFonts w:ascii="Times New Roman" w:eastAsia="Times New Roman" w:hAnsi="Times New Roman" w:cs="Times New Roman"/>
          <w:color w:val="000000"/>
          <w:sz w:val="20"/>
          <w:szCs w:val="20"/>
        </w:rPr>
        <w:t>o</w:t>
      </w:r>
      <w:r w:rsidRPr="00160E9C">
        <w:rPr>
          <w:rFonts w:ascii="Times New Roman" w:eastAsia="Times New Roman" w:hAnsi="Times New Roman" w:cs="Times New Roman"/>
          <w:color w:val="000000"/>
          <w:sz w:val="20"/>
          <w:szCs w:val="20"/>
        </w:rPr>
        <w:t xml:space="preserve"> determina </w:t>
      </w:r>
      <w:r w:rsidR="00BB3AE2">
        <w:rPr>
          <w:rFonts w:ascii="Times New Roman" w:eastAsia="Times New Roman" w:hAnsi="Times New Roman" w:cs="Times New Roman"/>
          <w:color w:val="000000"/>
          <w:sz w:val="20"/>
          <w:szCs w:val="20"/>
        </w:rPr>
        <w:t xml:space="preserve">as </w:t>
      </w:r>
      <w:r w:rsidRPr="00160E9C">
        <w:rPr>
          <w:rFonts w:ascii="Times New Roman" w:eastAsia="Times New Roman" w:hAnsi="Times New Roman" w:cs="Times New Roman"/>
          <w:color w:val="000000"/>
          <w:sz w:val="20"/>
          <w:szCs w:val="20"/>
        </w:rPr>
        <w:t xml:space="preserve">pressões e </w:t>
      </w:r>
      <w:r w:rsidR="00BB3AE2">
        <w:rPr>
          <w:rFonts w:ascii="Times New Roman" w:eastAsia="Times New Roman" w:hAnsi="Times New Roman" w:cs="Times New Roman"/>
          <w:color w:val="000000"/>
          <w:sz w:val="20"/>
          <w:szCs w:val="20"/>
        </w:rPr>
        <w:t xml:space="preserve">a </w:t>
      </w:r>
      <w:r w:rsidRPr="00160E9C">
        <w:rPr>
          <w:rFonts w:ascii="Times New Roman" w:eastAsia="Times New Roman" w:hAnsi="Times New Roman" w:cs="Times New Roman"/>
          <w:color w:val="000000"/>
          <w:sz w:val="20"/>
          <w:szCs w:val="20"/>
        </w:rPr>
        <w:t xml:space="preserve">divisão da alimentação, enquanto </w:t>
      </w:r>
      <w:r w:rsidR="00EA3926">
        <w:rPr>
          <w:rFonts w:ascii="Times New Roman" w:eastAsia="Times New Roman" w:hAnsi="Times New Roman" w:cs="Times New Roman"/>
          <w:color w:val="000000"/>
          <w:sz w:val="20"/>
          <w:szCs w:val="20"/>
        </w:rPr>
        <w:t xml:space="preserve">o </w:t>
      </w:r>
      <w:r w:rsidR="00BB3AE2">
        <w:rPr>
          <w:rFonts w:ascii="Times New Roman" w:eastAsia="Times New Roman" w:hAnsi="Times New Roman" w:cs="Times New Roman"/>
          <w:color w:val="000000"/>
          <w:sz w:val="20"/>
          <w:szCs w:val="20"/>
        </w:rPr>
        <w:t>nível</w:t>
      </w:r>
      <w:r w:rsidRPr="00160E9C">
        <w:rPr>
          <w:rFonts w:ascii="Times New Roman" w:eastAsia="Times New Roman" w:hAnsi="Times New Roman" w:cs="Times New Roman"/>
          <w:color w:val="000000"/>
          <w:sz w:val="20"/>
          <w:szCs w:val="20"/>
        </w:rPr>
        <w:t xml:space="preserve"> intern</w:t>
      </w:r>
      <w:r w:rsidR="00EA3926">
        <w:rPr>
          <w:rFonts w:ascii="Times New Roman" w:eastAsia="Times New Roman" w:hAnsi="Times New Roman" w:cs="Times New Roman"/>
          <w:color w:val="000000"/>
          <w:sz w:val="20"/>
          <w:szCs w:val="20"/>
        </w:rPr>
        <w:t>o</w:t>
      </w:r>
      <w:r w:rsidRPr="00160E9C">
        <w:rPr>
          <w:rFonts w:ascii="Times New Roman" w:eastAsia="Times New Roman" w:hAnsi="Times New Roman" w:cs="Times New Roman"/>
          <w:color w:val="000000"/>
          <w:sz w:val="20"/>
          <w:szCs w:val="20"/>
        </w:rPr>
        <w:t xml:space="preserve"> realiza a otimização global detalhada </w:t>
      </w:r>
      <w:r w:rsidR="00BB3AE2">
        <w:rPr>
          <w:rFonts w:ascii="Times New Roman" w:eastAsia="Times New Roman" w:hAnsi="Times New Roman" w:cs="Times New Roman"/>
          <w:color w:val="000000"/>
          <w:sz w:val="20"/>
          <w:szCs w:val="20"/>
        </w:rPr>
        <w:t>de</w:t>
      </w:r>
      <w:r w:rsidRPr="00160E9C">
        <w:rPr>
          <w:rFonts w:ascii="Times New Roman" w:eastAsia="Times New Roman" w:hAnsi="Times New Roman" w:cs="Times New Roman"/>
          <w:color w:val="000000"/>
          <w:sz w:val="20"/>
          <w:szCs w:val="20"/>
        </w:rPr>
        <w:t xml:space="preserve"> cada coluna e </w:t>
      </w:r>
      <w:r w:rsidR="005A669E">
        <w:rPr>
          <w:rFonts w:ascii="Times New Roman" w:eastAsia="Times New Roman" w:hAnsi="Times New Roman" w:cs="Times New Roman"/>
          <w:color w:val="000000"/>
          <w:sz w:val="20"/>
          <w:szCs w:val="20"/>
        </w:rPr>
        <w:t xml:space="preserve">de </w:t>
      </w:r>
      <w:r w:rsidRPr="00160E9C">
        <w:rPr>
          <w:rFonts w:ascii="Times New Roman" w:eastAsia="Times New Roman" w:hAnsi="Times New Roman" w:cs="Times New Roman"/>
          <w:color w:val="000000"/>
          <w:sz w:val="20"/>
          <w:szCs w:val="20"/>
        </w:rPr>
        <w:t xml:space="preserve">seus </w:t>
      </w:r>
      <w:r w:rsidR="00FE43D8">
        <w:rPr>
          <w:rFonts w:ascii="Times New Roman" w:eastAsia="Times New Roman" w:hAnsi="Times New Roman" w:cs="Times New Roman"/>
          <w:color w:val="000000"/>
          <w:sz w:val="20"/>
          <w:szCs w:val="20"/>
        </w:rPr>
        <w:t xml:space="preserve">respectivos </w:t>
      </w:r>
      <w:r w:rsidRPr="00160E9C">
        <w:rPr>
          <w:rFonts w:ascii="Times New Roman" w:eastAsia="Times New Roman" w:hAnsi="Times New Roman" w:cs="Times New Roman"/>
          <w:color w:val="000000"/>
          <w:sz w:val="20"/>
          <w:szCs w:val="20"/>
        </w:rPr>
        <w:t>equipamentos.</w:t>
      </w:r>
      <w:r w:rsidR="00FE43D8">
        <w:rPr>
          <w:rFonts w:ascii="Times New Roman" w:eastAsia="Times New Roman" w:hAnsi="Times New Roman" w:cs="Times New Roman"/>
          <w:color w:val="000000"/>
          <w:sz w:val="20"/>
          <w:szCs w:val="20"/>
        </w:rPr>
        <w:t xml:space="preserve"> Este trabalho apresenta resultados para pressões fixas mostrando a efetividade da técnica. Trabalhos futuros irão completar a otimização. </w:t>
      </w:r>
    </w:p>
    <w:p w14:paraId="53EE1C22" w14:textId="77777777" w:rsidR="009445CA" w:rsidRDefault="009445C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53EE1C23" w14:textId="497EF131" w:rsidR="009445CA" w:rsidRDefault="002523D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Palavras-chave</w:t>
      </w:r>
      <w:r>
        <w:rPr>
          <w:rFonts w:ascii="Times New Roman" w:eastAsia="Times New Roman" w:hAnsi="Times New Roman" w:cs="Times New Roman"/>
          <w:color w:val="000000"/>
          <w:sz w:val="20"/>
          <w:szCs w:val="20"/>
        </w:rPr>
        <w:t xml:space="preserve">: </w:t>
      </w:r>
      <w:r w:rsidR="006F1CDB" w:rsidRPr="006F1CDB">
        <w:rPr>
          <w:rFonts w:ascii="Times New Roman" w:eastAsia="Times New Roman" w:hAnsi="Times New Roman" w:cs="Times New Roman"/>
          <w:color w:val="000000"/>
          <w:sz w:val="20"/>
          <w:szCs w:val="20"/>
        </w:rPr>
        <w:t xml:space="preserve">Destilação, Otimização Global, </w:t>
      </w:r>
      <w:r w:rsidR="006F1CDB" w:rsidRPr="006F1CDB">
        <w:rPr>
          <w:rFonts w:ascii="Times New Roman" w:eastAsia="Times New Roman" w:hAnsi="Times New Roman" w:cs="Times New Roman"/>
          <w:i/>
          <w:iCs/>
          <w:color w:val="000000"/>
          <w:sz w:val="20"/>
          <w:szCs w:val="20"/>
        </w:rPr>
        <w:t>Smart Enumeration</w:t>
      </w:r>
      <w:r w:rsidR="00F01724">
        <w:rPr>
          <w:rFonts w:ascii="Times New Roman" w:eastAsia="Times New Roman" w:hAnsi="Times New Roman" w:cs="Times New Roman"/>
          <w:i/>
          <w:iCs/>
          <w:color w:val="000000"/>
          <w:sz w:val="20"/>
          <w:szCs w:val="20"/>
        </w:rPr>
        <w:t xml:space="preserve">, </w:t>
      </w:r>
      <w:r w:rsidR="00F01724" w:rsidRPr="00635C7C">
        <w:rPr>
          <w:rFonts w:ascii="Times New Roman" w:eastAsia="Times New Roman" w:hAnsi="Times New Roman" w:cs="Times New Roman"/>
          <w:i/>
          <w:iCs/>
          <w:color w:val="000000"/>
          <w:sz w:val="20"/>
          <w:szCs w:val="20"/>
        </w:rPr>
        <w:t>Set Trimming</w:t>
      </w:r>
      <w:r>
        <w:rPr>
          <w:rFonts w:ascii="Times New Roman" w:eastAsia="Times New Roman" w:hAnsi="Times New Roman" w:cs="Times New Roman"/>
          <w:color w:val="000000"/>
          <w:sz w:val="20"/>
          <w:szCs w:val="20"/>
        </w:rPr>
        <w:t>.</w:t>
      </w:r>
      <w:r w:rsidR="006F1CDB">
        <w:rPr>
          <w:rFonts w:ascii="Times New Roman" w:eastAsia="Times New Roman" w:hAnsi="Times New Roman" w:cs="Times New Roman"/>
          <w:color w:val="000000"/>
          <w:sz w:val="20"/>
          <w:szCs w:val="20"/>
        </w:rPr>
        <w:t xml:space="preserve"> </w:t>
      </w:r>
    </w:p>
    <w:p w14:paraId="53EE1C24" w14:textId="6DFEE098" w:rsidR="009445CA" w:rsidRDefault="009E36F4">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Motivação</w:t>
      </w:r>
    </w:p>
    <w:p w14:paraId="32868EE2" w14:textId="494F8434" w:rsidR="00CA73E7" w:rsidRPr="00CA73E7" w:rsidRDefault="00CA73E7" w:rsidP="00CA73E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CA73E7">
        <w:rPr>
          <w:rFonts w:ascii="Times New Roman" w:eastAsia="Times New Roman" w:hAnsi="Times New Roman" w:cs="Times New Roman"/>
          <w:color w:val="000000"/>
          <w:sz w:val="20"/>
          <w:szCs w:val="20"/>
        </w:rPr>
        <w:t>As operações de separação são essenciais na maioria dos processos industriais, seja para remover subprodutos indesejados, recuperar solventes ou garantir que os produtos atendam às especificações requeridas. Entre os métodos de separação, a destilação continua sendo o mais utilizado na indústria química, sendo responsável por aproximadamente 90–95% das separações industriais, devido à sua robustez, versatilidade e capacidade de operar em ampla faixa de composições, vazões e purezas de produto</w:t>
      </w:r>
      <w:r w:rsidR="00417374">
        <w:rPr>
          <w:rFonts w:ascii="Times New Roman" w:eastAsia="Times New Roman" w:hAnsi="Times New Roman" w:cs="Times New Roman"/>
          <w:color w:val="000000"/>
          <w:sz w:val="20"/>
          <w:szCs w:val="20"/>
        </w:rPr>
        <w:t xml:space="preserve"> </w:t>
      </w:r>
      <w:r w:rsidR="00417374" w:rsidRPr="00417374">
        <w:rPr>
          <w:rFonts w:ascii="Times New Roman" w:eastAsia="Times New Roman" w:hAnsi="Times New Roman" w:cs="Times New Roman"/>
          <w:color w:val="000000"/>
          <w:sz w:val="20"/>
          <w:szCs w:val="20"/>
        </w:rPr>
        <w:t>(Sorensen,</w:t>
      </w:r>
      <w:r w:rsidR="00417374" w:rsidRPr="00417374">
        <w:rPr>
          <w:rFonts w:ascii="Times New Roman" w:eastAsia="Times New Roman" w:hAnsi="Times New Roman" w:cs="Times New Roman"/>
          <w:color w:val="000000"/>
          <w:sz w:val="20"/>
          <w:szCs w:val="20"/>
          <w:vertAlign w:val="superscript"/>
        </w:rPr>
        <w:t xml:space="preserve"> </w:t>
      </w:r>
      <w:r w:rsidR="00417374" w:rsidRPr="00417374">
        <w:rPr>
          <w:rFonts w:ascii="Times New Roman" w:eastAsia="Times New Roman" w:hAnsi="Times New Roman" w:cs="Times New Roman"/>
          <w:color w:val="000000"/>
          <w:sz w:val="20"/>
          <w:szCs w:val="20"/>
        </w:rPr>
        <w:t>2014)</w:t>
      </w:r>
      <w:r w:rsidRPr="00CA73E7">
        <w:rPr>
          <w:rFonts w:ascii="Times New Roman" w:eastAsia="Times New Roman" w:hAnsi="Times New Roman" w:cs="Times New Roman"/>
          <w:color w:val="000000"/>
          <w:sz w:val="20"/>
          <w:szCs w:val="20"/>
        </w:rPr>
        <w:t>. No entanto, apesar de sua ampla aplicação, a destilação também é reconhecida como uma das operações unitárias de maior consumo energético na indústria de processos, podendo representar uma parcela significativa do consumo total de energia em processos de separação</w:t>
      </w:r>
      <w:r w:rsidR="00417374">
        <w:rPr>
          <w:rFonts w:ascii="Times New Roman" w:eastAsia="Times New Roman" w:hAnsi="Times New Roman" w:cs="Times New Roman"/>
          <w:color w:val="000000"/>
          <w:sz w:val="20"/>
          <w:szCs w:val="20"/>
        </w:rPr>
        <w:t xml:space="preserve"> </w:t>
      </w:r>
      <w:r w:rsidR="00417374" w:rsidRPr="00417374">
        <w:rPr>
          <w:rFonts w:ascii="Times New Roman" w:eastAsia="Times New Roman" w:hAnsi="Times New Roman" w:cs="Times New Roman"/>
          <w:color w:val="000000"/>
          <w:sz w:val="20"/>
          <w:szCs w:val="20"/>
        </w:rPr>
        <w:t>(</w:t>
      </w:r>
      <w:proofErr w:type="spellStart"/>
      <w:r w:rsidR="00417374" w:rsidRPr="00417374">
        <w:rPr>
          <w:rFonts w:ascii="Times New Roman" w:eastAsia="Times New Roman" w:hAnsi="Times New Roman" w:cs="Times New Roman"/>
          <w:color w:val="000000"/>
          <w:sz w:val="20"/>
          <w:szCs w:val="20"/>
        </w:rPr>
        <w:t>Sholl</w:t>
      </w:r>
      <w:proofErr w:type="spellEnd"/>
      <w:r w:rsidR="00417374" w:rsidRPr="00417374">
        <w:rPr>
          <w:rFonts w:ascii="Times New Roman" w:eastAsia="Times New Roman" w:hAnsi="Times New Roman" w:cs="Times New Roman"/>
          <w:color w:val="000000"/>
          <w:sz w:val="20"/>
          <w:szCs w:val="20"/>
        </w:rPr>
        <w:t xml:space="preserve"> &amp; </w:t>
      </w:r>
      <w:proofErr w:type="spellStart"/>
      <w:r w:rsidR="00417374" w:rsidRPr="00417374">
        <w:rPr>
          <w:rFonts w:ascii="Times New Roman" w:eastAsia="Times New Roman" w:hAnsi="Times New Roman" w:cs="Times New Roman"/>
          <w:color w:val="000000"/>
          <w:sz w:val="20"/>
          <w:szCs w:val="20"/>
        </w:rPr>
        <w:t>Lively</w:t>
      </w:r>
      <w:proofErr w:type="spellEnd"/>
      <w:r w:rsidR="00417374" w:rsidRPr="00417374">
        <w:rPr>
          <w:rFonts w:ascii="Times New Roman" w:eastAsia="Times New Roman" w:hAnsi="Times New Roman" w:cs="Times New Roman"/>
          <w:color w:val="000000"/>
          <w:sz w:val="20"/>
          <w:szCs w:val="20"/>
        </w:rPr>
        <w:t>, 2016)</w:t>
      </w:r>
      <w:r w:rsidRPr="00CA73E7">
        <w:rPr>
          <w:rFonts w:ascii="Times New Roman" w:eastAsia="Times New Roman" w:hAnsi="Times New Roman" w:cs="Times New Roman"/>
          <w:color w:val="000000"/>
          <w:sz w:val="20"/>
          <w:szCs w:val="20"/>
        </w:rPr>
        <w:t>.</w:t>
      </w:r>
    </w:p>
    <w:p w14:paraId="44F4EDDC" w14:textId="08CC240A" w:rsidR="009B3531" w:rsidRPr="009B3531" w:rsidRDefault="00CA73E7" w:rsidP="009B353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CA73E7">
        <w:rPr>
          <w:rFonts w:ascii="Times New Roman" w:eastAsia="Times New Roman" w:hAnsi="Times New Roman" w:cs="Times New Roman"/>
          <w:color w:val="000000"/>
          <w:sz w:val="20"/>
          <w:szCs w:val="20"/>
        </w:rPr>
        <w:t xml:space="preserve">Devido a esse elevado consumo energético, diversas alternativas de configuração e integração térmica têm sido propostas para reduzir o consumo de utilidades e os custos operacionais. Entre essas alternativas, os sistemas de destilação de efeito duplo </w:t>
      </w:r>
      <w:r w:rsidR="000B57B2" w:rsidRPr="009B3531">
        <w:rPr>
          <w:rFonts w:ascii="Times New Roman" w:eastAsia="Times New Roman" w:hAnsi="Times New Roman" w:cs="Times New Roman"/>
          <w:color w:val="000000"/>
          <w:sz w:val="20"/>
          <w:szCs w:val="20"/>
        </w:rPr>
        <w:t>(</w:t>
      </w:r>
      <w:r w:rsidR="000B57B2" w:rsidRPr="000B57B2">
        <w:rPr>
          <w:rFonts w:ascii="Times New Roman" w:eastAsia="Times New Roman" w:hAnsi="Times New Roman" w:cs="Times New Roman"/>
          <w:i/>
          <w:iCs/>
          <w:color w:val="000000"/>
          <w:sz w:val="20"/>
          <w:szCs w:val="20"/>
        </w:rPr>
        <w:t>Double-</w:t>
      </w:r>
      <w:proofErr w:type="spellStart"/>
      <w:r w:rsidR="000B57B2" w:rsidRPr="000B57B2">
        <w:rPr>
          <w:rFonts w:ascii="Times New Roman" w:eastAsia="Times New Roman" w:hAnsi="Times New Roman" w:cs="Times New Roman"/>
          <w:i/>
          <w:iCs/>
          <w:color w:val="000000"/>
          <w:sz w:val="20"/>
          <w:szCs w:val="20"/>
        </w:rPr>
        <w:t>Effect</w:t>
      </w:r>
      <w:proofErr w:type="spellEnd"/>
      <w:r w:rsidR="000B57B2" w:rsidRPr="000B57B2">
        <w:rPr>
          <w:rFonts w:ascii="Times New Roman" w:eastAsia="Times New Roman" w:hAnsi="Times New Roman" w:cs="Times New Roman"/>
          <w:i/>
          <w:iCs/>
          <w:color w:val="000000"/>
          <w:sz w:val="20"/>
          <w:szCs w:val="20"/>
        </w:rPr>
        <w:t xml:space="preserve"> </w:t>
      </w:r>
      <w:proofErr w:type="spellStart"/>
      <w:r w:rsidR="000B57B2" w:rsidRPr="000B57B2">
        <w:rPr>
          <w:rFonts w:ascii="Times New Roman" w:eastAsia="Times New Roman" w:hAnsi="Times New Roman" w:cs="Times New Roman"/>
          <w:i/>
          <w:iCs/>
          <w:color w:val="000000"/>
          <w:sz w:val="20"/>
          <w:szCs w:val="20"/>
        </w:rPr>
        <w:t>Distillation</w:t>
      </w:r>
      <w:proofErr w:type="spellEnd"/>
      <w:r w:rsidR="000B57B2" w:rsidRPr="009B3531">
        <w:rPr>
          <w:rFonts w:ascii="Times New Roman" w:eastAsia="Times New Roman" w:hAnsi="Times New Roman" w:cs="Times New Roman"/>
          <w:color w:val="000000"/>
          <w:sz w:val="20"/>
          <w:szCs w:val="20"/>
        </w:rPr>
        <w:t>)</w:t>
      </w:r>
      <w:r w:rsidR="000B57B2">
        <w:rPr>
          <w:rFonts w:ascii="Times New Roman" w:eastAsia="Times New Roman" w:hAnsi="Times New Roman" w:cs="Times New Roman"/>
          <w:color w:val="000000"/>
          <w:sz w:val="20"/>
          <w:szCs w:val="20"/>
        </w:rPr>
        <w:t xml:space="preserve"> </w:t>
      </w:r>
      <w:r w:rsidRPr="00CA73E7">
        <w:rPr>
          <w:rFonts w:ascii="Times New Roman" w:eastAsia="Times New Roman" w:hAnsi="Times New Roman" w:cs="Times New Roman"/>
          <w:color w:val="000000"/>
          <w:sz w:val="20"/>
          <w:szCs w:val="20"/>
        </w:rPr>
        <w:t xml:space="preserve">destacam-se </w:t>
      </w:r>
      <w:r w:rsidR="00334925">
        <w:rPr>
          <w:rFonts w:ascii="Times New Roman" w:eastAsia="Times New Roman" w:hAnsi="Times New Roman" w:cs="Times New Roman"/>
          <w:color w:val="000000"/>
          <w:sz w:val="20"/>
          <w:szCs w:val="20"/>
        </w:rPr>
        <w:t xml:space="preserve">por </w:t>
      </w:r>
      <w:r w:rsidR="00BB3AE2">
        <w:rPr>
          <w:rFonts w:ascii="Times New Roman" w:eastAsia="Times New Roman" w:hAnsi="Times New Roman" w:cs="Times New Roman"/>
          <w:color w:val="000000"/>
          <w:sz w:val="20"/>
          <w:szCs w:val="20"/>
        </w:rPr>
        <w:t xml:space="preserve">apresentarem </w:t>
      </w:r>
      <w:r w:rsidR="009B3531" w:rsidRPr="009B3531">
        <w:rPr>
          <w:rFonts w:ascii="Times New Roman" w:eastAsia="Times New Roman" w:hAnsi="Times New Roman" w:cs="Times New Roman"/>
          <w:color w:val="000000"/>
          <w:sz w:val="20"/>
          <w:szCs w:val="20"/>
        </w:rPr>
        <w:t>duas colunas</w:t>
      </w:r>
      <w:r w:rsidR="00334925">
        <w:rPr>
          <w:rFonts w:ascii="Times New Roman" w:eastAsia="Times New Roman" w:hAnsi="Times New Roman" w:cs="Times New Roman"/>
          <w:color w:val="000000"/>
          <w:sz w:val="20"/>
          <w:szCs w:val="20"/>
        </w:rPr>
        <w:t xml:space="preserve"> que</w:t>
      </w:r>
      <w:r w:rsidR="009B3531" w:rsidRPr="009B3531">
        <w:rPr>
          <w:rFonts w:ascii="Times New Roman" w:eastAsia="Times New Roman" w:hAnsi="Times New Roman" w:cs="Times New Roman"/>
          <w:color w:val="000000"/>
          <w:sz w:val="20"/>
          <w:szCs w:val="20"/>
        </w:rPr>
        <w:t xml:space="preserve"> operam em diferentes pressões e </w:t>
      </w:r>
      <w:r w:rsidR="00BB3AE2">
        <w:rPr>
          <w:rFonts w:ascii="Times New Roman" w:eastAsia="Times New Roman" w:hAnsi="Times New Roman" w:cs="Times New Roman"/>
          <w:color w:val="000000"/>
          <w:sz w:val="20"/>
          <w:szCs w:val="20"/>
        </w:rPr>
        <w:t>est</w:t>
      </w:r>
      <w:r w:rsidR="009B3531" w:rsidRPr="009B3531">
        <w:rPr>
          <w:rFonts w:ascii="Times New Roman" w:eastAsia="Times New Roman" w:hAnsi="Times New Roman" w:cs="Times New Roman"/>
          <w:color w:val="000000"/>
          <w:sz w:val="20"/>
          <w:szCs w:val="20"/>
        </w:rPr>
        <w:t>ão termicamente integradas</w:t>
      </w:r>
      <w:r w:rsidR="00BB3AE2">
        <w:rPr>
          <w:rFonts w:ascii="Times New Roman" w:eastAsia="Times New Roman" w:hAnsi="Times New Roman" w:cs="Times New Roman"/>
          <w:color w:val="000000"/>
          <w:sz w:val="20"/>
          <w:szCs w:val="20"/>
        </w:rPr>
        <w:t xml:space="preserve"> entre si</w:t>
      </w:r>
      <w:r w:rsidR="009B3531" w:rsidRPr="009B3531">
        <w:rPr>
          <w:rFonts w:ascii="Times New Roman" w:eastAsia="Times New Roman" w:hAnsi="Times New Roman" w:cs="Times New Roman"/>
          <w:color w:val="000000"/>
          <w:sz w:val="20"/>
          <w:szCs w:val="20"/>
        </w:rPr>
        <w:t>. Nesses sistemas, o vapor</w:t>
      </w:r>
      <w:r w:rsidR="00BB3AE2">
        <w:rPr>
          <w:rFonts w:ascii="Times New Roman" w:eastAsia="Times New Roman" w:hAnsi="Times New Roman" w:cs="Times New Roman"/>
          <w:color w:val="000000"/>
          <w:sz w:val="20"/>
          <w:szCs w:val="20"/>
        </w:rPr>
        <w:t xml:space="preserve"> condensado </w:t>
      </w:r>
      <w:r w:rsidR="009B3531" w:rsidRPr="009B3531">
        <w:rPr>
          <w:rFonts w:ascii="Times New Roman" w:eastAsia="Times New Roman" w:hAnsi="Times New Roman" w:cs="Times New Roman"/>
          <w:color w:val="000000"/>
          <w:sz w:val="20"/>
          <w:szCs w:val="20"/>
        </w:rPr>
        <w:t xml:space="preserve">na coluna de alta pressão é utilizado como meio de aquecimento no refervedor da coluna de baixa pressão, promovendo a integração térmica entre os equipamentos e reduzindo a necessidade de utilidades externas. Essa integração permite uma redução significativa do consumo de energia </w:t>
      </w:r>
      <w:r w:rsidR="00BB3AE2">
        <w:rPr>
          <w:rFonts w:ascii="Times New Roman" w:eastAsia="Times New Roman" w:hAnsi="Times New Roman" w:cs="Times New Roman"/>
          <w:color w:val="000000"/>
          <w:sz w:val="20"/>
          <w:szCs w:val="20"/>
        </w:rPr>
        <w:t>em comparação com</w:t>
      </w:r>
      <w:r w:rsidR="009B3531" w:rsidRPr="009B3531">
        <w:rPr>
          <w:rFonts w:ascii="Times New Roman" w:eastAsia="Times New Roman" w:hAnsi="Times New Roman" w:cs="Times New Roman"/>
          <w:color w:val="000000"/>
          <w:sz w:val="20"/>
          <w:szCs w:val="20"/>
        </w:rPr>
        <w:t xml:space="preserve"> sistemas de destilação convencionais operando de forma independente</w:t>
      </w:r>
      <w:r w:rsidR="000B57B2">
        <w:rPr>
          <w:rFonts w:ascii="Times New Roman" w:eastAsia="Times New Roman" w:hAnsi="Times New Roman" w:cs="Times New Roman"/>
          <w:color w:val="000000"/>
          <w:sz w:val="20"/>
          <w:szCs w:val="20"/>
        </w:rPr>
        <w:t xml:space="preserve"> </w:t>
      </w:r>
      <w:r w:rsidR="000B57B2" w:rsidRPr="00417374">
        <w:rPr>
          <w:rFonts w:ascii="Times New Roman" w:eastAsia="Times New Roman" w:hAnsi="Times New Roman" w:cs="Times New Roman"/>
          <w:color w:val="000000"/>
          <w:sz w:val="20"/>
          <w:szCs w:val="20"/>
        </w:rPr>
        <w:t>(</w:t>
      </w:r>
      <w:proofErr w:type="spellStart"/>
      <w:r w:rsidR="000B57B2" w:rsidRPr="00417374">
        <w:rPr>
          <w:rFonts w:ascii="Times New Roman" w:eastAsia="Times New Roman" w:hAnsi="Times New Roman" w:cs="Times New Roman"/>
          <w:color w:val="000000"/>
          <w:sz w:val="20"/>
          <w:szCs w:val="20"/>
        </w:rPr>
        <w:t>Seider</w:t>
      </w:r>
      <w:proofErr w:type="spellEnd"/>
      <w:r w:rsidR="000B57B2" w:rsidRPr="00417374">
        <w:rPr>
          <w:rFonts w:ascii="Times New Roman" w:eastAsia="Times New Roman" w:hAnsi="Times New Roman" w:cs="Times New Roman"/>
          <w:color w:val="000000"/>
          <w:sz w:val="20"/>
          <w:szCs w:val="20"/>
        </w:rPr>
        <w:t xml:space="preserve"> </w:t>
      </w:r>
      <w:r w:rsidR="000B57B2" w:rsidRPr="00623BD7">
        <w:rPr>
          <w:rFonts w:ascii="Times New Roman" w:eastAsia="Times New Roman" w:hAnsi="Times New Roman" w:cs="Times New Roman"/>
          <w:i/>
          <w:iCs/>
          <w:color w:val="000000"/>
          <w:sz w:val="20"/>
          <w:szCs w:val="20"/>
        </w:rPr>
        <w:t>et al</w:t>
      </w:r>
      <w:r w:rsidR="000B57B2" w:rsidRPr="00417374">
        <w:rPr>
          <w:rFonts w:ascii="Times New Roman" w:eastAsia="Times New Roman" w:hAnsi="Times New Roman" w:cs="Times New Roman"/>
          <w:color w:val="000000"/>
          <w:sz w:val="20"/>
          <w:szCs w:val="20"/>
        </w:rPr>
        <w:t>., 201</w:t>
      </w:r>
      <w:r w:rsidR="000B57B2">
        <w:rPr>
          <w:rFonts w:ascii="Times New Roman" w:eastAsia="Times New Roman" w:hAnsi="Times New Roman" w:cs="Times New Roman"/>
          <w:color w:val="000000"/>
          <w:sz w:val="20"/>
          <w:szCs w:val="20"/>
        </w:rPr>
        <w:t>6</w:t>
      </w:r>
      <w:r w:rsidR="000B57B2" w:rsidRPr="00417374">
        <w:rPr>
          <w:rFonts w:ascii="Times New Roman" w:eastAsia="Times New Roman" w:hAnsi="Times New Roman" w:cs="Times New Roman"/>
          <w:color w:val="000000"/>
          <w:sz w:val="20"/>
          <w:szCs w:val="20"/>
        </w:rPr>
        <w:t>)</w:t>
      </w:r>
      <w:r w:rsidR="009B3531" w:rsidRPr="009B3531">
        <w:rPr>
          <w:rFonts w:ascii="Times New Roman" w:eastAsia="Times New Roman" w:hAnsi="Times New Roman" w:cs="Times New Roman"/>
          <w:color w:val="000000"/>
          <w:sz w:val="20"/>
          <w:szCs w:val="20"/>
        </w:rPr>
        <w:t>.</w:t>
      </w:r>
    </w:p>
    <w:p w14:paraId="0355D808" w14:textId="2D850E71" w:rsidR="009B3531" w:rsidRDefault="009B3531" w:rsidP="009B353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9B3531">
        <w:rPr>
          <w:rFonts w:ascii="Times New Roman" w:eastAsia="Times New Roman" w:hAnsi="Times New Roman" w:cs="Times New Roman"/>
          <w:color w:val="000000"/>
          <w:sz w:val="20"/>
          <w:szCs w:val="20"/>
        </w:rPr>
        <w:t xml:space="preserve">Os sistemas de destilação de efeito duplo podem ser configurados de diferentes maneiras, dependendo da </w:t>
      </w:r>
      <w:r w:rsidR="00BB3AE2">
        <w:rPr>
          <w:rFonts w:ascii="Times New Roman" w:eastAsia="Times New Roman" w:hAnsi="Times New Roman" w:cs="Times New Roman"/>
          <w:color w:val="000000"/>
          <w:sz w:val="20"/>
          <w:szCs w:val="20"/>
        </w:rPr>
        <w:t xml:space="preserve">distribuição de alimentação e de produtos </w:t>
      </w:r>
      <w:r w:rsidRPr="009B3531">
        <w:rPr>
          <w:rFonts w:ascii="Times New Roman" w:eastAsia="Times New Roman" w:hAnsi="Times New Roman" w:cs="Times New Roman"/>
          <w:color w:val="000000"/>
          <w:sz w:val="20"/>
          <w:szCs w:val="20"/>
        </w:rPr>
        <w:t>entre as colunas e da direção do fluxo de massa em relação à integração térmica. Para misturas binárias, são geralmente consideradas cinco configurações principais</w:t>
      </w:r>
      <w:r w:rsidR="00A41A42">
        <w:rPr>
          <w:rFonts w:ascii="Times New Roman" w:eastAsia="Times New Roman" w:hAnsi="Times New Roman" w:cs="Times New Roman"/>
          <w:color w:val="000000"/>
          <w:sz w:val="20"/>
          <w:szCs w:val="20"/>
        </w:rPr>
        <w:t xml:space="preserve">, </w:t>
      </w:r>
      <w:r w:rsidR="00A41A42" w:rsidRPr="008A1F62">
        <w:rPr>
          <w:rFonts w:ascii="Times New Roman" w:eastAsia="Times New Roman" w:hAnsi="Times New Roman" w:cs="Times New Roman"/>
          <w:color w:val="000000"/>
          <w:sz w:val="20"/>
          <w:szCs w:val="20"/>
        </w:rPr>
        <w:t>conforme ilustrado na Figura 1</w:t>
      </w:r>
      <w:r w:rsidRPr="009B3531">
        <w:rPr>
          <w:rFonts w:ascii="Times New Roman" w:eastAsia="Times New Roman" w:hAnsi="Times New Roman" w:cs="Times New Roman"/>
          <w:color w:val="000000"/>
          <w:sz w:val="20"/>
          <w:szCs w:val="20"/>
        </w:rPr>
        <w:t xml:space="preserve">: </w:t>
      </w:r>
      <w:r w:rsidRPr="00334925">
        <w:rPr>
          <w:rFonts w:ascii="Times New Roman" w:eastAsia="Times New Roman" w:hAnsi="Times New Roman" w:cs="Times New Roman"/>
          <w:i/>
          <w:iCs/>
          <w:color w:val="000000"/>
          <w:sz w:val="20"/>
          <w:szCs w:val="20"/>
        </w:rPr>
        <w:t>feed split</w:t>
      </w:r>
      <w:r w:rsidRPr="009B3531">
        <w:rPr>
          <w:rFonts w:ascii="Times New Roman" w:eastAsia="Times New Roman" w:hAnsi="Times New Roman" w:cs="Times New Roman"/>
          <w:color w:val="000000"/>
          <w:sz w:val="20"/>
          <w:szCs w:val="20"/>
        </w:rPr>
        <w:t xml:space="preserve"> (FS), </w:t>
      </w:r>
      <w:r w:rsidRPr="00334925">
        <w:rPr>
          <w:rFonts w:ascii="Times New Roman" w:eastAsia="Times New Roman" w:hAnsi="Times New Roman" w:cs="Times New Roman"/>
          <w:i/>
          <w:iCs/>
          <w:color w:val="000000"/>
          <w:sz w:val="20"/>
          <w:szCs w:val="20"/>
        </w:rPr>
        <w:t xml:space="preserve">light split </w:t>
      </w:r>
      <w:proofErr w:type="spellStart"/>
      <w:r w:rsidRPr="00334925">
        <w:rPr>
          <w:rFonts w:ascii="Times New Roman" w:eastAsia="Times New Roman" w:hAnsi="Times New Roman" w:cs="Times New Roman"/>
          <w:i/>
          <w:iCs/>
          <w:color w:val="000000"/>
          <w:sz w:val="20"/>
          <w:szCs w:val="20"/>
        </w:rPr>
        <w:t>forward</w:t>
      </w:r>
      <w:proofErr w:type="spellEnd"/>
      <w:r w:rsidRPr="009B3531">
        <w:rPr>
          <w:rFonts w:ascii="Times New Roman" w:eastAsia="Times New Roman" w:hAnsi="Times New Roman" w:cs="Times New Roman"/>
          <w:color w:val="000000"/>
          <w:sz w:val="20"/>
          <w:szCs w:val="20"/>
        </w:rPr>
        <w:t xml:space="preserve"> (LSF), </w:t>
      </w:r>
      <w:r w:rsidRPr="00334925">
        <w:rPr>
          <w:rFonts w:ascii="Times New Roman" w:eastAsia="Times New Roman" w:hAnsi="Times New Roman" w:cs="Times New Roman"/>
          <w:i/>
          <w:iCs/>
          <w:color w:val="000000"/>
          <w:sz w:val="20"/>
          <w:szCs w:val="20"/>
        </w:rPr>
        <w:t>light split reverse</w:t>
      </w:r>
      <w:r w:rsidRPr="009B3531">
        <w:rPr>
          <w:rFonts w:ascii="Times New Roman" w:eastAsia="Times New Roman" w:hAnsi="Times New Roman" w:cs="Times New Roman"/>
          <w:color w:val="000000"/>
          <w:sz w:val="20"/>
          <w:szCs w:val="20"/>
        </w:rPr>
        <w:t xml:space="preserve"> (LSR), </w:t>
      </w:r>
      <w:r w:rsidRPr="00334925">
        <w:rPr>
          <w:rFonts w:ascii="Times New Roman" w:eastAsia="Times New Roman" w:hAnsi="Times New Roman" w:cs="Times New Roman"/>
          <w:i/>
          <w:iCs/>
          <w:color w:val="000000"/>
          <w:sz w:val="20"/>
          <w:szCs w:val="20"/>
        </w:rPr>
        <w:t xml:space="preserve">heavy split </w:t>
      </w:r>
      <w:proofErr w:type="spellStart"/>
      <w:r w:rsidRPr="00334925">
        <w:rPr>
          <w:rFonts w:ascii="Times New Roman" w:eastAsia="Times New Roman" w:hAnsi="Times New Roman" w:cs="Times New Roman"/>
          <w:i/>
          <w:iCs/>
          <w:color w:val="000000"/>
          <w:sz w:val="20"/>
          <w:szCs w:val="20"/>
        </w:rPr>
        <w:t>forward</w:t>
      </w:r>
      <w:proofErr w:type="spellEnd"/>
      <w:r w:rsidRPr="009B3531">
        <w:rPr>
          <w:rFonts w:ascii="Times New Roman" w:eastAsia="Times New Roman" w:hAnsi="Times New Roman" w:cs="Times New Roman"/>
          <w:color w:val="000000"/>
          <w:sz w:val="20"/>
          <w:szCs w:val="20"/>
        </w:rPr>
        <w:t xml:space="preserve"> (HSF) </w:t>
      </w:r>
      <w:r w:rsidRPr="00C04C20">
        <w:rPr>
          <w:rFonts w:ascii="Times New Roman" w:eastAsia="Times New Roman" w:hAnsi="Times New Roman" w:cs="Times New Roman"/>
          <w:color w:val="000000"/>
          <w:sz w:val="20"/>
          <w:szCs w:val="20"/>
        </w:rPr>
        <w:t>e</w:t>
      </w:r>
      <w:r w:rsidRPr="00334925">
        <w:rPr>
          <w:rFonts w:ascii="Times New Roman" w:eastAsia="Times New Roman" w:hAnsi="Times New Roman" w:cs="Times New Roman"/>
          <w:i/>
          <w:iCs/>
          <w:color w:val="000000"/>
          <w:sz w:val="20"/>
          <w:szCs w:val="20"/>
        </w:rPr>
        <w:t xml:space="preserve"> heavy split reverse </w:t>
      </w:r>
      <w:r w:rsidRPr="009B3531">
        <w:rPr>
          <w:rFonts w:ascii="Times New Roman" w:eastAsia="Times New Roman" w:hAnsi="Times New Roman" w:cs="Times New Roman"/>
          <w:color w:val="000000"/>
          <w:sz w:val="20"/>
          <w:szCs w:val="20"/>
        </w:rPr>
        <w:t>(HSR)</w:t>
      </w:r>
      <w:r w:rsidR="000B57B2">
        <w:rPr>
          <w:rFonts w:ascii="Times New Roman" w:eastAsia="Times New Roman" w:hAnsi="Times New Roman" w:cs="Times New Roman"/>
          <w:color w:val="000000"/>
          <w:sz w:val="20"/>
          <w:szCs w:val="20"/>
        </w:rPr>
        <w:t>,</w:t>
      </w:r>
      <w:r w:rsidR="00417374">
        <w:rPr>
          <w:rFonts w:ascii="Times New Roman" w:eastAsia="Times New Roman" w:hAnsi="Times New Roman" w:cs="Times New Roman"/>
          <w:color w:val="000000"/>
          <w:sz w:val="20"/>
          <w:szCs w:val="20"/>
        </w:rPr>
        <w:t xml:space="preserve"> </w:t>
      </w:r>
      <w:r w:rsidR="00417374" w:rsidRPr="00417374">
        <w:rPr>
          <w:rFonts w:ascii="Times New Roman" w:eastAsia="Times New Roman" w:hAnsi="Times New Roman" w:cs="Times New Roman"/>
          <w:color w:val="000000"/>
          <w:sz w:val="20"/>
          <w:szCs w:val="20"/>
        </w:rPr>
        <w:t>(</w:t>
      </w:r>
      <w:proofErr w:type="spellStart"/>
      <w:r w:rsidR="00417374">
        <w:rPr>
          <w:rFonts w:ascii="Times New Roman" w:eastAsia="Times New Roman" w:hAnsi="Times New Roman" w:cs="Times New Roman"/>
          <w:color w:val="000000"/>
          <w:sz w:val="20"/>
          <w:szCs w:val="20"/>
        </w:rPr>
        <w:t>Cui</w:t>
      </w:r>
      <w:proofErr w:type="spellEnd"/>
      <w:r w:rsidR="00417374" w:rsidRPr="00417374">
        <w:rPr>
          <w:rFonts w:ascii="Times New Roman" w:eastAsia="Times New Roman" w:hAnsi="Times New Roman" w:cs="Times New Roman"/>
          <w:color w:val="000000"/>
          <w:sz w:val="20"/>
          <w:szCs w:val="20"/>
        </w:rPr>
        <w:t xml:space="preserve"> </w:t>
      </w:r>
      <w:r w:rsidR="00417374" w:rsidRPr="00623BD7">
        <w:rPr>
          <w:rFonts w:ascii="Times New Roman" w:eastAsia="Times New Roman" w:hAnsi="Times New Roman" w:cs="Times New Roman"/>
          <w:i/>
          <w:iCs/>
          <w:color w:val="000000"/>
          <w:sz w:val="20"/>
          <w:szCs w:val="20"/>
        </w:rPr>
        <w:t>et al</w:t>
      </w:r>
      <w:r w:rsidR="00417374" w:rsidRPr="00417374">
        <w:rPr>
          <w:rFonts w:ascii="Times New Roman" w:eastAsia="Times New Roman" w:hAnsi="Times New Roman" w:cs="Times New Roman"/>
          <w:color w:val="000000"/>
          <w:sz w:val="20"/>
          <w:szCs w:val="20"/>
        </w:rPr>
        <w:t>., 2019)</w:t>
      </w:r>
      <w:r w:rsidRPr="009B3531">
        <w:rPr>
          <w:rFonts w:ascii="Times New Roman" w:eastAsia="Times New Roman" w:hAnsi="Times New Roman" w:cs="Times New Roman"/>
          <w:color w:val="000000"/>
          <w:sz w:val="20"/>
          <w:szCs w:val="20"/>
        </w:rPr>
        <w:t xml:space="preserve">. Na configuração </w:t>
      </w:r>
      <w:r w:rsidRPr="00334925">
        <w:rPr>
          <w:rFonts w:ascii="Times New Roman" w:eastAsia="Times New Roman" w:hAnsi="Times New Roman" w:cs="Times New Roman"/>
          <w:i/>
          <w:iCs/>
          <w:color w:val="000000"/>
          <w:sz w:val="20"/>
          <w:szCs w:val="20"/>
        </w:rPr>
        <w:t>feed split</w:t>
      </w:r>
      <w:r w:rsidRPr="009B3531">
        <w:rPr>
          <w:rFonts w:ascii="Times New Roman" w:eastAsia="Times New Roman" w:hAnsi="Times New Roman" w:cs="Times New Roman"/>
          <w:color w:val="000000"/>
          <w:sz w:val="20"/>
          <w:szCs w:val="20"/>
        </w:rPr>
        <w:t>, a corrente de alimentação é dividida entre as duas colunas, enquanto</w:t>
      </w:r>
      <w:r w:rsidR="00BB3AE2">
        <w:rPr>
          <w:rFonts w:ascii="Times New Roman" w:eastAsia="Times New Roman" w:hAnsi="Times New Roman" w:cs="Times New Roman"/>
          <w:color w:val="000000"/>
          <w:sz w:val="20"/>
          <w:szCs w:val="20"/>
        </w:rPr>
        <w:t xml:space="preserve">, nas configurações </w:t>
      </w:r>
      <w:r w:rsidR="00BB3AE2" w:rsidRPr="009C5CE6">
        <w:rPr>
          <w:rFonts w:ascii="Times New Roman" w:eastAsia="Times New Roman" w:hAnsi="Times New Roman" w:cs="Times New Roman"/>
          <w:i/>
          <w:iCs/>
          <w:color w:val="000000"/>
          <w:sz w:val="20"/>
          <w:szCs w:val="20"/>
        </w:rPr>
        <w:t>light split</w:t>
      </w:r>
      <w:r w:rsidR="00BB3AE2">
        <w:rPr>
          <w:rFonts w:ascii="Times New Roman" w:eastAsia="Times New Roman" w:hAnsi="Times New Roman" w:cs="Times New Roman"/>
          <w:color w:val="000000"/>
          <w:sz w:val="20"/>
          <w:szCs w:val="20"/>
        </w:rPr>
        <w:t xml:space="preserve"> e </w:t>
      </w:r>
      <w:r w:rsidR="00BB3AE2" w:rsidRPr="009C5CE6">
        <w:rPr>
          <w:rFonts w:ascii="Times New Roman" w:eastAsia="Times New Roman" w:hAnsi="Times New Roman" w:cs="Times New Roman"/>
          <w:i/>
          <w:iCs/>
          <w:color w:val="000000"/>
          <w:sz w:val="20"/>
          <w:szCs w:val="20"/>
        </w:rPr>
        <w:t>heavy split</w:t>
      </w:r>
      <w:r w:rsidR="00BB3AE2">
        <w:rPr>
          <w:rFonts w:ascii="Times New Roman" w:eastAsia="Times New Roman" w:hAnsi="Times New Roman" w:cs="Times New Roman"/>
          <w:color w:val="000000"/>
          <w:sz w:val="20"/>
          <w:szCs w:val="20"/>
        </w:rPr>
        <w:t xml:space="preserve">, a separação é realizada em etapas sucessivas </w:t>
      </w:r>
      <w:r w:rsidR="00BB3AE2">
        <w:rPr>
          <w:rFonts w:ascii="Times New Roman" w:eastAsia="Times New Roman" w:hAnsi="Times New Roman" w:cs="Times New Roman"/>
          <w:color w:val="000000"/>
          <w:sz w:val="20"/>
          <w:szCs w:val="20"/>
        </w:rPr>
        <w:lastRenderedPageBreak/>
        <w:t>entre as colunas,</w:t>
      </w:r>
      <w:r w:rsidR="00334925">
        <w:rPr>
          <w:rFonts w:ascii="Times New Roman" w:eastAsia="Times New Roman" w:hAnsi="Times New Roman" w:cs="Times New Roman"/>
          <w:color w:val="000000"/>
          <w:sz w:val="20"/>
          <w:szCs w:val="20"/>
        </w:rPr>
        <w:t xml:space="preserve"> de acordo com os componentes leves e pesados</w:t>
      </w:r>
      <w:r w:rsidRPr="009B3531">
        <w:rPr>
          <w:rFonts w:ascii="Times New Roman" w:eastAsia="Times New Roman" w:hAnsi="Times New Roman" w:cs="Times New Roman"/>
          <w:color w:val="000000"/>
          <w:sz w:val="20"/>
          <w:szCs w:val="20"/>
        </w:rPr>
        <w:t xml:space="preserve">. As configurações </w:t>
      </w:r>
      <w:proofErr w:type="spellStart"/>
      <w:r w:rsidRPr="00322EE3">
        <w:rPr>
          <w:rFonts w:ascii="Times New Roman" w:eastAsia="Times New Roman" w:hAnsi="Times New Roman" w:cs="Times New Roman"/>
          <w:i/>
          <w:iCs/>
          <w:color w:val="000000"/>
          <w:sz w:val="20"/>
          <w:szCs w:val="20"/>
        </w:rPr>
        <w:t>forward</w:t>
      </w:r>
      <w:proofErr w:type="spellEnd"/>
      <w:r w:rsidRPr="00322EE3">
        <w:rPr>
          <w:rFonts w:ascii="Times New Roman" w:eastAsia="Times New Roman" w:hAnsi="Times New Roman" w:cs="Times New Roman"/>
          <w:i/>
          <w:iCs/>
          <w:color w:val="000000"/>
          <w:sz w:val="20"/>
          <w:szCs w:val="20"/>
        </w:rPr>
        <w:t xml:space="preserve"> </w:t>
      </w:r>
      <w:r w:rsidRPr="009B3531">
        <w:rPr>
          <w:rFonts w:ascii="Times New Roman" w:eastAsia="Times New Roman" w:hAnsi="Times New Roman" w:cs="Times New Roman"/>
          <w:color w:val="000000"/>
          <w:sz w:val="20"/>
          <w:szCs w:val="20"/>
        </w:rPr>
        <w:t xml:space="preserve">e </w:t>
      </w:r>
      <w:r w:rsidRPr="00322EE3">
        <w:rPr>
          <w:rFonts w:ascii="Times New Roman" w:eastAsia="Times New Roman" w:hAnsi="Times New Roman" w:cs="Times New Roman"/>
          <w:i/>
          <w:iCs/>
          <w:color w:val="000000"/>
          <w:sz w:val="20"/>
          <w:szCs w:val="20"/>
        </w:rPr>
        <w:t>reverse</w:t>
      </w:r>
      <w:r w:rsidRPr="009B3531">
        <w:rPr>
          <w:rFonts w:ascii="Times New Roman" w:eastAsia="Times New Roman" w:hAnsi="Times New Roman" w:cs="Times New Roman"/>
          <w:color w:val="000000"/>
          <w:sz w:val="20"/>
          <w:szCs w:val="20"/>
        </w:rPr>
        <w:t xml:space="preserve"> referem-se à direção do fluxo de massa em relação à integração térmica, o que influencia a estabilidade operacional, o consumo energético e a complexidade de operação do sistema. A escolha da configuração mais adequada depende das especificações de pureza</w:t>
      </w:r>
      <w:r w:rsidR="00322EE3">
        <w:rPr>
          <w:rFonts w:ascii="Times New Roman" w:eastAsia="Times New Roman" w:hAnsi="Times New Roman" w:cs="Times New Roman"/>
          <w:color w:val="000000"/>
          <w:sz w:val="20"/>
          <w:szCs w:val="20"/>
        </w:rPr>
        <w:t>,</w:t>
      </w:r>
      <w:r w:rsidRPr="009B3531">
        <w:rPr>
          <w:rFonts w:ascii="Times New Roman" w:eastAsia="Times New Roman" w:hAnsi="Times New Roman" w:cs="Times New Roman"/>
          <w:color w:val="000000"/>
          <w:sz w:val="20"/>
          <w:szCs w:val="20"/>
        </w:rPr>
        <w:t xml:space="preserve"> do compromisso entre consumo de energia e complexidade operacional.</w:t>
      </w:r>
    </w:p>
    <w:p w14:paraId="3120C94F" w14:textId="77777777" w:rsidR="006B4464" w:rsidRDefault="006B4464" w:rsidP="009B353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42B9F7DE" w14:textId="7DFBA3FB" w:rsidR="006B4464" w:rsidRPr="009B3531" w:rsidRDefault="006B4464" w:rsidP="006B4464">
      <w:pPr>
        <w:pBdr>
          <w:top w:val="nil"/>
          <w:left w:val="nil"/>
          <w:bottom w:val="nil"/>
          <w:right w:val="nil"/>
          <w:between w:val="nil"/>
        </w:pBdr>
        <w:spacing w:after="0" w:line="240" w:lineRule="auto"/>
        <w:ind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Figura 1</w:t>
      </w:r>
      <w:r>
        <w:rPr>
          <w:rFonts w:ascii="Times New Roman" w:eastAsia="Times New Roman" w:hAnsi="Times New Roman" w:cs="Times New Roman"/>
          <w:color w:val="000000"/>
          <w:sz w:val="20"/>
          <w:szCs w:val="20"/>
        </w:rPr>
        <w:t>. Representação das diferentes configurações do sistema de efeito duplo.</w:t>
      </w:r>
    </w:p>
    <w:p w14:paraId="05A0421D" w14:textId="2CDEC005" w:rsidR="006B4464" w:rsidRDefault="0047551F" w:rsidP="006B4464">
      <w:pPr>
        <w:pBdr>
          <w:top w:val="nil"/>
          <w:left w:val="nil"/>
          <w:bottom w:val="nil"/>
          <w:right w:val="nil"/>
          <w:between w:val="nil"/>
        </w:pBdr>
        <w:spacing w:after="0" w:line="240" w:lineRule="auto"/>
        <w:ind w:hanging="142"/>
        <w:jc w:val="center"/>
        <w:rPr>
          <w:rFonts w:ascii="Times New Roman" w:eastAsia="Times New Roman" w:hAnsi="Times New Roman" w:cs="Times New Roman"/>
          <w:color w:val="000000"/>
          <w:sz w:val="20"/>
          <w:szCs w:val="20"/>
        </w:rPr>
      </w:pPr>
      <w:r w:rsidRPr="007252CF">
        <w:rPr>
          <w:rFonts w:ascii="Times New Roman" w:hAnsi="Times New Roman" w:cs="Times New Roman"/>
          <w:noProof/>
          <w:lang w:val="en-US"/>
        </w:rPr>
        <w:object w:dxaOrig="12721" w:dyaOrig="5030" w14:anchorId="22FBB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3.95pt;height:191.25pt;mso-width-percent:0;mso-height-percent:0;mso-width-percent:0;mso-height-percent:0" o:ole="">
            <v:imagedata r:id="rId9" o:title=""/>
          </v:shape>
          <o:OLEObject Type="Embed" ProgID="Visio.Drawing.15" ShapeID="_x0000_i1025" DrawAspect="Content" ObjectID="_1836480420" r:id="rId10"/>
        </w:object>
      </w:r>
    </w:p>
    <w:p w14:paraId="489BF62D" w14:textId="26FF08DD" w:rsidR="00BB3AE2" w:rsidRDefault="00BB3AE2" w:rsidP="002535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w:t>
      </w:r>
      <w:r w:rsidR="0096588D" w:rsidRPr="0096588D">
        <w:rPr>
          <w:rFonts w:ascii="Times New Roman" w:eastAsia="Times New Roman" w:hAnsi="Times New Roman" w:cs="Times New Roman"/>
          <w:color w:val="000000"/>
          <w:sz w:val="20"/>
          <w:szCs w:val="20"/>
        </w:rPr>
        <w:t xml:space="preserve"> projeto</w:t>
      </w:r>
      <w:r>
        <w:rPr>
          <w:rFonts w:ascii="Times New Roman" w:eastAsia="Times New Roman" w:hAnsi="Times New Roman" w:cs="Times New Roman"/>
          <w:color w:val="000000"/>
          <w:sz w:val="20"/>
          <w:szCs w:val="20"/>
        </w:rPr>
        <w:t xml:space="preserve"> </w:t>
      </w:r>
      <w:r w:rsidR="0096588D" w:rsidRPr="0096588D">
        <w:rPr>
          <w:rFonts w:ascii="Times New Roman" w:eastAsia="Times New Roman" w:hAnsi="Times New Roman" w:cs="Times New Roman"/>
          <w:color w:val="000000"/>
          <w:sz w:val="20"/>
          <w:szCs w:val="20"/>
        </w:rPr>
        <w:t xml:space="preserve">desses sistemas </w:t>
      </w:r>
      <w:r>
        <w:rPr>
          <w:rFonts w:ascii="Times New Roman" w:eastAsia="Times New Roman" w:hAnsi="Times New Roman" w:cs="Times New Roman"/>
          <w:color w:val="000000"/>
          <w:sz w:val="20"/>
          <w:szCs w:val="20"/>
        </w:rPr>
        <w:t>envolve</w:t>
      </w:r>
      <w:r w:rsidR="0096588D" w:rsidRPr="0096588D">
        <w:rPr>
          <w:rFonts w:ascii="Times New Roman" w:eastAsia="Times New Roman" w:hAnsi="Times New Roman" w:cs="Times New Roman"/>
          <w:color w:val="000000"/>
          <w:sz w:val="20"/>
          <w:szCs w:val="20"/>
        </w:rPr>
        <w:t xml:space="preserve"> simultaneamente variáveis discretas e contínuas, diferentes configurações estruturais e modelos fortemente não lineares. Entre as principais variáveis de projeto destacam-se o número de estágios das colunas, a localização do estágio de alimentação, as pressões operacionais das colunas de alta e baixa pressão, a razão de divisão da corrente de alimentação, bem como as dimensões dos equipamentos, incluindo pratos, condensadores, refervedores e trocadores de calor integrados. </w:t>
      </w:r>
    </w:p>
    <w:p w14:paraId="6F44256B" w14:textId="6377AE38" w:rsidR="0096588D" w:rsidRPr="0096588D" w:rsidRDefault="0025352F" w:rsidP="0025352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25352F">
        <w:rPr>
          <w:rFonts w:ascii="Times New Roman" w:eastAsia="Times New Roman" w:hAnsi="Times New Roman" w:cs="Times New Roman"/>
          <w:color w:val="000000"/>
          <w:sz w:val="20"/>
          <w:szCs w:val="20"/>
        </w:rPr>
        <w:t>Tradicionalmente, o problema de otimização do projeto de colunas de destilação tem sido formulado como um modelo de otimização não linear inteira mista (</w:t>
      </w:r>
      <w:proofErr w:type="spellStart"/>
      <w:r w:rsidR="00BB3AE2" w:rsidRPr="00322EE3">
        <w:rPr>
          <w:rFonts w:ascii="Times New Roman" w:eastAsia="Times New Roman" w:hAnsi="Times New Roman" w:cs="Times New Roman"/>
          <w:i/>
          <w:iCs/>
          <w:color w:val="000000"/>
          <w:sz w:val="20"/>
          <w:szCs w:val="20"/>
        </w:rPr>
        <w:t>Mixed-Integer</w:t>
      </w:r>
      <w:proofErr w:type="spellEnd"/>
      <w:r w:rsidR="00BB3AE2" w:rsidRPr="00322EE3">
        <w:rPr>
          <w:rFonts w:ascii="Times New Roman" w:eastAsia="Times New Roman" w:hAnsi="Times New Roman" w:cs="Times New Roman"/>
          <w:i/>
          <w:iCs/>
          <w:color w:val="000000"/>
          <w:sz w:val="20"/>
          <w:szCs w:val="20"/>
        </w:rPr>
        <w:t xml:space="preserve"> </w:t>
      </w:r>
      <w:proofErr w:type="spellStart"/>
      <w:r w:rsidR="00BB3AE2" w:rsidRPr="00322EE3">
        <w:rPr>
          <w:rFonts w:ascii="Times New Roman" w:eastAsia="Times New Roman" w:hAnsi="Times New Roman" w:cs="Times New Roman"/>
          <w:i/>
          <w:iCs/>
          <w:color w:val="000000"/>
          <w:sz w:val="20"/>
          <w:szCs w:val="20"/>
        </w:rPr>
        <w:t>Nonliner</w:t>
      </w:r>
      <w:proofErr w:type="spellEnd"/>
      <w:r w:rsidR="00BB3AE2" w:rsidRPr="00322EE3">
        <w:rPr>
          <w:rFonts w:ascii="Times New Roman" w:eastAsia="Times New Roman" w:hAnsi="Times New Roman" w:cs="Times New Roman"/>
          <w:i/>
          <w:iCs/>
          <w:color w:val="000000"/>
          <w:sz w:val="20"/>
          <w:szCs w:val="20"/>
        </w:rPr>
        <w:t xml:space="preserve"> </w:t>
      </w:r>
      <w:proofErr w:type="spellStart"/>
      <w:r w:rsidR="00BB3AE2" w:rsidRPr="00322EE3">
        <w:rPr>
          <w:rFonts w:ascii="Times New Roman" w:eastAsia="Times New Roman" w:hAnsi="Times New Roman" w:cs="Times New Roman"/>
          <w:i/>
          <w:iCs/>
          <w:color w:val="000000"/>
          <w:sz w:val="20"/>
          <w:szCs w:val="20"/>
        </w:rPr>
        <w:t>Optimization</w:t>
      </w:r>
      <w:proofErr w:type="spellEnd"/>
      <w:r w:rsidR="00BB3AE2" w:rsidRPr="00322EE3">
        <w:rPr>
          <w:rFonts w:ascii="Times New Roman" w:eastAsia="Times New Roman" w:hAnsi="Times New Roman" w:cs="Times New Roman"/>
          <w:i/>
          <w:iCs/>
          <w:color w:val="000000"/>
          <w:sz w:val="20"/>
          <w:szCs w:val="20"/>
        </w:rPr>
        <w:t xml:space="preserve"> Model</w:t>
      </w:r>
      <w:r w:rsidR="00BB3AE2">
        <w:rPr>
          <w:rFonts w:ascii="Times New Roman" w:eastAsia="Times New Roman" w:hAnsi="Times New Roman" w:cs="Times New Roman"/>
          <w:color w:val="000000"/>
          <w:sz w:val="20"/>
          <w:szCs w:val="20"/>
        </w:rPr>
        <w:t xml:space="preserve">, </w:t>
      </w:r>
      <w:r w:rsidRPr="0025352F">
        <w:rPr>
          <w:rFonts w:ascii="Times New Roman" w:eastAsia="Times New Roman" w:hAnsi="Times New Roman" w:cs="Times New Roman"/>
          <w:color w:val="000000"/>
          <w:sz w:val="20"/>
          <w:szCs w:val="20"/>
        </w:rPr>
        <w:t xml:space="preserve">MINLOM), resolvido por meio de abordagens de programação matemática ou métodos </w:t>
      </w:r>
      <w:proofErr w:type="spellStart"/>
      <w:r w:rsidRPr="0025352F">
        <w:rPr>
          <w:rFonts w:ascii="Times New Roman" w:eastAsia="Times New Roman" w:hAnsi="Times New Roman" w:cs="Times New Roman"/>
          <w:color w:val="000000"/>
          <w:sz w:val="20"/>
          <w:szCs w:val="20"/>
        </w:rPr>
        <w:t>metaheurísticos</w:t>
      </w:r>
      <w:proofErr w:type="spellEnd"/>
      <w:r w:rsidRPr="0025352F">
        <w:rPr>
          <w:rFonts w:ascii="Times New Roman" w:eastAsia="Times New Roman" w:hAnsi="Times New Roman" w:cs="Times New Roman"/>
          <w:color w:val="000000"/>
          <w:sz w:val="20"/>
          <w:szCs w:val="20"/>
        </w:rPr>
        <w:t>. As abordagens de programação matemática incluem principalmente técnicas clássicas de Programação Não Linear Inteira Mista (MINLP)</w:t>
      </w:r>
      <w:r w:rsidR="00417374">
        <w:rPr>
          <w:rFonts w:ascii="Times New Roman" w:eastAsia="Times New Roman" w:hAnsi="Times New Roman" w:cs="Times New Roman"/>
          <w:color w:val="000000"/>
          <w:sz w:val="20"/>
          <w:szCs w:val="20"/>
        </w:rPr>
        <w:t xml:space="preserve"> </w:t>
      </w:r>
      <w:r w:rsidR="00417374" w:rsidRPr="00417374">
        <w:rPr>
          <w:rFonts w:ascii="Times New Roman" w:eastAsia="Times New Roman" w:hAnsi="Times New Roman" w:cs="Times New Roman"/>
          <w:color w:val="000000"/>
          <w:sz w:val="20"/>
          <w:szCs w:val="20"/>
        </w:rPr>
        <w:t>(</w:t>
      </w:r>
      <w:proofErr w:type="spellStart"/>
      <w:r w:rsidR="00417374" w:rsidRPr="00417374">
        <w:rPr>
          <w:rFonts w:ascii="Times New Roman" w:eastAsia="Times New Roman" w:hAnsi="Times New Roman" w:cs="Times New Roman"/>
          <w:color w:val="000000"/>
          <w:sz w:val="20"/>
          <w:szCs w:val="20"/>
        </w:rPr>
        <w:t>Viswanathan</w:t>
      </w:r>
      <w:proofErr w:type="spellEnd"/>
      <w:r w:rsidR="00417374" w:rsidRPr="00417374">
        <w:rPr>
          <w:rFonts w:ascii="Times New Roman" w:eastAsia="Times New Roman" w:hAnsi="Times New Roman" w:cs="Times New Roman"/>
          <w:color w:val="000000"/>
          <w:sz w:val="20"/>
          <w:szCs w:val="20"/>
        </w:rPr>
        <w:t xml:space="preserve"> </w:t>
      </w:r>
      <w:r w:rsidR="00A41A42">
        <w:rPr>
          <w:rFonts w:ascii="Times New Roman" w:eastAsia="Times New Roman" w:hAnsi="Times New Roman" w:cs="Times New Roman"/>
          <w:color w:val="000000"/>
          <w:sz w:val="20"/>
          <w:szCs w:val="20"/>
        </w:rPr>
        <w:t>&amp;</w:t>
      </w:r>
      <w:r w:rsidR="00A41A42" w:rsidRPr="00417374">
        <w:rPr>
          <w:rFonts w:ascii="Times New Roman" w:eastAsia="Times New Roman" w:hAnsi="Times New Roman" w:cs="Times New Roman"/>
          <w:color w:val="000000"/>
          <w:sz w:val="20"/>
          <w:szCs w:val="20"/>
        </w:rPr>
        <w:t xml:space="preserve"> </w:t>
      </w:r>
      <w:r w:rsidR="00417374" w:rsidRPr="00417374">
        <w:rPr>
          <w:rFonts w:ascii="Times New Roman" w:eastAsia="Times New Roman" w:hAnsi="Times New Roman" w:cs="Times New Roman"/>
          <w:color w:val="000000"/>
          <w:sz w:val="20"/>
          <w:szCs w:val="20"/>
        </w:rPr>
        <w:t>Grossmann, 199</w:t>
      </w:r>
      <w:r w:rsidR="0015579C">
        <w:rPr>
          <w:rFonts w:ascii="Times New Roman" w:eastAsia="Times New Roman" w:hAnsi="Times New Roman" w:cs="Times New Roman"/>
          <w:color w:val="000000"/>
          <w:sz w:val="20"/>
          <w:szCs w:val="20"/>
        </w:rPr>
        <w:t>3</w:t>
      </w:r>
      <w:r w:rsidR="00417374">
        <w:rPr>
          <w:rFonts w:ascii="Times New Roman" w:eastAsia="Times New Roman" w:hAnsi="Times New Roman" w:cs="Times New Roman"/>
          <w:color w:val="000000"/>
          <w:sz w:val="20"/>
          <w:szCs w:val="20"/>
        </w:rPr>
        <w:t>)</w:t>
      </w:r>
      <w:r w:rsidRPr="0025352F">
        <w:rPr>
          <w:rFonts w:ascii="Times New Roman" w:eastAsia="Times New Roman" w:hAnsi="Times New Roman" w:cs="Times New Roman"/>
          <w:color w:val="000000"/>
          <w:sz w:val="20"/>
          <w:szCs w:val="20"/>
        </w:rPr>
        <w:t xml:space="preserve"> e Programação Disjuntiva Generalizada (GDP)</w:t>
      </w:r>
      <w:r w:rsidR="00417374">
        <w:rPr>
          <w:rFonts w:ascii="Times New Roman" w:eastAsia="Times New Roman" w:hAnsi="Times New Roman" w:cs="Times New Roman"/>
          <w:color w:val="000000"/>
          <w:sz w:val="20"/>
          <w:szCs w:val="20"/>
        </w:rPr>
        <w:t xml:space="preserve"> </w:t>
      </w:r>
      <w:r w:rsidR="00417374" w:rsidRPr="00417374">
        <w:rPr>
          <w:rFonts w:ascii="Times New Roman" w:eastAsia="Times New Roman" w:hAnsi="Times New Roman" w:cs="Times New Roman"/>
          <w:color w:val="000000"/>
          <w:sz w:val="20"/>
          <w:szCs w:val="20"/>
        </w:rPr>
        <w:t>(</w:t>
      </w:r>
      <w:proofErr w:type="spellStart"/>
      <w:r w:rsidR="00417374" w:rsidRPr="00417374">
        <w:rPr>
          <w:rFonts w:ascii="Times New Roman" w:eastAsia="Times New Roman" w:hAnsi="Times New Roman" w:cs="Times New Roman"/>
          <w:color w:val="000000"/>
          <w:sz w:val="20"/>
          <w:szCs w:val="20"/>
        </w:rPr>
        <w:t>Yeomans</w:t>
      </w:r>
      <w:proofErr w:type="spellEnd"/>
      <w:r w:rsidR="00417374" w:rsidRPr="00417374">
        <w:rPr>
          <w:rFonts w:ascii="Times New Roman" w:eastAsia="Times New Roman" w:hAnsi="Times New Roman" w:cs="Times New Roman"/>
          <w:color w:val="000000"/>
          <w:sz w:val="20"/>
          <w:szCs w:val="20"/>
        </w:rPr>
        <w:t xml:space="preserve"> </w:t>
      </w:r>
      <w:r w:rsidR="00A41A42">
        <w:rPr>
          <w:rFonts w:ascii="Times New Roman" w:eastAsia="Times New Roman" w:hAnsi="Times New Roman" w:cs="Times New Roman"/>
          <w:color w:val="000000"/>
          <w:sz w:val="20"/>
          <w:szCs w:val="20"/>
        </w:rPr>
        <w:t>&amp;</w:t>
      </w:r>
      <w:r w:rsidR="00A41A42" w:rsidRPr="00417374">
        <w:rPr>
          <w:rFonts w:ascii="Times New Roman" w:eastAsia="Times New Roman" w:hAnsi="Times New Roman" w:cs="Times New Roman"/>
          <w:color w:val="000000"/>
          <w:sz w:val="20"/>
          <w:szCs w:val="20"/>
        </w:rPr>
        <w:t xml:space="preserve"> </w:t>
      </w:r>
      <w:r w:rsidR="00417374" w:rsidRPr="00417374">
        <w:rPr>
          <w:rFonts w:ascii="Times New Roman" w:eastAsia="Times New Roman" w:hAnsi="Times New Roman" w:cs="Times New Roman"/>
          <w:color w:val="000000"/>
          <w:sz w:val="20"/>
          <w:szCs w:val="20"/>
        </w:rPr>
        <w:t>Grossmann, 2000</w:t>
      </w:r>
      <w:r w:rsidR="00417374">
        <w:rPr>
          <w:rFonts w:ascii="Times New Roman" w:eastAsia="Times New Roman" w:hAnsi="Times New Roman" w:cs="Times New Roman"/>
          <w:color w:val="000000"/>
          <w:sz w:val="20"/>
          <w:szCs w:val="20"/>
        </w:rPr>
        <w:t>)</w:t>
      </w:r>
      <w:r w:rsidRPr="0025352F">
        <w:rPr>
          <w:rFonts w:ascii="Times New Roman" w:eastAsia="Times New Roman" w:hAnsi="Times New Roman" w:cs="Times New Roman"/>
          <w:color w:val="000000"/>
          <w:sz w:val="20"/>
          <w:szCs w:val="20"/>
        </w:rPr>
        <w:t xml:space="preserve">, além de estratégias híbridas que combinam modelos de otimização com simuladores comerciais de processos. Alternativamente, métodos </w:t>
      </w:r>
      <w:proofErr w:type="spellStart"/>
      <w:r w:rsidRPr="0025352F">
        <w:rPr>
          <w:rFonts w:ascii="Times New Roman" w:eastAsia="Times New Roman" w:hAnsi="Times New Roman" w:cs="Times New Roman"/>
          <w:color w:val="000000"/>
          <w:sz w:val="20"/>
          <w:szCs w:val="20"/>
        </w:rPr>
        <w:t>metaheurísticos</w:t>
      </w:r>
      <w:proofErr w:type="spellEnd"/>
      <w:r w:rsidRPr="0025352F">
        <w:rPr>
          <w:rFonts w:ascii="Times New Roman" w:eastAsia="Times New Roman" w:hAnsi="Times New Roman" w:cs="Times New Roman"/>
          <w:color w:val="000000"/>
          <w:sz w:val="20"/>
          <w:szCs w:val="20"/>
        </w:rPr>
        <w:t xml:space="preserve"> também têm sido empregados </w:t>
      </w:r>
      <w:r w:rsidR="00F054A4">
        <w:rPr>
          <w:rFonts w:ascii="Times New Roman" w:eastAsia="Times New Roman" w:hAnsi="Times New Roman" w:cs="Times New Roman"/>
          <w:color w:val="000000"/>
          <w:sz w:val="20"/>
          <w:szCs w:val="20"/>
        </w:rPr>
        <w:t>para</w:t>
      </w:r>
      <w:r w:rsidRPr="0025352F">
        <w:rPr>
          <w:rFonts w:ascii="Times New Roman" w:eastAsia="Times New Roman" w:hAnsi="Times New Roman" w:cs="Times New Roman"/>
          <w:color w:val="000000"/>
          <w:sz w:val="20"/>
          <w:szCs w:val="20"/>
        </w:rPr>
        <w:t xml:space="preserve"> contornar dificuldades associadas à não linearidade e à natureza combinatória do problema</w:t>
      </w:r>
      <w:r w:rsidR="00417374">
        <w:rPr>
          <w:rFonts w:ascii="Times New Roman" w:eastAsia="Times New Roman" w:hAnsi="Times New Roman" w:cs="Times New Roman"/>
          <w:color w:val="000000"/>
          <w:sz w:val="20"/>
          <w:szCs w:val="20"/>
        </w:rPr>
        <w:t xml:space="preserve"> </w:t>
      </w:r>
      <w:r w:rsidR="00417374" w:rsidRPr="00417374">
        <w:rPr>
          <w:rFonts w:ascii="Times New Roman" w:eastAsia="Times New Roman" w:hAnsi="Times New Roman" w:cs="Times New Roman"/>
          <w:color w:val="000000"/>
          <w:sz w:val="20"/>
          <w:szCs w:val="20"/>
        </w:rPr>
        <w:t>(</w:t>
      </w:r>
      <w:proofErr w:type="spellStart"/>
      <w:r w:rsidR="00417374" w:rsidRPr="00417374">
        <w:rPr>
          <w:rFonts w:ascii="Times New Roman" w:eastAsia="Times New Roman" w:hAnsi="Times New Roman" w:cs="Times New Roman"/>
          <w:color w:val="000000"/>
          <w:sz w:val="20"/>
          <w:szCs w:val="20"/>
        </w:rPr>
        <w:t>Javaloyes-Antón</w:t>
      </w:r>
      <w:proofErr w:type="spellEnd"/>
      <w:r w:rsidR="00417374" w:rsidRPr="00417374">
        <w:rPr>
          <w:rFonts w:ascii="Times New Roman" w:eastAsia="Times New Roman" w:hAnsi="Times New Roman" w:cs="Times New Roman"/>
          <w:color w:val="000000"/>
          <w:sz w:val="20"/>
          <w:szCs w:val="20"/>
        </w:rPr>
        <w:t xml:space="preserve"> </w:t>
      </w:r>
      <w:r w:rsidR="00417374" w:rsidRPr="00322EE3">
        <w:rPr>
          <w:rFonts w:ascii="Times New Roman" w:eastAsia="Times New Roman" w:hAnsi="Times New Roman" w:cs="Times New Roman"/>
          <w:i/>
          <w:iCs/>
          <w:color w:val="000000"/>
          <w:sz w:val="20"/>
          <w:szCs w:val="20"/>
        </w:rPr>
        <w:t>et al</w:t>
      </w:r>
      <w:r w:rsidR="00417374" w:rsidRPr="00417374">
        <w:rPr>
          <w:rFonts w:ascii="Times New Roman" w:eastAsia="Times New Roman" w:hAnsi="Times New Roman" w:cs="Times New Roman"/>
          <w:color w:val="000000"/>
          <w:sz w:val="20"/>
          <w:szCs w:val="20"/>
        </w:rPr>
        <w:t>., 2013</w:t>
      </w:r>
      <w:r w:rsidR="00417374">
        <w:rPr>
          <w:rFonts w:ascii="Times New Roman" w:eastAsia="Times New Roman" w:hAnsi="Times New Roman" w:cs="Times New Roman"/>
          <w:color w:val="000000"/>
          <w:sz w:val="20"/>
          <w:szCs w:val="20"/>
        </w:rPr>
        <w:t>;</w:t>
      </w:r>
      <w:r w:rsidR="00417374" w:rsidRPr="00417374">
        <w:t xml:space="preserve"> </w:t>
      </w:r>
      <w:proofErr w:type="spellStart"/>
      <w:r w:rsidR="00417374" w:rsidRPr="00417374">
        <w:rPr>
          <w:rFonts w:ascii="Times New Roman" w:eastAsia="Times New Roman" w:hAnsi="Times New Roman" w:cs="Times New Roman"/>
          <w:color w:val="000000"/>
          <w:sz w:val="20"/>
          <w:szCs w:val="20"/>
        </w:rPr>
        <w:t>Lyu</w:t>
      </w:r>
      <w:proofErr w:type="spellEnd"/>
      <w:r w:rsidR="00417374" w:rsidRPr="00417374">
        <w:rPr>
          <w:rFonts w:ascii="Times New Roman" w:eastAsia="Times New Roman" w:hAnsi="Times New Roman" w:cs="Times New Roman"/>
          <w:color w:val="000000"/>
          <w:sz w:val="20"/>
          <w:szCs w:val="20"/>
        </w:rPr>
        <w:t xml:space="preserve"> </w:t>
      </w:r>
      <w:r w:rsidR="00417374" w:rsidRPr="00322EE3">
        <w:rPr>
          <w:rFonts w:ascii="Times New Roman" w:eastAsia="Times New Roman" w:hAnsi="Times New Roman" w:cs="Times New Roman"/>
          <w:i/>
          <w:iCs/>
          <w:color w:val="000000"/>
          <w:sz w:val="20"/>
          <w:szCs w:val="20"/>
        </w:rPr>
        <w:t>et al</w:t>
      </w:r>
      <w:r w:rsidR="00417374" w:rsidRPr="00417374">
        <w:rPr>
          <w:rFonts w:ascii="Times New Roman" w:eastAsia="Times New Roman" w:hAnsi="Times New Roman" w:cs="Times New Roman"/>
          <w:color w:val="000000"/>
          <w:sz w:val="20"/>
          <w:szCs w:val="20"/>
        </w:rPr>
        <w:t>., 2021)</w:t>
      </w:r>
      <w:r w:rsidRPr="0025352F">
        <w:rPr>
          <w:rFonts w:ascii="Times New Roman" w:eastAsia="Times New Roman" w:hAnsi="Times New Roman" w:cs="Times New Roman"/>
          <w:color w:val="000000"/>
          <w:sz w:val="20"/>
          <w:szCs w:val="20"/>
        </w:rPr>
        <w:t>.</w:t>
      </w:r>
      <w:r w:rsidR="0096588D" w:rsidRPr="0096588D">
        <w:rPr>
          <w:rFonts w:ascii="Times New Roman" w:eastAsia="Times New Roman" w:hAnsi="Times New Roman" w:cs="Times New Roman"/>
          <w:color w:val="000000"/>
          <w:sz w:val="20"/>
          <w:szCs w:val="20"/>
        </w:rPr>
        <w:t xml:space="preserve"> No entanto, tais abordagens frequentemente apresentam limitações importantes, como forte dependência de estimativas iniciais, elevada demanda computacional e ausência de garantias de convergência para o ótimo global, </w:t>
      </w:r>
      <w:r w:rsidR="00F054A4">
        <w:rPr>
          <w:rFonts w:ascii="Times New Roman" w:eastAsia="Times New Roman" w:hAnsi="Times New Roman" w:cs="Times New Roman"/>
          <w:color w:val="000000"/>
          <w:sz w:val="20"/>
          <w:szCs w:val="20"/>
        </w:rPr>
        <w:t>o que pode</w:t>
      </w:r>
      <w:r w:rsidR="00F054A4" w:rsidRPr="0096588D">
        <w:rPr>
          <w:rFonts w:ascii="Times New Roman" w:eastAsia="Times New Roman" w:hAnsi="Times New Roman" w:cs="Times New Roman"/>
          <w:color w:val="000000"/>
          <w:sz w:val="20"/>
          <w:szCs w:val="20"/>
        </w:rPr>
        <w:t xml:space="preserve"> </w:t>
      </w:r>
      <w:r w:rsidR="0096588D" w:rsidRPr="0096588D">
        <w:rPr>
          <w:rFonts w:ascii="Times New Roman" w:eastAsia="Times New Roman" w:hAnsi="Times New Roman" w:cs="Times New Roman"/>
          <w:color w:val="000000"/>
          <w:sz w:val="20"/>
          <w:szCs w:val="20"/>
        </w:rPr>
        <w:t>resultar em soluções subótimas do ponto de vista econômico e energético.</w:t>
      </w:r>
    </w:p>
    <w:p w14:paraId="4E1E3D3C" w14:textId="245C780D" w:rsidR="0096588D" w:rsidRDefault="0096588D" w:rsidP="0096588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96588D">
        <w:rPr>
          <w:rFonts w:ascii="Times New Roman" w:eastAsia="Times New Roman" w:hAnsi="Times New Roman" w:cs="Times New Roman"/>
          <w:color w:val="000000"/>
          <w:sz w:val="20"/>
          <w:szCs w:val="20"/>
        </w:rPr>
        <w:t xml:space="preserve">Diante desse contexto, este trabalho propõe a utilização de uma metodologia determinística e sistemática baseada na combinação das técnicas </w:t>
      </w:r>
      <w:r w:rsidRPr="00334925">
        <w:rPr>
          <w:rFonts w:ascii="Times New Roman" w:eastAsia="Times New Roman" w:hAnsi="Times New Roman" w:cs="Times New Roman"/>
          <w:i/>
          <w:iCs/>
          <w:color w:val="000000"/>
          <w:sz w:val="20"/>
          <w:szCs w:val="20"/>
        </w:rPr>
        <w:t>Set Trimming</w:t>
      </w:r>
      <w:r w:rsidRPr="0096588D">
        <w:rPr>
          <w:rFonts w:ascii="Times New Roman" w:eastAsia="Times New Roman" w:hAnsi="Times New Roman" w:cs="Times New Roman"/>
          <w:color w:val="000000"/>
          <w:sz w:val="20"/>
          <w:szCs w:val="20"/>
        </w:rPr>
        <w:t xml:space="preserve"> (corte de conjunto) e </w:t>
      </w:r>
      <w:r w:rsidRPr="00334925">
        <w:rPr>
          <w:rFonts w:ascii="Times New Roman" w:eastAsia="Times New Roman" w:hAnsi="Times New Roman" w:cs="Times New Roman"/>
          <w:i/>
          <w:iCs/>
          <w:color w:val="000000"/>
          <w:sz w:val="20"/>
          <w:szCs w:val="20"/>
        </w:rPr>
        <w:t>Smart Enumeration</w:t>
      </w:r>
      <w:r w:rsidRPr="0096588D">
        <w:rPr>
          <w:rFonts w:ascii="Times New Roman" w:eastAsia="Times New Roman" w:hAnsi="Times New Roman" w:cs="Times New Roman"/>
          <w:color w:val="000000"/>
          <w:sz w:val="20"/>
          <w:szCs w:val="20"/>
        </w:rPr>
        <w:t xml:space="preserve"> (enumeração inteligente), configurando-se como uma alternativa aos métodos tradicionais de programação matemática e às </w:t>
      </w:r>
      <w:proofErr w:type="spellStart"/>
      <w:r w:rsidRPr="0096588D">
        <w:rPr>
          <w:rFonts w:ascii="Times New Roman" w:eastAsia="Times New Roman" w:hAnsi="Times New Roman" w:cs="Times New Roman"/>
          <w:color w:val="000000"/>
          <w:sz w:val="20"/>
          <w:szCs w:val="20"/>
        </w:rPr>
        <w:t>metaheurísticas</w:t>
      </w:r>
      <w:proofErr w:type="spellEnd"/>
      <w:r w:rsidRPr="0096588D">
        <w:rPr>
          <w:rFonts w:ascii="Times New Roman" w:eastAsia="Times New Roman" w:hAnsi="Times New Roman" w:cs="Times New Roman"/>
          <w:color w:val="000000"/>
          <w:sz w:val="20"/>
          <w:szCs w:val="20"/>
        </w:rPr>
        <w:t xml:space="preserve">. Essa abordagem busca eliminar dependências de condições iniciais e reduzir o espaço de busca de forma eficiente, direcionando a exploração das soluções candidatas de maneira estruturada. O foco deste estudo é o projeto globalmente ótimo de sistemas de destilação de efeito duplo na configuração </w:t>
      </w:r>
      <w:r w:rsidRPr="00334925">
        <w:rPr>
          <w:rFonts w:ascii="Times New Roman" w:eastAsia="Times New Roman" w:hAnsi="Times New Roman" w:cs="Times New Roman"/>
          <w:i/>
          <w:iCs/>
          <w:color w:val="000000"/>
          <w:sz w:val="20"/>
          <w:szCs w:val="20"/>
        </w:rPr>
        <w:t>feed split</w:t>
      </w:r>
      <w:r w:rsidRPr="0096588D">
        <w:rPr>
          <w:rFonts w:ascii="Times New Roman" w:eastAsia="Times New Roman" w:hAnsi="Times New Roman" w:cs="Times New Roman"/>
          <w:color w:val="000000"/>
          <w:sz w:val="20"/>
          <w:szCs w:val="20"/>
        </w:rPr>
        <w:t>, envolvendo a determinação das pressões operacionais das colunas, do número de estágios, da localização do estágio de alimentação, da razão de divisão da corrente de alimentação e das dimensões dos equipamentos, incluindo pratos e trocadores de calor. Como objetivo central, busca-se obter o projeto globalmente ótimo do sistema, considerando simultaneamente aspectos econômicos e energéticos, garantindo, ao mesmo tempo, a viabilidade computacional da solução em tempos compatíveis com aplicações práticas.</w:t>
      </w:r>
    </w:p>
    <w:p w14:paraId="4B504757" w14:textId="67BAAD6D" w:rsidR="0025352F" w:rsidRDefault="0025352F" w:rsidP="0025352F">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Metodologia</w:t>
      </w:r>
    </w:p>
    <w:p w14:paraId="7C583C85" w14:textId="4BF9AAB7" w:rsidR="00543C6D" w:rsidRPr="00543C6D" w:rsidRDefault="00543C6D" w:rsidP="00543C6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543C6D">
        <w:rPr>
          <w:rFonts w:ascii="Times New Roman" w:eastAsia="Times New Roman" w:hAnsi="Times New Roman" w:cs="Times New Roman"/>
          <w:color w:val="000000"/>
          <w:sz w:val="20"/>
          <w:szCs w:val="20"/>
        </w:rPr>
        <w:t>A metodologia proposta para a otimização global do sistema de destilação de efeito duplo baseia-se na combinação das técnicas</w:t>
      </w:r>
      <w:r w:rsidR="00F01724">
        <w:rPr>
          <w:rFonts w:ascii="Times New Roman" w:eastAsia="Times New Roman" w:hAnsi="Times New Roman" w:cs="Times New Roman"/>
          <w:color w:val="000000"/>
          <w:sz w:val="20"/>
          <w:szCs w:val="20"/>
        </w:rPr>
        <w:t xml:space="preserve"> de</w:t>
      </w:r>
      <w:r w:rsidRPr="00543C6D">
        <w:rPr>
          <w:rFonts w:ascii="Times New Roman" w:eastAsia="Times New Roman" w:hAnsi="Times New Roman" w:cs="Times New Roman"/>
          <w:color w:val="000000"/>
          <w:sz w:val="20"/>
          <w:szCs w:val="20"/>
        </w:rPr>
        <w:t xml:space="preserve"> </w:t>
      </w:r>
      <w:r w:rsidRPr="00543C6D">
        <w:rPr>
          <w:rFonts w:ascii="Times New Roman" w:eastAsia="Times New Roman" w:hAnsi="Times New Roman" w:cs="Times New Roman"/>
          <w:i/>
          <w:iCs/>
          <w:color w:val="000000"/>
          <w:sz w:val="20"/>
          <w:szCs w:val="20"/>
        </w:rPr>
        <w:t>Set Trimming</w:t>
      </w:r>
      <w:r w:rsidRPr="00543C6D">
        <w:rPr>
          <w:rFonts w:ascii="Times New Roman" w:eastAsia="Times New Roman" w:hAnsi="Times New Roman" w:cs="Times New Roman"/>
          <w:color w:val="000000"/>
          <w:sz w:val="20"/>
          <w:szCs w:val="20"/>
        </w:rPr>
        <w:t xml:space="preserve"> e </w:t>
      </w:r>
      <w:r w:rsidRPr="00543C6D">
        <w:rPr>
          <w:rFonts w:ascii="Times New Roman" w:eastAsia="Times New Roman" w:hAnsi="Times New Roman" w:cs="Times New Roman"/>
          <w:i/>
          <w:iCs/>
          <w:color w:val="000000"/>
          <w:sz w:val="20"/>
          <w:szCs w:val="20"/>
        </w:rPr>
        <w:t>Smart Enumeration</w:t>
      </w:r>
      <w:r w:rsidRPr="00543C6D">
        <w:rPr>
          <w:rFonts w:ascii="Times New Roman" w:eastAsia="Times New Roman" w:hAnsi="Times New Roman" w:cs="Times New Roman"/>
          <w:color w:val="000000"/>
          <w:sz w:val="20"/>
          <w:szCs w:val="20"/>
        </w:rPr>
        <w:t xml:space="preserve">, em uma estrutura de otimização multinível. A estratégia geral consiste em gerar um conjunto de soluções candidatas definido por variáveis estruturais discretas, como </w:t>
      </w:r>
      <w:r w:rsidR="00F054A4">
        <w:rPr>
          <w:rFonts w:ascii="Times New Roman" w:eastAsia="Times New Roman" w:hAnsi="Times New Roman" w:cs="Times New Roman"/>
          <w:color w:val="000000"/>
          <w:sz w:val="20"/>
          <w:szCs w:val="20"/>
        </w:rPr>
        <w:t xml:space="preserve">o </w:t>
      </w:r>
      <w:r w:rsidRPr="00543C6D">
        <w:rPr>
          <w:rFonts w:ascii="Times New Roman" w:eastAsia="Times New Roman" w:hAnsi="Times New Roman" w:cs="Times New Roman"/>
          <w:color w:val="000000"/>
          <w:sz w:val="20"/>
          <w:szCs w:val="20"/>
        </w:rPr>
        <w:t xml:space="preserve">número de estágios e </w:t>
      </w:r>
      <w:r w:rsidR="00F054A4">
        <w:rPr>
          <w:rFonts w:ascii="Times New Roman" w:eastAsia="Times New Roman" w:hAnsi="Times New Roman" w:cs="Times New Roman"/>
          <w:color w:val="000000"/>
          <w:sz w:val="20"/>
          <w:szCs w:val="20"/>
        </w:rPr>
        <w:t xml:space="preserve">a </w:t>
      </w:r>
      <w:r w:rsidRPr="00543C6D">
        <w:rPr>
          <w:rFonts w:ascii="Times New Roman" w:eastAsia="Times New Roman" w:hAnsi="Times New Roman" w:cs="Times New Roman"/>
          <w:color w:val="000000"/>
          <w:sz w:val="20"/>
          <w:szCs w:val="20"/>
        </w:rPr>
        <w:t xml:space="preserve">localização do prato de alimentação, e, para cada candidato, resolver o modelo não </w:t>
      </w:r>
      <w:r w:rsidRPr="00543C6D">
        <w:rPr>
          <w:rFonts w:ascii="Times New Roman" w:eastAsia="Times New Roman" w:hAnsi="Times New Roman" w:cs="Times New Roman"/>
          <w:color w:val="000000"/>
          <w:sz w:val="20"/>
          <w:szCs w:val="20"/>
        </w:rPr>
        <w:lastRenderedPageBreak/>
        <w:t xml:space="preserve">linear da coluna para determinar </w:t>
      </w:r>
      <w:r w:rsidR="00F054A4">
        <w:rPr>
          <w:rFonts w:ascii="Times New Roman" w:eastAsia="Times New Roman" w:hAnsi="Times New Roman" w:cs="Times New Roman"/>
          <w:color w:val="000000"/>
          <w:sz w:val="20"/>
          <w:szCs w:val="20"/>
        </w:rPr>
        <w:t xml:space="preserve">as </w:t>
      </w:r>
      <w:r w:rsidRPr="00543C6D">
        <w:rPr>
          <w:rFonts w:ascii="Times New Roman" w:eastAsia="Times New Roman" w:hAnsi="Times New Roman" w:cs="Times New Roman"/>
          <w:color w:val="000000"/>
          <w:sz w:val="20"/>
          <w:szCs w:val="20"/>
        </w:rPr>
        <w:t xml:space="preserve">variáveis operacionais e </w:t>
      </w:r>
      <w:r w:rsidR="00F054A4">
        <w:rPr>
          <w:rFonts w:ascii="Times New Roman" w:eastAsia="Times New Roman" w:hAnsi="Times New Roman" w:cs="Times New Roman"/>
          <w:color w:val="000000"/>
          <w:sz w:val="20"/>
          <w:szCs w:val="20"/>
        </w:rPr>
        <w:t xml:space="preserve">os </w:t>
      </w:r>
      <w:r w:rsidRPr="00543C6D">
        <w:rPr>
          <w:rFonts w:ascii="Times New Roman" w:eastAsia="Times New Roman" w:hAnsi="Times New Roman" w:cs="Times New Roman"/>
          <w:color w:val="000000"/>
          <w:sz w:val="20"/>
          <w:szCs w:val="20"/>
        </w:rPr>
        <w:t>custos associados. O objetivo é minimizar o custo total</w:t>
      </w:r>
      <w:r w:rsidR="00EB3A9F">
        <w:rPr>
          <w:rFonts w:ascii="Times New Roman" w:eastAsia="Times New Roman" w:hAnsi="Times New Roman" w:cs="Times New Roman"/>
          <w:color w:val="000000"/>
          <w:sz w:val="20"/>
          <w:szCs w:val="20"/>
        </w:rPr>
        <w:t xml:space="preserve"> anualizado</w:t>
      </w:r>
      <w:r w:rsidRPr="00543C6D">
        <w:rPr>
          <w:rFonts w:ascii="Times New Roman" w:eastAsia="Times New Roman" w:hAnsi="Times New Roman" w:cs="Times New Roman"/>
          <w:color w:val="000000"/>
          <w:sz w:val="20"/>
          <w:szCs w:val="20"/>
        </w:rPr>
        <w:t xml:space="preserve"> (</w:t>
      </w:r>
      <w:r w:rsidRPr="0077687A">
        <w:rPr>
          <w:rFonts w:ascii="Times New Roman" w:eastAsia="Times New Roman" w:hAnsi="Times New Roman" w:cs="Times New Roman"/>
          <w:i/>
          <w:iCs/>
          <w:color w:val="000000"/>
          <w:sz w:val="20"/>
          <w:szCs w:val="20"/>
        </w:rPr>
        <w:t xml:space="preserve">Total </w:t>
      </w:r>
      <w:proofErr w:type="spellStart"/>
      <w:r w:rsidRPr="0077687A">
        <w:rPr>
          <w:rFonts w:ascii="Times New Roman" w:eastAsia="Times New Roman" w:hAnsi="Times New Roman" w:cs="Times New Roman"/>
          <w:i/>
          <w:iCs/>
          <w:color w:val="000000"/>
          <w:sz w:val="20"/>
          <w:szCs w:val="20"/>
        </w:rPr>
        <w:t>Annualized</w:t>
      </w:r>
      <w:proofErr w:type="spellEnd"/>
      <w:r w:rsidRPr="0077687A">
        <w:rPr>
          <w:rFonts w:ascii="Times New Roman" w:eastAsia="Times New Roman" w:hAnsi="Times New Roman" w:cs="Times New Roman"/>
          <w:i/>
          <w:iCs/>
          <w:color w:val="000000"/>
          <w:sz w:val="20"/>
          <w:szCs w:val="20"/>
        </w:rPr>
        <w:t xml:space="preserve"> </w:t>
      </w:r>
      <w:proofErr w:type="spellStart"/>
      <w:r w:rsidRPr="0077687A">
        <w:rPr>
          <w:rFonts w:ascii="Times New Roman" w:eastAsia="Times New Roman" w:hAnsi="Times New Roman" w:cs="Times New Roman"/>
          <w:i/>
          <w:iCs/>
          <w:color w:val="000000"/>
          <w:sz w:val="20"/>
          <w:szCs w:val="20"/>
        </w:rPr>
        <w:t>Cost</w:t>
      </w:r>
      <w:proofErr w:type="spellEnd"/>
      <w:r w:rsidRPr="00543C6D">
        <w:rPr>
          <w:rFonts w:ascii="Times New Roman" w:eastAsia="Times New Roman" w:hAnsi="Times New Roman" w:cs="Times New Roman"/>
          <w:color w:val="000000"/>
          <w:sz w:val="20"/>
          <w:szCs w:val="20"/>
        </w:rPr>
        <w:t xml:space="preserve"> – TAC), que inclui </w:t>
      </w:r>
      <w:r w:rsidR="00F054A4">
        <w:rPr>
          <w:rFonts w:ascii="Times New Roman" w:eastAsia="Times New Roman" w:hAnsi="Times New Roman" w:cs="Times New Roman"/>
          <w:color w:val="000000"/>
          <w:sz w:val="20"/>
          <w:szCs w:val="20"/>
        </w:rPr>
        <w:t xml:space="preserve">os </w:t>
      </w:r>
      <w:r w:rsidRPr="00543C6D">
        <w:rPr>
          <w:rFonts w:ascii="Times New Roman" w:eastAsia="Times New Roman" w:hAnsi="Times New Roman" w:cs="Times New Roman"/>
          <w:color w:val="000000"/>
          <w:sz w:val="20"/>
          <w:szCs w:val="20"/>
        </w:rPr>
        <w:t xml:space="preserve">custos de capital </w:t>
      </w:r>
      <w:r w:rsidR="0077687A">
        <w:rPr>
          <w:rFonts w:ascii="Times New Roman" w:eastAsia="Times New Roman" w:hAnsi="Times New Roman" w:cs="Times New Roman"/>
          <w:color w:val="000000"/>
          <w:sz w:val="20"/>
          <w:szCs w:val="20"/>
        </w:rPr>
        <w:t xml:space="preserve">(CAPEX) </w:t>
      </w:r>
      <w:r w:rsidRPr="00543C6D">
        <w:rPr>
          <w:rFonts w:ascii="Times New Roman" w:eastAsia="Times New Roman" w:hAnsi="Times New Roman" w:cs="Times New Roman"/>
          <w:color w:val="000000"/>
          <w:sz w:val="20"/>
          <w:szCs w:val="20"/>
        </w:rPr>
        <w:t xml:space="preserve">e operacionais </w:t>
      </w:r>
      <w:r w:rsidR="0077687A">
        <w:rPr>
          <w:rFonts w:ascii="Times New Roman" w:eastAsia="Times New Roman" w:hAnsi="Times New Roman" w:cs="Times New Roman"/>
          <w:color w:val="000000"/>
          <w:sz w:val="20"/>
          <w:szCs w:val="20"/>
        </w:rPr>
        <w:t xml:space="preserve">(OPEX) </w:t>
      </w:r>
      <w:r w:rsidRPr="00543C6D">
        <w:rPr>
          <w:rFonts w:ascii="Times New Roman" w:eastAsia="Times New Roman" w:hAnsi="Times New Roman" w:cs="Times New Roman"/>
          <w:color w:val="000000"/>
          <w:sz w:val="20"/>
          <w:szCs w:val="20"/>
        </w:rPr>
        <w:t>associados ao consumo de utilidades térmicas.</w:t>
      </w:r>
      <w:r w:rsidR="00422F8C">
        <w:rPr>
          <w:rFonts w:ascii="Times New Roman" w:eastAsia="Times New Roman" w:hAnsi="Times New Roman" w:cs="Times New Roman"/>
          <w:color w:val="000000"/>
          <w:sz w:val="20"/>
          <w:szCs w:val="20"/>
        </w:rPr>
        <w:t xml:space="preserve"> </w:t>
      </w:r>
      <w:r w:rsidR="00422F8C" w:rsidRPr="00422F8C">
        <w:rPr>
          <w:rFonts w:ascii="Times New Roman" w:eastAsia="Times New Roman" w:hAnsi="Times New Roman" w:cs="Times New Roman"/>
          <w:color w:val="000000"/>
          <w:sz w:val="20"/>
          <w:szCs w:val="20"/>
        </w:rPr>
        <w:t xml:space="preserve">Entretanto, como o número de candidatos pode ser elevado, são empregadas técnicas de redução e ordenação do espaço de busca, nas quais o </w:t>
      </w:r>
      <w:r w:rsidR="00422F8C" w:rsidRPr="00422F8C">
        <w:rPr>
          <w:rFonts w:ascii="Times New Roman" w:eastAsia="Times New Roman" w:hAnsi="Times New Roman" w:cs="Times New Roman"/>
          <w:i/>
          <w:iCs/>
          <w:color w:val="000000"/>
          <w:sz w:val="20"/>
          <w:szCs w:val="20"/>
        </w:rPr>
        <w:t>Set Trimming</w:t>
      </w:r>
      <w:r w:rsidR="00422F8C" w:rsidRPr="00422F8C">
        <w:rPr>
          <w:rFonts w:ascii="Times New Roman" w:eastAsia="Times New Roman" w:hAnsi="Times New Roman" w:cs="Times New Roman"/>
          <w:color w:val="000000"/>
          <w:sz w:val="20"/>
          <w:szCs w:val="20"/>
        </w:rPr>
        <w:t xml:space="preserve"> é utilizado para eliminar regiões inviáveis ou economicamente não promissoras do conjunto de soluções candidatas, enquanto a </w:t>
      </w:r>
      <w:r w:rsidR="00422F8C" w:rsidRPr="00422F8C">
        <w:rPr>
          <w:rFonts w:ascii="Times New Roman" w:eastAsia="Times New Roman" w:hAnsi="Times New Roman" w:cs="Times New Roman"/>
          <w:i/>
          <w:iCs/>
          <w:color w:val="000000"/>
          <w:sz w:val="20"/>
          <w:szCs w:val="20"/>
        </w:rPr>
        <w:t>Smart Enumeration</w:t>
      </w:r>
      <w:r w:rsidR="00422F8C" w:rsidRPr="00422F8C">
        <w:rPr>
          <w:rFonts w:ascii="Times New Roman" w:eastAsia="Times New Roman" w:hAnsi="Times New Roman" w:cs="Times New Roman"/>
          <w:color w:val="000000"/>
          <w:sz w:val="20"/>
          <w:szCs w:val="20"/>
        </w:rPr>
        <w:t xml:space="preserve"> ordena e avalia as alternativas com base em limites inferiores da função objetivo, permitindo identificar a solução ótima global sem a necessidade de avaliar todas as combinações possíveis.</w:t>
      </w:r>
    </w:p>
    <w:p w14:paraId="6CE74824" w14:textId="46BAC0D5" w:rsidR="00543C6D" w:rsidRDefault="00543C6D" w:rsidP="00543C6D">
      <w:pPr>
        <w:keepNext/>
        <w:numPr>
          <w:ilvl w:val="2"/>
          <w:numId w:val="1"/>
        </w:numPr>
        <w:pBdr>
          <w:top w:val="nil"/>
          <w:left w:val="nil"/>
          <w:bottom w:val="nil"/>
          <w:right w:val="nil"/>
          <w:between w:val="nil"/>
        </w:pBdr>
        <w:spacing w:before="80" w:after="0" w:line="240" w:lineRule="auto"/>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Set Trimming</w:t>
      </w:r>
    </w:p>
    <w:p w14:paraId="522D1D77" w14:textId="0E18AF14" w:rsidR="002C6068" w:rsidRPr="002C6068" w:rsidRDefault="002C6068" w:rsidP="008A2D61">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2C6068">
        <w:rPr>
          <w:rFonts w:ascii="Times New Roman" w:eastAsia="Times New Roman" w:hAnsi="Times New Roman" w:cs="Times New Roman"/>
          <w:color w:val="000000"/>
          <w:sz w:val="20"/>
          <w:szCs w:val="20"/>
        </w:rPr>
        <w:t xml:space="preserve">A técnica de </w:t>
      </w:r>
      <w:r w:rsidRPr="002C6068">
        <w:rPr>
          <w:rFonts w:ascii="Times New Roman" w:eastAsia="Times New Roman" w:hAnsi="Times New Roman" w:cs="Times New Roman"/>
          <w:i/>
          <w:iCs/>
          <w:color w:val="000000"/>
          <w:sz w:val="20"/>
          <w:szCs w:val="20"/>
        </w:rPr>
        <w:t>Set Trimming</w:t>
      </w:r>
      <w:r w:rsidRPr="002C6068">
        <w:rPr>
          <w:rFonts w:ascii="Times New Roman" w:eastAsia="Times New Roman" w:hAnsi="Times New Roman" w:cs="Times New Roman"/>
          <w:color w:val="000000"/>
          <w:sz w:val="20"/>
          <w:szCs w:val="20"/>
        </w:rPr>
        <w:t xml:space="preserve"> é utilizada para reduzir o conjunto inicial de soluções candidatas, eliminando alternativas inviáveis antes da etapa de otimização detalhada</w:t>
      </w:r>
      <w:r w:rsidR="00C15029">
        <w:rPr>
          <w:rFonts w:ascii="Times New Roman" w:eastAsia="Times New Roman" w:hAnsi="Times New Roman" w:cs="Times New Roman"/>
          <w:color w:val="000000"/>
          <w:sz w:val="20"/>
          <w:szCs w:val="20"/>
        </w:rPr>
        <w:t xml:space="preserve"> </w:t>
      </w:r>
      <w:r w:rsidR="00C15029" w:rsidRPr="00C15029">
        <w:rPr>
          <w:rFonts w:ascii="Times New Roman" w:eastAsia="Times New Roman" w:hAnsi="Times New Roman" w:cs="Times New Roman"/>
          <w:color w:val="000000"/>
          <w:sz w:val="20"/>
          <w:szCs w:val="20"/>
        </w:rPr>
        <w:t xml:space="preserve">(Costa </w:t>
      </w:r>
      <w:r w:rsidR="00A41A42">
        <w:rPr>
          <w:rFonts w:ascii="Times New Roman" w:eastAsia="Times New Roman" w:hAnsi="Times New Roman" w:cs="Times New Roman"/>
          <w:color w:val="000000"/>
          <w:sz w:val="20"/>
          <w:szCs w:val="20"/>
        </w:rPr>
        <w:t>&amp;</w:t>
      </w:r>
      <w:r w:rsidR="00A41A42" w:rsidRPr="00C15029">
        <w:rPr>
          <w:rFonts w:ascii="Times New Roman" w:eastAsia="Times New Roman" w:hAnsi="Times New Roman" w:cs="Times New Roman"/>
          <w:color w:val="000000"/>
          <w:sz w:val="20"/>
          <w:szCs w:val="20"/>
        </w:rPr>
        <w:t xml:space="preserve"> </w:t>
      </w:r>
      <w:r w:rsidR="00C15029" w:rsidRPr="00C15029">
        <w:rPr>
          <w:rFonts w:ascii="Times New Roman" w:eastAsia="Times New Roman" w:hAnsi="Times New Roman" w:cs="Times New Roman"/>
          <w:color w:val="000000"/>
          <w:sz w:val="20"/>
          <w:szCs w:val="20"/>
        </w:rPr>
        <w:t>Bagajewicz, 2019)</w:t>
      </w:r>
      <w:r w:rsidRPr="002C6068">
        <w:rPr>
          <w:rFonts w:ascii="Times New Roman" w:eastAsia="Times New Roman" w:hAnsi="Times New Roman" w:cs="Times New Roman"/>
          <w:color w:val="000000"/>
          <w:sz w:val="20"/>
          <w:szCs w:val="20"/>
        </w:rPr>
        <w:t xml:space="preserve">. Em problemas de projeto de colunas de destilação, uma solução viável deve satisfazer restrições de separação, </w:t>
      </w:r>
      <w:r w:rsidR="006E2DA2">
        <w:rPr>
          <w:rFonts w:ascii="Times New Roman" w:eastAsia="Times New Roman" w:hAnsi="Times New Roman" w:cs="Times New Roman"/>
          <w:color w:val="000000"/>
          <w:sz w:val="20"/>
          <w:szCs w:val="20"/>
        </w:rPr>
        <w:t>u</w:t>
      </w:r>
      <w:r w:rsidRPr="002C6068">
        <w:rPr>
          <w:rFonts w:ascii="Times New Roman" w:eastAsia="Times New Roman" w:hAnsi="Times New Roman" w:cs="Times New Roman"/>
          <w:color w:val="000000"/>
          <w:sz w:val="20"/>
          <w:szCs w:val="20"/>
        </w:rPr>
        <w:t xml:space="preserve">m exemplo importante é a estimativa do número mínimo de estágios necessária para realizar a separação, que pode ser obtida por meio da equação de </w:t>
      </w:r>
      <w:proofErr w:type="spellStart"/>
      <w:r w:rsidRPr="002C6068">
        <w:rPr>
          <w:rFonts w:ascii="Times New Roman" w:eastAsia="Times New Roman" w:hAnsi="Times New Roman" w:cs="Times New Roman"/>
          <w:color w:val="000000"/>
          <w:sz w:val="20"/>
          <w:szCs w:val="20"/>
        </w:rPr>
        <w:t>Fenske</w:t>
      </w:r>
      <w:proofErr w:type="spellEnd"/>
      <w:r w:rsidR="00C15029">
        <w:rPr>
          <w:rFonts w:ascii="Times New Roman" w:eastAsia="Times New Roman" w:hAnsi="Times New Roman" w:cs="Times New Roman"/>
          <w:color w:val="000000"/>
          <w:sz w:val="20"/>
          <w:szCs w:val="20"/>
        </w:rPr>
        <w:t xml:space="preserve"> (</w:t>
      </w:r>
      <w:proofErr w:type="spellStart"/>
      <w:r w:rsidR="00C15029">
        <w:rPr>
          <w:rFonts w:ascii="Times New Roman" w:eastAsia="Times New Roman" w:hAnsi="Times New Roman" w:cs="Times New Roman"/>
          <w:color w:val="000000"/>
          <w:sz w:val="20"/>
          <w:szCs w:val="20"/>
        </w:rPr>
        <w:t>Fenske</w:t>
      </w:r>
      <w:proofErr w:type="spellEnd"/>
      <w:r w:rsidR="00C15029">
        <w:rPr>
          <w:rFonts w:ascii="Times New Roman" w:eastAsia="Times New Roman" w:hAnsi="Times New Roman" w:cs="Times New Roman"/>
          <w:color w:val="000000"/>
          <w:sz w:val="20"/>
          <w:szCs w:val="20"/>
        </w:rPr>
        <w:t>, 1932)</w:t>
      </w:r>
      <w:r w:rsidRPr="002C6068">
        <w:rPr>
          <w:rFonts w:ascii="Times New Roman" w:eastAsia="Times New Roman" w:hAnsi="Times New Roman" w:cs="Times New Roman"/>
          <w:color w:val="000000"/>
          <w:sz w:val="20"/>
          <w:szCs w:val="20"/>
        </w:rPr>
        <w:t xml:space="preserve">. A partir dessa estimativa inicial, candidatos com número de estágios insuficiente são </w:t>
      </w:r>
      <w:r w:rsidR="004B7FAB">
        <w:rPr>
          <w:rFonts w:ascii="Times New Roman" w:eastAsia="Times New Roman" w:hAnsi="Times New Roman" w:cs="Times New Roman"/>
          <w:color w:val="000000"/>
          <w:sz w:val="20"/>
          <w:szCs w:val="20"/>
        </w:rPr>
        <w:t>identificados como</w:t>
      </w:r>
      <w:r w:rsidRPr="002C6068">
        <w:rPr>
          <w:rFonts w:ascii="Times New Roman" w:eastAsia="Times New Roman" w:hAnsi="Times New Roman" w:cs="Times New Roman"/>
          <w:color w:val="000000"/>
          <w:sz w:val="20"/>
          <w:szCs w:val="20"/>
        </w:rPr>
        <w:t xml:space="preserve"> candidatos inviáveis, </w:t>
      </w:r>
      <w:r w:rsidR="004B7FAB">
        <w:rPr>
          <w:rFonts w:ascii="Times New Roman" w:eastAsia="Times New Roman" w:hAnsi="Times New Roman" w:cs="Times New Roman"/>
          <w:color w:val="000000"/>
          <w:sz w:val="20"/>
          <w:szCs w:val="20"/>
        </w:rPr>
        <w:t xml:space="preserve">e logo </w:t>
      </w:r>
      <w:r w:rsidRPr="002C6068">
        <w:rPr>
          <w:rFonts w:ascii="Times New Roman" w:eastAsia="Times New Roman" w:hAnsi="Times New Roman" w:cs="Times New Roman"/>
          <w:color w:val="000000"/>
          <w:sz w:val="20"/>
          <w:szCs w:val="20"/>
        </w:rPr>
        <w:t>todos os candidatos com menor número de estágios são eliminados do conjunto de busca.</w:t>
      </w:r>
    </w:p>
    <w:p w14:paraId="13F4AD23" w14:textId="49539F27" w:rsidR="002C6068" w:rsidRPr="002C6068" w:rsidRDefault="002C6068" w:rsidP="008A2D61">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2C6068">
        <w:rPr>
          <w:rFonts w:ascii="Times New Roman" w:eastAsia="Times New Roman" w:hAnsi="Times New Roman" w:cs="Times New Roman"/>
          <w:color w:val="000000"/>
          <w:sz w:val="20"/>
          <w:szCs w:val="20"/>
        </w:rPr>
        <w:t xml:space="preserve">Esse procedimento reduz o número de alternativas </w:t>
      </w:r>
      <w:r w:rsidR="00F054A4">
        <w:rPr>
          <w:rFonts w:ascii="Times New Roman" w:eastAsia="Times New Roman" w:hAnsi="Times New Roman" w:cs="Times New Roman"/>
          <w:color w:val="000000"/>
          <w:sz w:val="20"/>
          <w:szCs w:val="20"/>
        </w:rPr>
        <w:t>a serem</w:t>
      </w:r>
      <w:r w:rsidRPr="002C6068">
        <w:rPr>
          <w:rFonts w:ascii="Times New Roman" w:eastAsia="Times New Roman" w:hAnsi="Times New Roman" w:cs="Times New Roman"/>
          <w:color w:val="000000"/>
          <w:sz w:val="20"/>
          <w:szCs w:val="20"/>
        </w:rPr>
        <w:t xml:space="preserve"> avaliadas posteriormente, diminuindo o custo computacional sem risco de eliminar a solução ótima global</w:t>
      </w:r>
      <w:r w:rsidR="00F054A4">
        <w:rPr>
          <w:rFonts w:ascii="Times New Roman" w:eastAsia="Times New Roman" w:hAnsi="Times New Roman" w:cs="Times New Roman"/>
          <w:color w:val="000000"/>
          <w:sz w:val="20"/>
          <w:szCs w:val="20"/>
        </w:rPr>
        <w:t>.</w:t>
      </w:r>
    </w:p>
    <w:p w14:paraId="7FC784A9" w14:textId="2128701D" w:rsidR="00543C6D" w:rsidRDefault="00543C6D" w:rsidP="003B14EA">
      <w:pPr>
        <w:keepNext/>
        <w:numPr>
          <w:ilvl w:val="2"/>
          <w:numId w:val="1"/>
        </w:numPr>
        <w:pBdr>
          <w:top w:val="nil"/>
          <w:left w:val="nil"/>
          <w:bottom w:val="nil"/>
          <w:right w:val="nil"/>
          <w:between w:val="nil"/>
        </w:pBdr>
        <w:spacing w:before="80" w:after="0" w:line="240" w:lineRule="auto"/>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Smart Enumeration</w:t>
      </w:r>
    </w:p>
    <w:p w14:paraId="2865F2CF" w14:textId="4C4E949C" w:rsidR="008911AD" w:rsidRPr="008911AD" w:rsidRDefault="008911AD" w:rsidP="008A2D61">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8911AD">
        <w:rPr>
          <w:rFonts w:ascii="Times New Roman" w:eastAsia="Times New Roman" w:hAnsi="Times New Roman" w:cs="Times New Roman"/>
          <w:color w:val="000000"/>
          <w:sz w:val="20"/>
          <w:szCs w:val="20"/>
        </w:rPr>
        <w:t xml:space="preserve">Após a etapa de </w:t>
      </w:r>
      <w:r w:rsidRPr="00C15458">
        <w:rPr>
          <w:rFonts w:ascii="Times New Roman" w:eastAsia="Times New Roman" w:hAnsi="Times New Roman" w:cs="Times New Roman"/>
          <w:i/>
          <w:iCs/>
          <w:color w:val="000000"/>
          <w:sz w:val="20"/>
          <w:szCs w:val="20"/>
        </w:rPr>
        <w:t>Set Trimming</w:t>
      </w:r>
      <w:r w:rsidRPr="008911AD">
        <w:rPr>
          <w:rFonts w:ascii="Times New Roman" w:eastAsia="Times New Roman" w:hAnsi="Times New Roman" w:cs="Times New Roman"/>
          <w:color w:val="000000"/>
          <w:sz w:val="20"/>
          <w:szCs w:val="20"/>
        </w:rPr>
        <w:t>, as soluções candidatas restantes precisam ser avaliadas para identificar a solução ótima. Uma abordagem seria a Enumeração Exaustiva (</w:t>
      </w:r>
      <w:proofErr w:type="spellStart"/>
      <w:r w:rsidRPr="00C15458">
        <w:rPr>
          <w:rFonts w:ascii="Times New Roman" w:eastAsia="Times New Roman" w:hAnsi="Times New Roman" w:cs="Times New Roman"/>
          <w:i/>
          <w:iCs/>
          <w:color w:val="000000"/>
          <w:sz w:val="20"/>
          <w:szCs w:val="20"/>
        </w:rPr>
        <w:t>Exhaustive</w:t>
      </w:r>
      <w:proofErr w:type="spellEnd"/>
      <w:r w:rsidRPr="00C15458">
        <w:rPr>
          <w:rFonts w:ascii="Times New Roman" w:eastAsia="Times New Roman" w:hAnsi="Times New Roman" w:cs="Times New Roman"/>
          <w:i/>
          <w:iCs/>
          <w:color w:val="000000"/>
          <w:sz w:val="20"/>
          <w:szCs w:val="20"/>
        </w:rPr>
        <w:t xml:space="preserve"> Enumeration</w:t>
      </w:r>
      <w:r w:rsidRPr="008911AD">
        <w:rPr>
          <w:rFonts w:ascii="Times New Roman" w:eastAsia="Times New Roman" w:hAnsi="Times New Roman" w:cs="Times New Roman"/>
          <w:color w:val="000000"/>
          <w:sz w:val="20"/>
          <w:szCs w:val="20"/>
        </w:rPr>
        <w:t xml:space="preserve">), na qual todas as soluções são avaliadas e a melhor é selecionada ao final. Embora esse método garanta a obtenção do ótimo global, seu custo computacional pode ser elevado quando o número de candidatos é grande. Para reduzir esse custo computacional, utiliza-se a técnica de </w:t>
      </w:r>
      <w:r w:rsidRPr="00C15458">
        <w:rPr>
          <w:rFonts w:ascii="Times New Roman" w:eastAsia="Times New Roman" w:hAnsi="Times New Roman" w:cs="Times New Roman"/>
          <w:i/>
          <w:iCs/>
          <w:color w:val="000000"/>
          <w:sz w:val="20"/>
          <w:szCs w:val="20"/>
        </w:rPr>
        <w:t>Smart Enumeration</w:t>
      </w:r>
      <w:r w:rsidRPr="008911AD">
        <w:rPr>
          <w:rFonts w:ascii="Times New Roman" w:eastAsia="Times New Roman" w:hAnsi="Times New Roman" w:cs="Times New Roman"/>
          <w:color w:val="000000"/>
          <w:sz w:val="20"/>
          <w:szCs w:val="20"/>
        </w:rPr>
        <w:t xml:space="preserve">, na qual os candidatos são ordenados de acordo com </w:t>
      </w:r>
      <w:r w:rsidR="00C15458">
        <w:rPr>
          <w:rFonts w:ascii="Times New Roman" w:eastAsia="Times New Roman" w:hAnsi="Times New Roman" w:cs="Times New Roman"/>
          <w:color w:val="000000"/>
          <w:sz w:val="20"/>
          <w:szCs w:val="20"/>
        </w:rPr>
        <w:t>o</w:t>
      </w:r>
      <w:r w:rsidRPr="008911AD">
        <w:rPr>
          <w:rFonts w:ascii="Times New Roman" w:eastAsia="Times New Roman" w:hAnsi="Times New Roman" w:cs="Times New Roman"/>
          <w:color w:val="000000"/>
          <w:sz w:val="20"/>
          <w:szCs w:val="20"/>
        </w:rPr>
        <w:t xml:space="preserve"> limite inferior da função objetivo (</w:t>
      </w:r>
      <w:proofErr w:type="spellStart"/>
      <w:r w:rsidRPr="00C15458">
        <w:rPr>
          <w:rFonts w:ascii="Times New Roman" w:eastAsia="Times New Roman" w:hAnsi="Times New Roman" w:cs="Times New Roman"/>
          <w:i/>
          <w:iCs/>
          <w:color w:val="000000"/>
          <w:sz w:val="20"/>
          <w:szCs w:val="20"/>
        </w:rPr>
        <w:t>lower</w:t>
      </w:r>
      <w:proofErr w:type="spellEnd"/>
      <w:r w:rsidRPr="00C15458">
        <w:rPr>
          <w:rFonts w:ascii="Times New Roman" w:eastAsia="Times New Roman" w:hAnsi="Times New Roman" w:cs="Times New Roman"/>
          <w:i/>
          <w:iCs/>
          <w:color w:val="000000"/>
          <w:sz w:val="20"/>
          <w:szCs w:val="20"/>
        </w:rPr>
        <w:t xml:space="preserve"> </w:t>
      </w:r>
      <w:proofErr w:type="spellStart"/>
      <w:r w:rsidRPr="00C15458">
        <w:rPr>
          <w:rFonts w:ascii="Times New Roman" w:eastAsia="Times New Roman" w:hAnsi="Times New Roman" w:cs="Times New Roman"/>
          <w:i/>
          <w:iCs/>
          <w:color w:val="000000"/>
          <w:sz w:val="20"/>
          <w:szCs w:val="20"/>
        </w:rPr>
        <w:t>bound</w:t>
      </w:r>
      <w:proofErr w:type="spellEnd"/>
      <w:r w:rsidRPr="008911AD">
        <w:rPr>
          <w:rFonts w:ascii="Times New Roman" w:eastAsia="Times New Roman" w:hAnsi="Times New Roman" w:cs="Times New Roman"/>
          <w:color w:val="000000"/>
          <w:sz w:val="20"/>
          <w:szCs w:val="20"/>
        </w:rPr>
        <w:t xml:space="preserve"> do TAC), disposto em ordem crescente, e avaliados sequencialmente nessa ordem.</w:t>
      </w:r>
    </w:p>
    <w:p w14:paraId="6A20C0DE" w14:textId="3AD6D7DB" w:rsidR="008911AD" w:rsidRPr="008911AD" w:rsidRDefault="008911AD" w:rsidP="008A2D61">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8911AD">
        <w:rPr>
          <w:rFonts w:ascii="Times New Roman" w:eastAsia="Times New Roman" w:hAnsi="Times New Roman" w:cs="Times New Roman"/>
          <w:color w:val="000000"/>
          <w:sz w:val="20"/>
          <w:szCs w:val="20"/>
        </w:rPr>
        <w:t xml:space="preserve">A construção desses limites inferiores baseia-se principalmente em estimativas de </w:t>
      </w:r>
      <w:r w:rsidR="00F054A4">
        <w:rPr>
          <w:rFonts w:ascii="Times New Roman" w:eastAsia="Times New Roman" w:hAnsi="Times New Roman" w:cs="Times New Roman"/>
          <w:color w:val="000000"/>
          <w:sz w:val="20"/>
          <w:szCs w:val="20"/>
        </w:rPr>
        <w:t xml:space="preserve">limites inferiores de </w:t>
      </w:r>
      <w:r w:rsidRPr="008911AD">
        <w:rPr>
          <w:rFonts w:ascii="Times New Roman" w:eastAsia="Times New Roman" w:hAnsi="Times New Roman" w:cs="Times New Roman"/>
          <w:color w:val="000000"/>
          <w:sz w:val="20"/>
          <w:szCs w:val="20"/>
        </w:rPr>
        <w:t xml:space="preserve">custo de capital e custo operacional para cada candidato. O custo de capital é determinado principalmente pelo número de pratos e pelo diâmetro da coluna, sendo este último função da vazão de vapor. Para um número total de pratos fixo, o custo operacional é fortemente influenciado pela taxa de vapor de </w:t>
      </w:r>
      <w:proofErr w:type="spellStart"/>
      <w:r w:rsidRPr="00C15458">
        <w:rPr>
          <w:rFonts w:ascii="Times New Roman" w:eastAsia="Times New Roman" w:hAnsi="Times New Roman" w:cs="Times New Roman"/>
          <w:i/>
          <w:iCs/>
          <w:color w:val="000000"/>
          <w:sz w:val="20"/>
          <w:szCs w:val="20"/>
        </w:rPr>
        <w:t>boilup</w:t>
      </w:r>
      <w:proofErr w:type="spellEnd"/>
      <w:r w:rsidRPr="008911AD">
        <w:rPr>
          <w:rFonts w:ascii="Times New Roman" w:eastAsia="Times New Roman" w:hAnsi="Times New Roman" w:cs="Times New Roman"/>
          <w:color w:val="000000"/>
          <w:sz w:val="20"/>
          <w:szCs w:val="20"/>
        </w:rPr>
        <w:t>, que, em geral, diminui com o aumento do número de pratos</w:t>
      </w:r>
      <w:r w:rsidR="00C15029">
        <w:rPr>
          <w:rFonts w:ascii="Times New Roman" w:eastAsia="Times New Roman" w:hAnsi="Times New Roman" w:cs="Times New Roman"/>
          <w:color w:val="000000"/>
          <w:sz w:val="20"/>
          <w:szCs w:val="20"/>
        </w:rPr>
        <w:t xml:space="preserve"> (</w:t>
      </w:r>
      <w:proofErr w:type="spellStart"/>
      <w:r w:rsidR="00C15029">
        <w:rPr>
          <w:rFonts w:ascii="Times New Roman" w:eastAsia="Times New Roman" w:hAnsi="Times New Roman" w:cs="Times New Roman"/>
          <w:color w:val="000000"/>
          <w:sz w:val="20"/>
          <w:szCs w:val="20"/>
        </w:rPr>
        <w:t>Peccini</w:t>
      </w:r>
      <w:proofErr w:type="spellEnd"/>
      <w:r w:rsidR="00C15029">
        <w:rPr>
          <w:rFonts w:ascii="Times New Roman" w:eastAsia="Times New Roman" w:hAnsi="Times New Roman" w:cs="Times New Roman"/>
          <w:color w:val="000000"/>
          <w:sz w:val="20"/>
          <w:szCs w:val="20"/>
        </w:rPr>
        <w:t xml:space="preserve"> </w:t>
      </w:r>
      <w:r w:rsidR="00C15029" w:rsidRPr="002C0C87">
        <w:rPr>
          <w:rFonts w:ascii="Times New Roman" w:eastAsia="Times New Roman" w:hAnsi="Times New Roman" w:cs="Times New Roman"/>
          <w:i/>
          <w:iCs/>
          <w:color w:val="000000"/>
          <w:sz w:val="20"/>
          <w:szCs w:val="20"/>
        </w:rPr>
        <w:t>et al</w:t>
      </w:r>
      <w:r w:rsidR="00C15029">
        <w:rPr>
          <w:rFonts w:ascii="Times New Roman" w:eastAsia="Times New Roman" w:hAnsi="Times New Roman" w:cs="Times New Roman"/>
          <w:color w:val="000000"/>
          <w:sz w:val="20"/>
          <w:szCs w:val="20"/>
        </w:rPr>
        <w:t>., 2023)</w:t>
      </w:r>
      <w:r w:rsidRPr="008911AD">
        <w:rPr>
          <w:rFonts w:ascii="Times New Roman" w:eastAsia="Times New Roman" w:hAnsi="Times New Roman" w:cs="Times New Roman"/>
          <w:color w:val="000000"/>
          <w:sz w:val="20"/>
          <w:szCs w:val="20"/>
        </w:rPr>
        <w:t>. Dessa forma, para candidatos com a mesma posição de alimentação, pode-se estabelecer um limite inferior para o custo de capital considerando a menor vazão de vapor possível, a qual corresponde à configuração com o maior número de pratos. De maneira análoga, os custos operacionais, definidos pelas cargas térmicas do refervedor e do condensador, são limitados inferiormente pelos valores correspondentes à configuração com o número máximo de pratos</w:t>
      </w:r>
      <w:r w:rsidR="004A073A">
        <w:rPr>
          <w:rFonts w:ascii="Times New Roman" w:eastAsia="Times New Roman" w:hAnsi="Times New Roman" w:cs="Times New Roman"/>
          <w:color w:val="000000"/>
          <w:sz w:val="20"/>
          <w:szCs w:val="20"/>
        </w:rPr>
        <w:t xml:space="preserve">. </w:t>
      </w:r>
      <w:r w:rsidRPr="008911AD">
        <w:rPr>
          <w:rFonts w:ascii="Times New Roman" w:eastAsia="Times New Roman" w:hAnsi="Times New Roman" w:cs="Times New Roman"/>
          <w:color w:val="000000"/>
          <w:sz w:val="20"/>
          <w:szCs w:val="20"/>
        </w:rPr>
        <w:t xml:space="preserve">A combinação desses limites para </w:t>
      </w:r>
      <w:r w:rsidR="00F054A4">
        <w:rPr>
          <w:rFonts w:ascii="Times New Roman" w:eastAsia="Times New Roman" w:hAnsi="Times New Roman" w:cs="Times New Roman"/>
          <w:color w:val="000000"/>
          <w:sz w:val="20"/>
          <w:szCs w:val="20"/>
        </w:rPr>
        <w:t xml:space="preserve">o </w:t>
      </w:r>
      <w:r w:rsidRPr="008911AD">
        <w:rPr>
          <w:rFonts w:ascii="Times New Roman" w:eastAsia="Times New Roman" w:hAnsi="Times New Roman" w:cs="Times New Roman"/>
          <w:color w:val="000000"/>
          <w:sz w:val="20"/>
          <w:szCs w:val="20"/>
        </w:rPr>
        <w:t>custo de capital e custo operacional fornece o limite inferior para o custo total anualizado (TAC), que é utilizado para ordenar os candidatos.</w:t>
      </w:r>
    </w:p>
    <w:p w14:paraId="4C34CD3A" w14:textId="40F944AF" w:rsidR="008911AD" w:rsidRPr="002020DB" w:rsidRDefault="008911AD" w:rsidP="008A2D61">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8911AD">
        <w:rPr>
          <w:rFonts w:ascii="Times New Roman" w:eastAsia="Times New Roman" w:hAnsi="Times New Roman" w:cs="Times New Roman"/>
          <w:color w:val="000000"/>
          <w:sz w:val="20"/>
          <w:szCs w:val="20"/>
        </w:rPr>
        <w:t xml:space="preserve">Após a etapa de </w:t>
      </w:r>
      <w:r w:rsidRPr="00C15458">
        <w:rPr>
          <w:rFonts w:ascii="Times New Roman" w:eastAsia="Times New Roman" w:hAnsi="Times New Roman" w:cs="Times New Roman"/>
          <w:i/>
          <w:iCs/>
          <w:color w:val="000000"/>
          <w:sz w:val="20"/>
          <w:szCs w:val="20"/>
        </w:rPr>
        <w:t>Set Trimming</w:t>
      </w:r>
      <w:r w:rsidRPr="008911AD">
        <w:rPr>
          <w:rFonts w:ascii="Times New Roman" w:eastAsia="Times New Roman" w:hAnsi="Times New Roman" w:cs="Times New Roman"/>
          <w:color w:val="000000"/>
          <w:sz w:val="20"/>
          <w:szCs w:val="20"/>
        </w:rPr>
        <w:t xml:space="preserve">, os candidatos correspondentes ao maior número de pratos são inicialmente avaliados e a melhor solução encontrada passa a ser denominada </w:t>
      </w:r>
      <w:r w:rsidR="004A073A" w:rsidRPr="008911AD">
        <w:rPr>
          <w:rFonts w:ascii="Times New Roman" w:eastAsia="Times New Roman" w:hAnsi="Times New Roman" w:cs="Times New Roman"/>
          <w:color w:val="000000"/>
          <w:sz w:val="20"/>
          <w:szCs w:val="20"/>
        </w:rPr>
        <w:t>incumbente</w:t>
      </w:r>
      <w:r w:rsidRPr="008911AD">
        <w:rPr>
          <w:rFonts w:ascii="Times New Roman" w:eastAsia="Times New Roman" w:hAnsi="Times New Roman" w:cs="Times New Roman"/>
          <w:color w:val="000000"/>
          <w:sz w:val="20"/>
          <w:szCs w:val="20"/>
        </w:rPr>
        <w:t xml:space="preserve">. Os resultados dessas primeiras avaliações são então utilizados para </w:t>
      </w:r>
      <w:r w:rsidR="004A073A">
        <w:rPr>
          <w:rFonts w:ascii="Times New Roman" w:eastAsia="Times New Roman" w:hAnsi="Times New Roman" w:cs="Times New Roman"/>
          <w:color w:val="000000"/>
          <w:sz w:val="20"/>
          <w:szCs w:val="20"/>
        </w:rPr>
        <w:t>construir</w:t>
      </w:r>
      <w:r w:rsidRPr="008911AD">
        <w:rPr>
          <w:rFonts w:ascii="Times New Roman" w:eastAsia="Times New Roman" w:hAnsi="Times New Roman" w:cs="Times New Roman"/>
          <w:color w:val="000000"/>
          <w:sz w:val="20"/>
          <w:szCs w:val="20"/>
        </w:rPr>
        <w:t xml:space="preserve"> os limites inferiores dos demais candidatos com menor número de pratos. Em seguida, todos os candidatos restantes são ordenados de acordo com seus limites inferiores do TAC e avaliados sequencialmente, do menor para o maior valor. Durante o processo, a solução </w:t>
      </w:r>
      <w:r w:rsidR="004A073A" w:rsidRPr="008911AD">
        <w:rPr>
          <w:rFonts w:ascii="Times New Roman" w:eastAsia="Times New Roman" w:hAnsi="Times New Roman" w:cs="Times New Roman"/>
          <w:color w:val="000000"/>
          <w:sz w:val="20"/>
          <w:szCs w:val="20"/>
        </w:rPr>
        <w:t>incumbente</w:t>
      </w:r>
      <w:r w:rsidRPr="008911AD">
        <w:rPr>
          <w:rFonts w:ascii="Times New Roman" w:eastAsia="Times New Roman" w:hAnsi="Times New Roman" w:cs="Times New Roman"/>
          <w:color w:val="000000"/>
          <w:sz w:val="20"/>
          <w:szCs w:val="20"/>
        </w:rPr>
        <w:t xml:space="preserve"> é atualizada sempre que uma solução com menor valor da função objetivo é encontrada</w:t>
      </w:r>
      <w:r w:rsidR="004A073A">
        <w:rPr>
          <w:rFonts w:ascii="Times New Roman" w:eastAsia="Times New Roman" w:hAnsi="Times New Roman" w:cs="Times New Roman"/>
          <w:color w:val="000000"/>
          <w:sz w:val="20"/>
          <w:szCs w:val="20"/>
        </w:rPr>
        <w:t xml:space="preserve"> (</w:t>
      </w:r>
      <w:proofErr w:type="spellStart"/>
      <w:r w:rsidR="004A073A">
        <w:rPr>
          <w:rFonts w:ascii="Times New Roman" w:eastAsia="Times New Roman" w:hAnsi="Times New Roman" w:cs="Times New Roman"/>
          <w:color w:val="000000"/>
          <w:sz w:val="20"/>
          <w:szCs w:val="20"/>
        </w:rPr>
        <w:t>Peccini</w:t>
      </w:r>
      <w:proofErr w:type="spellEnd"/>
      <w:r w:rsidR="004A073A">
        <w:rPr>
          <w:rFonts w:ascii="Times New Roman" w:eastAsia="Times New Roman" w:hAnsi="Times New Roman" w:cs="Times New Roman"/>
          <w:color w:val="000000"/>
          <w:sz w:val="20"/>
          <w:szCs w:val="20"/>
        </w:rPr>
        <w:t xml:space="preserve"> </w:t>
      </w:r>
      <w:r w:rsidR="004A073A" w:rsidRPr="002C0C87">
        <w:rPr>
          <w:rFonts w:ascii="Times New Roman" w:eastAsia="Times New Roman" w:hAnsi="Times New Roman" w:cs="Times New Roman"/>
          <w:i/>
          <w:iCs/>
          <w:color w:val="000000"/>
          <w:sz w:val="20"/>
          <w:szCs w:val="20"/>
        </w:rPr>
        <w:t>et al</w:t>
      </w:r>
      <w:r w:rsidR="004A073A">
        <w:rPr>
          <w:rFonts w:ascii="Times New Roman" w:eastAsia="Times New Roman" w:hAnsi="Times New Roman" w:cs="Times New Roman"/>
          <w:color w:val="000000"/>
          <w:sz w:val="20"/>
          <w:szCs w:val="20"/>
        </w:rPr>
        <w:t>., 2023)</w:t>
      </w:r>
      <w:r w:rsidRPr="008911AD">
        <w:rPr>
          <w:rFonts w:ascii="Times New Roman" w:eastAsia="Times New Roman" w:hAnsi="Times New Roman" w:cs="Times New Roman"/>
          <w:color w:val="000000"/>
          <w:sz w:val="20"/>
          <w:szCs w:val="20"/>
        </w:rPr>
        <w:t xml:space="preserve">. Para um problema de minimização, o procedimento de busca </w:t>
      </w:r>
      <w:r w:rsidR="004A073A">
        <w:rPr>
          <w:rFonts w:ascii="Times New Roman" w:eastAsia="Times New Roman" w:hAnsi="Times New Roman" w:cs="Times New Roman"/>
          <w:color w:val="000000"/>
          <w:sz w:val="20"/>
          <w:szCs w:val="20"/>
        </w:rPr>
        <w:t>é</w:t>
      </w:r>
      <w:r w:rsidRPr="008911AD">
        <w:rPr>
          <w:rFonts w:ascii="Times New Roman" w:eastAsia="Times New Roman" w:hAnsi="Times New Roman" w:cs="Times New Roman"/>
          <w:color w:val="000000"/>
          <w:sz w:val="20"/>
          <w:szCs w:val="20"/>
        </w:rPr>
        <w:t xml:space="preserve"> interrompido quando o limite inferior do candidato atual se torna maior ou igual ao valor da função objetivo da solução </w:t>
      </w:r>
      <w:r w:rsidR="004A073A" w:rsidRPr="008911AD">
        <w:rPr>
          <w:rFonts w:ascii="Times New Roman" w:eastAsia="Times New Roman" w:hAnsi="Times New Roman" w:cs="Times New Roman"/>
          <w:color w:val="000000"/>
          <w:sz w:val="20"/>
          <w:szCs w:val="20"/>
        </w:rPr>
        <w:t>incumbente</w:t>
      </w:r>
      <w:r w:rsidRPr="008911AD">
        <w:rPr>
          <w:rFonts w:ascii="Times New Roman" w:eastAsia="Times New Roman" w:hAnsi="Times New Roman" w:cs="Times New Roman"/>
          <w:color w:val="000000"/>
          <w:sz w:val="20"/>
          <w:szCs w:val="20"/>
        </w:rPr>
        <w:t xml:space="preserve">, pois isso garante que nenhuma das soluções restantes poderá apresentar um valor de TAC </w:t>
      </w:r>
      <w:r w:rsidR="002C0C87" w:rsidRPr="008911AD">
        <w:rPr>
          <w:rFonts w:ascii="Times New Roman" w:eastAsia="Times New Roman" w:hAnsi="Times New Roman" w:cs="Times New Roman"/>
          <w:color w:val="000000"/>
          <w:sz w:val="20"/>
          <w:szCs w:val="20"/>
        </w:rPr>
        <w:t>menor que</w:t>
      </w:r>
      <w:r w:rsidR="004C6F59">
        <w:rPr>
          <w:rFonts w:ascii="Times New Roman" w:eastAsia="Times New Roman" w:hAnsi="Times New Roman" w:cs="Times New Roman"/>
          <w:color w:val="000000"/>
          <w:sz w:val="20"/>
          <w:szCs w:val="20"/>
        </w:rPr>
        <w:t xml:space="preserve"> a</w:t>
      </w:r>
      <w:r w:rsidRPr="008911AD">
        <w:rPr>
          <w:rFonts w:ascii="Times New Roman" w:eastAsia="Times New Roman" w:hAnsi="Times New Roman" w:cs="Times New Roman"/>
          <w:color w:val="000000"/>
          <w:sz w:val="20"/>
          <w:szCs w:val="20"/>
        </w:rPr>
        <w:t xml:space="preserve"> melhor solução já encontrada</w:t>
      </w:r>
      <w:r w:rsidR="00F054A4">
        <w:rPr>
          <w:rFonts w:ascii="Times New Roman" w:eastAsia="Times New Roman" w:hAnsi="Times New Roman" w:cs="Times New Roman"/>
          <w:color w:val="000000"/>
          <w:sz w:val="20"/>
          <w:szCs w:val="20"/>
        </w:rPr>
        <w:t xml:space="preserve"> (incumbente)</w:t>
      </w:r>
      <w:r w:rsidRPr="008911AD">
        <w:rPr>
          <w:rFonts w:ascii="Times New Roman" w:eastAsia="Times New Roman" w:hAnsi="Times New Roman" w:cs="Times New Roman"/>
          <w:color w:val="000000"/>
          <w:sz w:val="20"/>
          <w:szCs w:val="20"/>
        </w:rPr>
        <w:t xml:space="preserve">. Dessa forma, a </w:t>
      </w:r>
      <w:r w:rsidRPr="004A073A">
        <w:rPr>
          <w:rFonts w:ascii="Times New Roman" w:eastAsia="Times New Roman" w:hAnsi="Times New Roman" w:cs="Times New Roman"/>
          <w:i/>
          <w:iCs/>
          <w:color w:val="000000"/>
          <w:sz w:val="20"/>
          <w:szCs w:val="20"/>
        </w:rPr>
        <w:t>Smart Enumeration</w:t>
      </w:r>
      <w:r w:rsidRPr="008911AD">
        <w:rPr>
          <w:rFonts w:ascii="Times New Roman" w:eastAsia="Times New Roman" w:hAnsi="Times New Roman" w:cs="Times New Roman"/>
          <w:color w:val="000000"/>
          <w:sz w:val="20"/>
          <w:szCs w:val="20"/>
        </w:rPr>
        <w:t xml:space="preserve"> reduz significativamente o número de simulações necessárias, mantendo a garantia de </w:t>
      </w:r>
      <w:r w:rsidR="00F054A4">
        <w:rPr>
          <w:rFonts w:ascii="Times New Roman" w:eastAsia="Times New Roman" w:hAnsi="Times New Roman" w:cs="Times New Roman"/>
          <w:color w:val="000000"/>
          <w:sz w:val="20"/>
          <w:szCs w:val="20"/>
        </w:rPr>
        <w:t>obter o</w:t>
      </w:r>
      <w:r w:rsidRPr="008911AD">
        <w:rPr>
          <w:rFonts w:ascii="Times New Roman" w:eastAsia="Times New Roman" w:hAnsi="Times New Roman" w:cs="Times New Roman"/>
          <w:color w:val="000000"/>
          <w:sz w:val="20"/>
          <w:szCs w:val="20"/>
        </w:rPr>
        <w:t xml:space="preserve"> ótimo global.</w:t>
      </w:r>
    </w:p>
    <w:p w14:paraId="243943B4" w14:textId="7265751C" w:rsidR="00543C6D" w:rsidRDefault="00543C6D" w:rsidP="003B14EA">
      <w:pPr>
        <w:keepNext/>
        <w:numPr>
          <w:ilvl w:val="2"/>
          <w:numId w:val="1"/>
        </w:numPr>
        <w:pBdr>
          <w:top w:val="nil"/>
          <w:left w:val="nil"/>
          <w:bottom w:val="nil"/>
          <w:right w:val="nil"/>
          <w:between w:val="nil"/>
        </w:pBdr>
        <w:spacing w:before="80" w:after="0" w:line="240" w:lineRule="auto"/>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Otimização Multinível</w:t>
      </w:r>
    </w:p>
    <w:p w14:paraId="0943B952" w14:textId="49D2A6EF" w:rsidR="002C6068" w:rsidRPr="002C6068" w:rsidRDefault="002C6068" w:rsidP="002C0C87">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2C6068">
        <w:rPr>
          <w:rFonts w:ascii="Times New Roman" w:eastAsia="Times New Roman" w:hAnsi="Times New Roman" w:cs="Times New Roman"/>
          <w:color w:val="000000"/>
          <w:sz w:val="20"/>
          <w:szCs w:val="20"/>
        </w:rPr>
        <w:t xml:space="preserve">Devido </w:t>
      </w:r>
      <w:r w:rsidR="009F19FD">
        <w:rPr>
          <w:rFonts w:ascii="Times New Roman" w:eastAsia="Times New Roman" w:hAnsi="Times New Roman" w:cs="Times New Roman"/>
          <w:color w:val="000000"/>
          <w:sz w:val="20"/>
          <w:szCs w:val="20"/>
        </w:rPr>
        <w:t>à integração</w:t>
      </w:r>
      <w:r w:rsidRPr="002C6068">
        <w:rPr>
          <w:rFonts w:ascii="Times New Roman" w:eastAsia="Times New Roman" w:hAnsi="Times New Roman" w:cs="Times New Roman"/>
          <w:color w:val="000000"/>
          <w:sz w:val="20"/>
          <w:szCs w:val="20"/>
        </w:rPr>
        <w:t xml:space="preserve"> térmic</w:t>
      </w:r>
      <w:r w:rsidR="009F19FD">
        <w:rPr>
          <w:rFonts w:ascii="Times New Roman" w:eastAsia="Times New Roman" w:hAnsi="Times New Roman" w:cs="Times New Roman"/>
          <w:color w:val="000000"/>
          <w:sz w:val="20"/>
          <w:szCs w:val="20"/>
        </w:rPr>
        <w:t>a</w:t>
      </w:r>
      <w:r w:rsidRPr="002C6068">
        <w:rPr>
          <w:rFonts w:ascii="Times New Roman" w:eastAsia="Times New Roman" w:hAnsi="Times New Roman" w:cs="Times New Roman"/>
          <w:color w:val="000000"/>
          <w:sz w:val="20"/>
          <w:szCs w:val="20"/>
        </w:rPr>
        <w:t xml:space="preserve"> entre as colunas de alta e baixa pressão no sistema de destilação de efeito duplo, o problema de otimização apresenta interdependência entre variáveis estruturais, operacionais e energéticas. Para lidar com essa complexidade, o problema é reformulado utilizando uma estratégia de otimização multinível.</w:t>
      </w:r>
    </w:p>
    <w:p w14:paraId="14C8A236" w14:textId="3E8EA0A6" w:rsidR="002C6068" w:rsidRDefault="002C6068" w:rsidP="002C0C87">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2C6068">
        <w:rPr>
          <w:rFonts w:ascii="Times New Roman" w:eastAsia="Times New Roman" w:hAnsi="Times New Roman" w:cs="Times New Roman"/>
          <w:color w:val="000000"/>
          <w:sz w:val="20"/>
          <w:szCs w:val="20"/>
        </w:rPr>
        <w:t xml:space="preserve">Na estrutura proposta, o nível externo é responsável pelas variáveis globais do sistema, como a razão de divisão da alimentação entre as colunas e as pressões operacionais das colunas de alta e baixa pressão. Para cada conjunto dessas variáveis, é executado um nível interno de otimização, no qual são otimizadas as colunas individualmente, incluindo número de estágios, localização do prato de alimentação, diâmetro da coluna, </w:t>
      </w:r>
      <w:r w:rsidRPr="002C6068">
        <w:rPr>
          <w:rFonts w:ascii="Times New Roman" w:eastAsia="Times New Roman" w:hAnsi="Times New Roman" w:cs="Times New Roman"/>
          <w:color w:val="000000"/>
          <w:sz w:val="20"/>
          <w:szCs w:val="20"/>
        </w:rPr>
        <w:lastRenderedPageBreak/>
        <w:t>dimensões dos pratos e dos trocadores de calor.</w:t>
      </w:r>
      <w:r w:rsidR="009F19FD">
        <w:rPr>
          <w:rFonts w:ascii="Times New Roman" w:eastAsia="Times New Roman" w:hAnsi="Times New Roman" w:cs="Times New Roman"/>
          <w:color w:val="000000"/>
          <w:sz w:val="20"/>
          <w:szCs w:val="20"/>
        </w:rPr>
        <w:t xml:space="preserve"> </w:t>
      </w:r>
      <w:r w:rsidRPr="002C6068">
        <w:rPr>
          <w:rFonts w:ascii="Times New Roman" w:eastAsia="Times New Roman" w:hAnsi="Times New Roman" w:cs="Times New Roman"/>
          <w:color w:val="000000"/>
          <w:sz w:val="20"/>
          <w:szCs w:val="20"/>
        </w:rPr>
        <w:t xml:space="preserve">Dentro desse nível interno, as técnicas de </w:t>
      </w:r>
      <w:r w:rsidRPr="009F19FD">
        <w:rPr>
          <w:rFonts w:ascii="Times New Roman" w:eastAsia="Times New Roman" w:hAnsi="Times New Roman" w:cs="Times New Roman"/>
          <w:i/>
          <w:iCs/>
          <w:color w:val="000000"/>
          <w:sz w:val="20"/>
          <w:szCs w:val="20"/>
        </w:rPr>
        <w:t>Set Trimming</w:t>
      </w:r>
      <w:r w:rsidRPr="002C6068">
        <w:rPr>
          <w:rFonts w:ascii="Times New Roman" w:eastAsia="Times New Roman" w:hAnsi="Times New Roman" w:cs="Times New Roman"/>
          <w:color w:val="000000"/>
          <w:sz w:val="20"/>
          <w:szCs w:val="20"/>
        </w:rPr>
        <w:t xml:space="preserve"> </w:t>
      </w:r>
      <w:r w:rsidRPr="009F19FD">
        <w:rPr>
          <w:rFonts w:ascii="Times New Roman" w:eastAsia="Times New Roman" w:hAnsi="Times New Roman" w:cs="Times New Roman"/>
          <w:i/>
          <w:iCs/>
          <w:color w:val="000000"/>
          <w:sz w:val="20"/>
          <w:szCs w:val="20"/>
        </w:rPr>
        <w:t>e Smart Enumeration</w:t>
      </w:r>
      <w:r w:rsidRPr="002C6068">
        <w:rPr>
          <w:rFonts w:ascii="Times New Roman" w:eastAsia="Times New Roman" w:hAnsi="Times New Roman" w:cs="Times New Roman"/>
          <w:color w:val="000000"/>
          <w:sz w:val="20"/>
          <w:szCs w:val="20"/>
        </w:rPr>
        <w:t xml:space="preserve"> são aplicadas para cada coluna e para o sistema integrado, permitindo identificar a melhor configuração estrutural e operacional para aquele conjunto de variáveis externas. O custo total do sistema é então calculado como a soma dos custos das colunas, dos condensadores, refervedores, vasos e do trocador de calor responsável pela integração térmica.</w:t>
      </w:r>
      <w:r w:rsidR="009F19FD">
        <w:rPr>
          <w:rFonts w:ascii="Times New Roman" w:eastAsia="Times New Roman" w:hAnsi="Times New Roman" w:cs="Times New Roman"/>
          <w:color w:val="000000"/>
          <w:sz w:val="20"/>
          <w:szCs w:val="20"/>
        </w:rPr>
        <w:t xml:space="preserve"> </w:t>
      </w:r>
      <w:r w:rsidRPr="002C6068">
        <w:rPr>
          <w:rFonts w:ascii="Times New Roman" w:eastAsia="Times New Roman" w:hAnsi="Times New Roman" w:cs="Times New Roman"/>
          <w:color w:val="000000"/>
          <w:sz w:val="20"/>
          <w:szCs w:val="20"/>
        </w:rPr>
        <w:t xml:space="preserve">Esse procedimento é repetido para diferentes valores das variáveis do nível externo, e a melhor solução global é aquela que apresenta o menor </w:t>
      </w:r>
      <w:r w:rsidR="009F19FD">
        <w:rPr>
          <w:rFonts w:ascii="Times New Roman" w:eastAsia="Times New Roman" w:hAnsi="Times New Roman" w:cs="Times New Roman"/>
          <w:color w:val="000000"/>
          <w:sz w:val="20"/>
          <w:szCs w:val="20"/>
        </w:rPr>
        <w:t>TAC</w:t>
      </w:r>
      <w:r w:rsidRPr="002C6068">
        <w:rPr>
          <w:rFonts w:ascii="Times New Roman" w:eastAsia="Times New Roman" w:hAnsi="Times New Roman" w:cs="Times New Roman"/>
          <w:color w:val="000000"/>
          <w:sz w:val="20"/>
          <w:szCs w:val="20"/>
        </w:rPr>
        <w:t xml:space="preserve"> total para todo o sistema.</w:t>
      </w:r>
    </w:p>
    <w:p w14:paraId="50D7410C" w14:textId="474B1933" w:rsidR="00543C6D" w:rsidRDefault="002C6068" w:rsidP="002C0C87">
      <w:pPr>
        <w:pStyle w:val="PargrafodaLista"/>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0"/>
          <w:szCs w:val="20"/>
        </w:rPr>
      </w:pPr>
      <w:r w:rsidRPr="002C6068">
        <w:rPr>
          <w:rFonts w:ascii="Times New Roman" w:eastAsia="Times New Roman" w:hAnsi="Times New Roman" w:cs="Times New Roman"/>
          <w:color w:val="000000"/>
          <w:sz w:val="20"/>
          <w:szCs w:val="20"/>
        </w:rPr>
        <w:t xml:space="preserve">A combinação das técnicas de </w:t>
      </w:r>
      <w:r w:rsidRPr="00492609">
        <w:rPr>
          <w:rFonts w:ascii="Times New Roman" w:eastAsia="Times New Roman" w:hAnsi="Times New Roman" w:cs="Times New Roman"/>
          <w:i/>
          <w:iCs/>
          <w:color w:val="000000"/>
          <w:sz w:val="20"/>
          <w:szCs w:val="20"/>
        </w:rPr>
        <w:t>Set Trimming</w:t>
      </w:r>
      <w:r w:rsidRPr="002C6068">
        <w:rPr>
          <w:rFonts w:ascii="Times New Roman" w:eastAsia="Times New Roman" w:hAnsi="Times New Roman" w:cs="Times New Roman"/>
          <w:color w:val="000000"/>
          <w:sz w:val="20"/>
          <w:szCs w:val="20"/>
        </w:rPr>
        <w:t xml:space="preserve">, </w:t>
      </w:r>
      <w:r w:rsidRPr="00492609">
        <w:rPr>
          <w:rFonts w:ascii="Times New Roman" w:eastAsia="Times New Roman" w:hAnsi="Times New Roman" w:cs="Times New Roman"/>
          <w:i/>
          <w:iCs/>
          <w:color w:val="000000"/>
          <w:sz w:val="20"/>
          <w:szCs w:val="20"/>
        </w:rPr>
        <w:t>Smart Enumeration</w:t>
      </w:r>
      <w:r w:rsidRPr="002C6068">
        <w:rPr>
          <w:rFonts w:ascii="Times New Roman" w:eastAsia="Times New Roman" w:hAnsi="Times New Roman" w:cs="Times New Roman"/>
          <w:color w:val="000000"/>
          <w:sz w:val="20"/>
          <w:szCs w:val="20"/>
        </w:rPr>
        <w:t xml:space="preserve"> e otimização multinível permite resolver o problema de otimização do sistema de destilação de efeito duplo de forma sistemática e com garantia de obtenção do ótimo global. O </w:t>
      </w:r>
      <w:r w:rsidRPr="00492609">
        <w:rPr>
          <w:rFonts w:ascii="Times New Roman" w:eastAsia="Times New Roman" w:hAnsi="Times New Roman" w:cs="Times New Roman"/>
          <w:i/>
          <w:iCs/>
          <w:color w:val="000000"/>
          <w:sz w:val="20"/>
          <w:szCs w:val="20"/>
        </w:rPr>
        <w:t>Set Trimming</w:t>
      </w:r>
      <w:r w:rsidRPr="002C6068">
        <w:rPr>
          <w:rFonts w:ascii="Times New Roman" w:eastAsia="Times New Roman" w:hAnsi="Times New Roman" w:cs="Times New Roman"/>
          <w:color w:val="000000"/>
          <w:sz w:val="20"/>
          <w:szCs w:val="20"/>
        </w:rPr>
        <w:t xml:space="preserve"> reduz o espaço de busca eliminando candidatos inviáveis, </w:t>
      </w:r>
      <w:r w:rsidRPr="002C0C87">
        <w:rPr>
          <w:rFonts w:ascii="Times New Roman" w:eastAsia="Times New Roman" w:hAnsi="Times New Roman" w:cs="Times New Roman"/>
          <w:color w:val="000000"/>
          <w:sz w:val="20"/>
          <w:szCs w:val="20"/>
        </w:rPr>
        <w:t>a</w:t>
      </w:r>
      <w:r w:rsidRPr="00492609">
        <w:rPr>
          <w:rFonts w:ascii="Times New Roman" w:eastAsia="Times New Roman" w:hAnsi="Times New Roman" w:cs="Times New Roman"/>
          <w:i/>
          <w:iCs/>
          <w:color w:val="000000"/>
          <w:sz w:val="20"/>
          <w:szCs w:val="20"/>
        </w:rPr>
        <w:t xml:space="preserve"> Smart Enumera</w:t>
      </w:r>
      <w:r w:rsidRPr="002C6068">
        <w:rPr>
          <w:rFonts w:ascii="Times New Roman" w:eastAsia="Times New Roman" w:hAnsi="Times New Roman" w:cs="Times New Roman"/>
          <w:color w:val="000000"/>
          <w:sz w:val="20"/>
          <w:szCs w:val="20"/>
        </w:rPr>
        <w:t xml:space="preserve">tion ordena a avaliação das soluções com base em limites inferiores da função objetivo, evitando enumeração exaustiva, e a otimização multinível permite tratar a forte interdependência entre as colunas e o sistema de integração térmica. Como resultado, a metodologia proposta torna possível obter o projeto globalmente ótimo do sistema considerando simultaneamente variáveis estruturais, operacionais e econômicas, em tempos computacionais viáveis para aplicações </w:t>
      </w:r>
      <w:r w:rsidR="004C6F59">
        <w:rPr>
          <w:rFonts w:ascii="Times New Roman" w:eastAsia="Times New Roman" w:hAnsi="Times New Roman" w:cs="Times New Roman"/>
          <w:color w:val="000000"/>
          <w:sz w:val="20"/>
          <w:szCs w:val="20"/>
        </w:rPr>
        <w:t>em</w:t>
      </w:r>
      <w:r w:rsidR="004C6F59" w:rsidRPr="002C6068">
        <w:rPr>
          <w:rFonts w:ascii="Times New Roman" w:eastAsia="Times New Roman" w:hAnsi="Times New Roman" w:cs="Times New Roman"/>
          <w:color w:val="000000"/>
          <w:sz w:val="20"/>
          <w:szCs w:val="20"/>
        </w:rPr>
        <w:t xml:space="preserve"> </w:t>
      </w:r>
      <w:r w:rsidRPr="002C6068">
        <w:rPr>
          <w:rFonts w:ascii="Times New Roman" w:eastAsia="Times New Roman" w:hAnsi="Times New Roman" w:cs="Times New Roman"/>
          <w:color w:val="000000"/>
          <w:sz w:val="20"/>
          <w:szCs w:val="20"/>
        </w:rPr>
        <w:t>projeto e otimização de processos.</w:t>
      </w:r>
    </w:p>
    <w:p w14:paraId="0E24B330" w14:textId="0C59BB92" w:rsidR="0025352F" w:rsidRPr="0025352F" w:rsidRDefault="0025352F" w:rsidP="002C6068">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Resultados</w:t>
      </w:r>
    </w:p>
    <w:p w14:paraId="1BC4477A" w14:textId="20BC1A9A" w:rsidR="002F070E" w:rsidRPr="002F070E" w:rsidRDefault="002F070E" w:rsidP="002F07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2F070E">
        <w:rPr>
          <w:rFonts w:ascii="Times New Roman" w:eastAsia="Times New Roman" w:hAnsi="Times New Roman" w:cs="Times New Roman"/>
          <w:color w:val="000000"/>
          <w:sz w:val="20"/>
          <w:szCs w:val="20"/>
        </w:rPr>
        <w:t xml:space="preserve"> </w:t>
      </w:r>
      <w:r w:rsidR="00FE43D8">
        <w:rPr>
          <w:rFonts w:ascii="Times New Roman" w:eastAsia="Times New Roman" w:hAnsi="Times New Roman" w:cs="Times New Roman"/>
          <w:color w:val="000000"/>
          <w:sz w:val="20"/>
          <w:szCs w:val="20"/>
        </w:rPr>
        <w:t xml:space="preserve">Apresentamos aqui resultados preliminares, considerando pressões fixas e um par de valores de </w:t>
      </w:r>
      <w:r w:rsidR="00FE43D8" w:rsidRPr="0036203A">
        <w:rPr>
          <w:rFonts w:ascii="Times New Roman" w:eastAsia="Times New Roman" w:hAnsi="Times New Roman" w:cs="Times New Roman"/>
          <w:i/>
          <w:iCs/>
          <w:color w:val="000000"/>
          <w:sz w:val="20"/>
          <w:szCs w:val="20"/>
        </w:rPr>
        <w:t>split</w:t>
      </w:r>
      <w:r w:rsidR="00FE43D8">
        <w:rPr>
          <w:rFonts w:ascii="Times New Roman" w:eastAsia="Times New Roman" w:hAnsi="Times New Roman" w:cs="Times New Roman"/>
          <w:color w:val="000000"/>
          <w:sz w:val="20"/>
          <w:szCs w:val="20"/>
        </w:rPr>
        <w:t xml:space="preserve">, para avaliar a potencialidade da técnica. </w:t>
      </w:r>
      <w:r w:rsidRPr="002F070E">
        <w:rPr>
          <w:rFonts w:ascii="Times New Roman" w:eastAsia="Times New Roman" w:hAnsi="Times New Roman" w:cs="Times New Roman"/>
          <w:color w:val="000000"/>
          <w:sz w:val="20"/>
          <w:szCs w:val="20"/>
        </w:rPr>
        <w:t xml:space="preserve">Para o caso estudado, considerou-se a separação de uma mistura metanol–água na proporção 60:40, com uma vazão de alimentação total de 200 </w:t>
      </w:r>
      <w:proofErr w:type="spellStart"/>
      <w:r w:rsidRPr="002F070E">
        <w:rPr>
          <w:rFonts w:ascii="Times New Roman" w:eastAsia="Times New Roman" w:hAnsi="Times New Roman" w:cs="Times New Roman"/>
          <w:color w:val="000000"/>
          <w:sz w:val="20"/>
          <w:szCs w:val="20"/>
        </w:rPr>
        <w:t>kmol</w:t>
      </w:r>
      <w:proofErr w:type="spellEnd"/>
      <w:r w:rsidRPr="002F070E">
        <w:rPr>
          <w:rFonts w:ascii="Times New Roman" w:eastAsia="Times New Roman" w:hAnsi="Times New Roman" w:cs="Times New Roman"/>
          <w:color w:val="000000"/>
          <w:sz w:val="20"/>
          <w:szCs w:val="20"/>
        </w:rPr>
        <w:t>/h, visando a obtenção de metanol com 99% de pureza. Foi considerado um intervalo simplificado de candidatos, no qual o número total de estágios variou de 13 a 25 e a localização do prato de alimentação variou de 6 até o número total de estágios da coluna. A coluna de baixa pressão opera a 1×10⁵</w:t>
      </w:r>
      <w:r w:rsidR="0036203A">
        <w:rPr>
          <w:rFonts w:ascii="Times New Roman" w:eastAsia="Times New Roman" w:hAnsi="Times New Roman" w:cs="Times New Roman"/>
          <w:color w:val="000000"/>
          <w:sz w:val="20"/>
          <w:szCs w:val="20"/>
        </w:rPr>
        <w:t xml:space="preserve"> </w:t>
      </w:r>
      <w:proofErr w:type="spellStart"/>
      <w:r w:rsidRPr="002F070E">
        <w:rPr>
          <w:rFonts w:ascii="Times New Roman" w:eastAsia="Times New Roman" w:hAnsi="Times New Roman" w:cs="Times New Roman"/>
          <w:color w:val="000000"/>
          <w:sz w:val="20"/>
          <w:szCs w:val="20"/>
        </w:rPr>
        <w:t>Pa</w:t>
      </w:r>
      <w:proofErr w:type="spellEnd"/>
      <w:r w:rsidRPr="002F070E">
        <w:rPr>
          <w:rFonts w:ascii="Times New Roman" w:eastAsia="Times New Roman" w:hAnsi="Times New Roman" w:cs="Times New Roman"/>
          <w:color w:val="000000"/>
          <w:sz w:val="20"/>
          <w:szCs w:val="20"/>
        </w:rPr>
        <w:t>, enquanto a coluna de alta pressão opera a 5</w:t>
      </w:r>
      <w:r w:rsidR="008C373B">
        <w:rPr>
          <w:rFonts w:ascii="Times New Roman" w:eastAsia="Times New Roman" w:hAnsi="Times New Roman" w:cs="Times New Roman"/>
          <w:color w:val="000000"/>
          <w:sz w:val="20"/>
          <w:szCs w:val="20"/>
        </w:rPr>
        <w:t xml:space="preserve"> </w:t>
      </w:r>
      <w:r w:rsidRPr="002F070E">
        <w:rPr>
          <w:rFonts w:ascii="Times New Roman" w:eastAsia="Times New Roman" w:hAnsi="Times New Roman" w:cs="Times New Roman"/>
          <w:color w:val="000000"/>
          <w:sz w:val="20"/>
          <w:szCs w:val="20"/>
        </w:rPr>
        <w:t>×10⁵</w:t>
      </w:r>
      <w:r w:rsidR="0036203A">
        <w:rPr>
          <w:rFonts w:ascii="Times New Roman" w:eastAsia="Times New Roman" w:hAnsi="Times New Roman" w:cs="Times New Roman"/>
          <w:color w:val="000000"/>
          <w:sz w:val="20"/>
          <w:szCs w:val="20"/>
        </w:rPr>
        <w:t xml:space="preserve"> </w:t>
      </w:r>
      <w:r w:rsidRPr="002F070E">
        <w:rPr>
          <w:rFonts w:ascii="Times New Roman" w:eastAsia="Times New Roman" w:hAnsi="Times New Roman" w:cs="Times New Roman"/>
          <w:color w:val="000000"/>
          <w:sz w:val="20"/>
          <w:szCs w:val="20"/>
        </w:rPr>
        <w:t>Pa</w:t>
      </w:r>
      <w:r w:rsidR="008C373B">
        <w:rPr>
          <w:rFonts w:ascii="Times New Roman" w:eastAsia="Times New Roman" w:hAnsi="Times New Roman" w:cs="Times New Roman"/>
          <w:color w:val="000000"/>
          <w:sz w:val="20"/>
          <w:szCs w:val="20"/>
        </w:rPr>
        <w:t>.</w:t>
      </w:r>
    </w:p>
    <w:p w14:paraId="53F6D123" w14:textId="677676DB" w:rsidR="002F070E" w:rsidRPr="002F070E" w:rsidRDefault="002F070E" w:rsidP="002F07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2F070E">
        <w:rPr>
          <w:rFonts w:ascii="Times New Roman" w:eastAsia="Times New Roman" w:hAnsi="Times New Roman" w:cs="Times New Roman"/>
          <w:color w:val="000000"/>
          <w:sz w:val="20"/>
          <w:szCs w:val="20"/>
        </w:rPr>
        <w:t>Considerando inicialmente a otimização do sistema de efeito duplo para uma razão de divisão da alimentação igual a 0,4</w:t>
      </w:r>
      <w:r w:rsidR="0036203A">
        <w:rPr>
          <w:rFonts w:ascii="Times New Roman" w:eastAsia="Times New Roman" w:hAnsi="Times New Roman" w:cs="Times New Roman"/>
          <w:color w:val="000000"/>
          <w:sz w:val="20"/>
          <w:szCs w:val="20"/>
        </w:rPr>
        <w:t xml:space="preserve"> (</w:t>
      </w:r>
      <w:r w:rsidR="0036203A" w:rsidRPr="0036203A">
        <w:rPr>
          <w:rFonts w:ascii="Times New Roman" w:eastAsia="Times New Roman" w:hAnsi="Times New Roman" w:cs="Times New Roman"/>
          <w:i/>
          <w:iCs/>
          <w:color w:val="000000"/>
          <w:sz w:val="20"/>
          <w:szCs w:val="20"/>
        </w:rPr>
        <w:t>split</w:t>
      </w:r>
      <w:r w:rsidR="0036203A">
        <w:rPr>
          <w:rFonts w:ascii="Times New Roman" w:eastAsia="Times New Roman" w:hAnsi="Times New Roman" w:cs="Times New Roman"/>
          <w:color w:val="000000"/>
          <w:sz w:val="20"/>
          <w:szCs w:val="20"/>
        </w:rPr>
        <w:t xml:space="preserve"> de 40-60%)</w:t>
      </w:r>
      <w:r w:rsidRPr="002F070E">
        <w:rPr>
          <w:rFonts w:ascii="Times New Roman" w:eastAsia="Times New Roman" w:hAnsi="Times New Roman" w:cs="Times New Roman"/>
          <w:color w:val="000000"/>
          <w:sz w:val="20"/>
          <w:szCs w:val="20"/>
        </w:rPr>
        <w:t xml:space="preserve">, correspondente a uma alimentação de 80 </w:t>
      </w:r>
      <w:proofErr w:type="spellStart"/>
      <w:r w:rsidRPr="002F070E">
        <w:rPr>
          <w:rFonts w:ascii="Times New Roman" w:eastAsia="Times New Roman" w:hAnsi="Times New Roman" w:cs="Times New Roman"/>
          <w:color w:val="000000"/>
          <w:sz w:val="20"/>
          <w:szCs w:val="20"/>
        </w:rPr>
        <w:t>kmol</w:t>
      </w:r>
      <w:proofErr w:type="spellEnd"/>
      <w:r w:rsidRPr="002F070E">
        <w:rPr>
          <w:rFonts w:ascii="Times New Roman" w:eastAsia="Times New Roman" w:hAnsi="Times New Roman" w:cs="Times New Roman"/>
          <w:color w:val="000000"/>
          <w:sz w:val="20"/>
          <w:szCs w:val="20"/>
        </w:rPr>
        <w:t>/h na coluna de baixa pressão (LPC</w:t>
      </w:r>
      <w:r w:rsidR="00E412E4">
        <w:rPr>
          <w:rFonts w:ascii="Times New Roman" w:eastAsia="Times New Roman" w:hAnsi="Times New Roman" w:cs="Times New Roman"/>
          <w:color w:val="000000"/>
          <w:sz w:val="20"/>
          <w:szCs w:val="20"/>
        </w:rPr>
        <w:t xml:space="preserve"> – </w:t>
      </w:r>
      <w:proofErr w:type="spellStart"/>
      <w:r w:rsidR="00E412E4" w:rsidRPr="00E412E4">
        <w:rPr>
          <w:rFonts w:ascii="Times New Roman" w:eastAsia="Times New Roman" w:hAnsi="Times New Roman" w:cs="Times New Roman"/>
          <w:i/>
          <w:iCs/>
          <w:color w:val="000000"/>
          <w:sz w:val="20"/>
          <w:szCs w:val="20"/>
        </w:rPr>
        <w:t>Low</w:t>
      </w:r>
      <w:proofErr w:type="spellEnd"/>
      <w:r w:rsidR="00E412E4" w:rsidRPr="00E412E4">
        <w:rPr>
          <w:rFonts w:ascii="Times New Roman" w:eastAsia="Times New Roman" w:hAnsi="Times New Roman" w:cs="Times New Roman"/>
          <w:i/>
          <w:iCs/>
          <w:color w:val="000000"/>
          <w:sz w:val="20"/>
          <w:szCs w:val="20"/>
        </w:rPr>
        <w:t xml:space="preserve"> </w:t>
      </w:r>
      <w:proofErr w:type="spellStart"/>
      <w:r w:rsidR="00E412E4" w:rsidRPr="00E412E4">
        <w:rPr>
          <w:rFonts w:ascii="Times New Roman" w:eastAsia="Times New Roman" w:hAnsi="Times New Roman" w:cs="Times New Roman"/>
          <w:i/>
          <w:iCs/>
          <w:color w:val="000000"/>
          <w:sz w:val="20"/>
          <w:szCs w:val="20"/>
        </w:rPr>
        <w:t>Pressure</w:t>
      </w:r>
      <w:proofErr w:type="spellEnd"/>
      <w:r w:rsidR="00E412E4" w:rsidRPr="00E412E4">
        <w:rPr>
          <w:rFonts w:ascii="Times New Roman" w:eastAsia="Times New Roman" w:hAnsi="Times New Roman" w:cs="Times New Roman"/>
          <w:i/>
          <w:iCs/>
          <w:color w:val="000000"/>
          <w:sz w:val="20"/>
          <w:szCs w:val="20"/>
        </w:rPr>
        <w:t xml:space="preserve"> </w:t>
      </w:r>
      <w:proofErr w:type="spellStart"/>
      <w:r w:rsidR="00E412E4" w:rsidRPr="00E412E4">
        <w:rPr>
          <w:rFonts w:ascii="Times New Roman" w:eastAsia="Times New Roman" w:hAnsi="Times New Roman" w:cs="Times New Roman"/>
          <w:i/>
          <w:iCs/>
          <w:color w:val="000000"/>
          <w:sz w:val="20"/>
          <w:szCs w:val="20"/>
        </w:rPr>
        <w:t>Column</w:t>
      </w:r>
      <w:proofErr w:type="spellEnd"/>
      <w:r w:rsidRPr="002F070E">
        <w:rPr>
          <w:rFonts w:ascii="Times New Roman" w:eastAsia="Times New Roman" w:hAnsi="Times New Roman" w:cs="Times New Roman"/>
          <w:color w:val="000000"/>
          <w:sz w:val="20"/>
          <w:szCs w:val="20"/>
        </w:rPr>
        <w:t xml:space="preserve">) e 120 </w:t>
      </w:r>
      <w:proofErr w:type="spellStart"/>
      <w:r w:rsidRPr="002F070E">
        <w:rPr>
          <w:rFonts w:ascii="Times New Roman" w:eastAsia="Times New Roman" w:hAnsi="Times New Roman" w:cs="Times New Roman"/>
          <w:color w:val="000000"/>
          <w:sz w:val="20"/>
          <w:szCs w:val="20"/>
        </w:rPr>
        <w:t>kmol</w:t>
      </w:r>
      <w:proofErr w:type="spellEnd"/>
      <w:r w:rsidRPr="002F070E">
        <w:rPr>
          <w:rFonts w:ascii="Times New Roman" w:eastAsia="Times New Roman" w:hAnsi="Times New Roman" w:cs="Times New Roman"/>
          <w:color w:val="000000"/>
          <w:sz w:val="20"/>
          <w:szCs w:val="20"/>
        </w:rPr>
        <w:t>/h na coluna de alta pressão (HPC</w:t>
      </w:r>
      <w:r w:rsidR="00E412E4">
        <w:rPr>
          <w:rFonts w:ascii="Times New Roman" w:eastAsia="Times New Roman" w:hAnsi="Times New Roman" w:cs="Times New Roman"/>
          <w:color w:val="000000"/>
          <w:sz w:val="20"/>
          <w:szCs w:val="20"/>
        </w:rPr>
        <w:t xml:space="preserve"> – </w:t>
      </w:r>
      <w:r w:rsidR="00E412E4" w:rsidRPr="00E412E4">
        <w:rPr>
          <w:rFonts w:ascii="Times New Roman" w:eastAsia="Times New Roman" w:hAnsi="Times New Roman" w:cs="Times New Roman"/>
          <w:i/>
          <w:iCs/>
          <w:color w:val="000000"/>
          <w:sz w:val="20"/>
          <w:szCs w:val="20"/>
        </w:rPr>
        <w:t xml:space="preserve">High </w:t>
      </w:r>
      <w:proofErr w:type="spellStart"/>
      <w:r w:rsidR="00E412E4" w:rsidRPr="00E412E4">
        <w:rPr>
          <w:rFonts w:ascii="Times New Roman" w:eastAsia="Times New Roman" w:hAnsi="Times New Roman" w:cs="Times New Roman"/>
          <w:i/>
          <w:iCs/>
          <w:color w:val="000000"/>
          <w:sz w:val="20"/>
          <w:szCs w:val="20"/>
        </w:rPr>
        <w:t>Pressure</w:t>
      </w:r>
      <w:proofErr w:type="spellEnd"/>
      <w:r w:rsidR="00E412E4" w:rsidRPr="00E412E4">
        <w:rPr>
          <w:rFonts w:ascii="Times New Roman" w:eastAsia="Times New Roman" w:hAnsi="Times New Roman" w:cs="Times New Roman"/>
          <w:i/>
          <w:iCs/>
          <w:color w:val="000000"/>
          <w:sz w:val="20"/>
          <w:szCs w:val="20"/>
        </w:rPr>
        <w:t xml:space="preserve"> </w:t>
      </w:r>
      <w:proofErr w:type="spellStart"/>
      <w:r w:rsidR="00E412E4" w:rsidRPr="00E412E4">
        <w:rPr>
          <w:rFonts w:ascii="Times New Roman" w:eastAsia="Times New Roman" w:hAnsi="Times New Roman" w:cs="Times New Roman"/>
          <w:i/>
          <w:iCs/>
          <w:color w:val="000000"/>
          <w:sz w:val="20"/>
          <w:szCs w:val="20"/>
        </w:rPr>
        <w:t>Column</w:t>
      </w:r>
      <w:proofErr w:type="spellEnd"/>
      <w:r w:rsidRPr="002F070E">
        <w:rPr>
          <w:rFonts w:ascii="Times New Roman" w:eastAsia="Times New Roman" w:hAnsi="Times New Roman" w:cs="Times New Roman"/>
          <w:color w:val="000000"/>
          <w:sz w:val="20"/>
          <w:szCs w:val="20"/>
        </w:rPr>
        <w:t>), observou-se que a utilização d</w:t>
      </w:r>
      <w:r w:rsidR="004C6F59">
        <w:rPr>
          <w:rFonts w:ascii="Times New Roman" w:eastAsia="Times New Roman" w:hAnsi="Times New Roman" w:cs="Times New Roman"/>
          <w:color w:val="000000"/>
          <w:sz w:val="20"/>
          <w:szCs w:val="20"/>
        </w:rPr>
        <w:t>e</w:t>
      </w:r>
      <w:r w:rsidRPr="002F070E">
        <w:rPr>
          <w:rFonts w:ascii="Times New Roman" w:eastAsia="Times New Roman" w:hAnsi="Times New Roman" w:cs="Times New Roman"/>
          <w:color w:val="000000"/>
          <w:sz w:val="20"/>
          <w:szCs w:val="20"/>
        </w:rPr>
        <w:t xml:space="preserve"> </w:t>
      </w:r>
      <w:r w:rsidRPr="002F070E">
        <w:rPr>
          <w:rFonts w:ascii="Times New Roman" w:eastAsia="Times New Roman" w:hAnsi="Times New Roman" w:cs="Times New Roman"/>
          <w:i/>
          <w:iCs/>
          <w:color w:val="000000"/>
          <w:sz w:val="20"/>
          <w:szCs w:val="20"/>
        </w:rPr>
        <w:t>Smart Enumeration</w:t>
      </w:r>
      <w:r w:rsidRPr="002F070E">
        <w:rPr>
          <w:rFonts w:ascii="Times New Roman" w:eastAsia="Times New Roman" w:hAnsi="Times New Roman" w:cs="Times New Roman"/>
          <w:color w:val="000000"/>
          <w:sz w:val="20"/>
          <w:szCs w:val="20"/>
        </w:rPr>
        <w:t xml:space="preserve"> permitiu encontrar o candidato ótimo global com apenas 52 simulações, em um tempo total de 116 segundos (aproximadamente 2 minutos). O candidato ótimo encontrado correspondeu a (</w:t>
      </w:r>
      <w:proofErr w:type="spellStart"/>
      <w:r w:rsidRPr="0036203A">
        <w:rPr>
          <w:rFonts w:ascii="Times New Roman" w:eastAsia="Times New Roman" w:hAnsi="Times New Roman" w:cs="Times New Roman"/>
          <w:i/>
          <w:iCs/>
          <w:color w:val="000000"/>
          <w:sz w:val="20"/>
          <w:szCs w:val="20"/>
        </w:rPr>
        <w:t>Ns</w:t>
      </w:r>
      <w:proofErr w:type="spellEnd"/>
      <w:r w:rsidRPr="0036203A">
        <w:rPr>
          <w:rFonts w:ascii="Times New Roman" w:eastAsia="Times New Roman" w:hAnsi="Times New Roman" w:cs="Times New Roman"/>
          <w:i/>
          <w:iCs/>
          <w:color w:val="000000"/>
          <w:sz w:val="20"/>
          <w:szCs w:val="20"/>
        </w:rPr>
        <w:t xml:space="preserve">, </w:t>
      </w:r>
      <w:proofErr w:type="spellStart"/>
      <w:r w:rsidRPr="0036203A">
        <w:rPr>
          <w:rFonts w:ascii="Times New Roman" w:eastAsia="Times New Roman" w:hAnsi="Times New Roman" w:cs="Times New Roman"/>
          <w:i/>
          <w:iCs/>
          <w:color w:val="000000"/>
          <w:sz w:val="20"/>
          <w:szCs w:val="20"/>
        </w:rPr>
        <w:t>Nf</w:t>
      </w:r>
      <w:proofErr w:type="spellEnd"/>
      <w:r w:rsidRPr="002F070E">
        <w:rPr>
          <w:rFonts w:ascii="Times New Roman" w:eastAsia="Times New Roman" w:hAnsi="Times New Roman" w:cs="Times New Roman"/>
          <w:color w:val="000000"/>
          <w:sz w:val="20"/>
          <w:szCs w:val="20"/>
        </w:rPr>
        <w:t>) = (13, 6) para a LPC e (</w:t>
      </w:r>
      <w:proofErr w:type="spellStart"/>
      <w:r w:rsidRPr="0036203A">
        <w:rPr>
          <w:rFonts w:ascii="Times New Roman" w:eastAsia="Times New Roman" w:hAnsi="Times New Roman" w:cs="Times New Roman"/>
          <w:i/>
          <w:iCs/>
          <w:color w:val="000000"/>
          <w:sz w:val="20"/>
          <w:szCs w:val="20"/>
        </w:rPr>
        <w:t>Ns</w:t>
      </w:r>
      <w:proofErr w:type="spellEnd"/>
      <w:r w:rsidRPr="0036203A">
        <w:rPr>
          <w:rFonts w:ascii="Times New Roman" w:eastAsia="Times New Roman" w:hAnsi="Times New Roman" w:cs="Times New Roman"/>
          <w:i/>
          <w:iCs/>
          <w:color w:val="000000"/>
          <w:sz w:val="20"/>
          <w:szCs w:val="20"/>
        </w:rPr>
        <w:t xml:space="preserve">, </w:t>
      </w:r>
      <w:proofErr w:type="spellStart"/>
      <w:r w:rsidRPr="0036203A">
        <w:rPr>
          <w:rFonts w:ascii="Times New Roman" w:eastAsia="Times New Roman" w:hAnsi="Times New Roman" w:cs="Times New Roman"/>
          <w:i/>
          <w:iCs/>
          <w:color w:val="000000"/>
          <w:sz w:val="20"/>
          <w:szCs w:val="20"/>
        </w:rPr>
        <w:t>Nf</w:t>
      </w:r>
      <w:proofErr w:type="spellEnd"/>
      <w:r w:rsidRPr="002F070E">
        <w:rPr>
          <w:rFonts w:ascii="Times New Roman" w:eastAsia="Times New Roman" w:hAnsi="Times New Roman" w:cs="Times New Roman"/>
          <w:color w:val="000000"/>
          <w:sz w:val="20"/>
          <w:szCs w:val="20"/>
        </w:rPr>
        <w:t xml:space="preserve">) = (24, 16) para a HPC, onde </w:t>
      </w:r>
      <w:proofErr w:type="spellStart"/>
      <w:r w:rsidRPr="0036203A">
        <w:rPr>
          <w:rFonts w:ascii="Times New Roman" w:eastAsia="Times New Roman" w:hAnsi="Times New Roman" w:cs="Times New Roman"/>
          <w:i/>
          <w:iCs/>
          <w:color w:val="000000"/>
          <w:sz w:val="20"/>
          <w:szCs w:val="20"/>
        </w:rPr>
        <w:t>Ns</w:t>
      </w:r>
      <w:proofErr w:type="spellEnd"/>
      <w:r w:rsidRPr="002F070E">
        <w:rPr>
          <w:rFonts w:ascii="Times New Roman" w:eastAsia="Times New Roman" w:hAnsi="Times New Roman" w:cs="Times New Roman"/>
          <w:color w:val="000000"/>
          <w:sz w:val="20"/>
          <w:szCs w:val="20"/>
        </w:rPr>
        <w:t xml:space="preserve"> representa o número total de estágios e </w:t>
      </w:r>
      <w:proofErr w:type="spellStart"/>
      <w:r w:rsidRPr="0036203A">
        <w:rPr>
          <w:rFonts w:ascii="Times New Roman" w:eastAsia="Times New Roman" w:hAnsi="Times New Roman" w:cs="Times New Roman"/>
          <w:i/>
          <w:iCs/>
          <w:color w:val="000000"/>
          <w:sz w:val="20"/>
          <w:szCs w:val="20"/>
        </w:rPr>
        <w:t>Nf</w:t>
      </w:r>
      <w:proofErr w:type="spellEnd"/>
      <w:r w:rsidR="004C6F59">
        <w:rPr>
          <w:rFonts w:ascii="Times New Roman" w:eastAsia="Times New Roman" w:hAnsi="Times New Roman" w:cs="Times New Roman"/>
          <w:color w:val="000000"/>
          <w:sz w:val="20"/>
          <w:szCs w:val="20"/>
        </w:rPr>
        <w:t>,</w:t>
      </w:r>
      <w:r w:rsidR="004C6F59">
        <w:rPr>
          <w:rFonts w:ascii="Times New Roman" w:eastAsia="Times New Roman" w:hAnsi="Times New Roman" w:cs="Times New Roman"/>
          <w:i/>
          <w:iCs/>
          <w:color w:val="000000"/>
          <w:sz w:val="20"/>
          <w:szCs w:val="20"/>
        </w:rPr>
        <w:t xml:space="preserve"> </w:t>
      </w:r>
      <w:r w:rsidRPr="002F070E">
        <w:rPr>
          <w:rFonts w:ascii="Times New Roman" w:eastAsia="Times New Roman" w:hAnsi="Times New Roman" w:cs="Times New Roman"/>
          <w:color w:val="000000"/>
          <w:sz w:val="20"/>
          <w:szCs w:val="20"/>
        </w:rPr>
        <w:t xml:space="preserve">a localização do prato de alimentação. Em comparação, ao realizar a enumeração exaustiva, na qual todos os candidatos são avaliados, foram necessárias 1144 simulações, totalizando 3380 segundos (aproximadamente 56 minutos), </w:t>
      </w:r>
      <w:r w:rsidR="008C373B">
        <w:rPr>
          <w:rFonts w:ascii="Times New Roman" w:eastAsia="Times New Roman" w:hAnsi="Times New Roman" w:cs="Times New Roman"/>
          <w:color w:val="000000"/>
          <w:sz w:val="20"/>
          <w:szCs w:val="20"/>
        </w:rPr>
        <w:t>e</w:t>
      </w:r>
      <w:r w:rsidRPr="002F070E">
        <w:rPr>
          <w:rFonts w:ascii="Times New Roman" w:eastAsia="Times New Roman" w:hAnsi="Times New Roman" w:cs="Times New Roman"/>
          <w:color w:val="000000"/>
          <w:sz w:val="20"/>
          <w:szCs w:val="20"/>
        </w:rPr>
        <w:t xml:space="preserve"> o resultado ótimo encontrado </w:t>
      </w:r>
      <w:r w:rsidR="008C373B">
        <w:rPr>
          <w:rFonts w:ascii="Times New Roman" w:eastAsia="Times New Roman" w:hAnsi="Times New Roman" w:cs="Times New Roman"/>
          <w:color w:val="000000"/>
          <w:sz w:val="20"/>
          <w:szCs w:val="20"/>
        </w:rPr>
        <w:t>coincidiu com o</w:t>
      </w:r>
      <w:r w:rsidR="00E412E4">
        <w:rPr>
          <w:rFonts w:ascii="Times New Roman" w:eastAsia="Times New Roman" w:hAnsi="Times New Roman" w:cs="Times New Roman"/>
          <w:color w:val="000000"/>
          <w:sz w:val="20"/>
          <w:szCs w:val="20"/>
        </w:rPr>
        <w:t xml:space="preserve"> esperado</w:t>
      </w:r>
      <w:r w:rsidRPr="002F070E">
        <w:rPr>
          <w:rFonts w:ascii="Times New Roman" w:eastAsia="Times New Roman" w:hAnsi="Times New Roman" w:cs="Times New Roman"/>
          <w:color w:val="000000"/>
          <w:sz w:val="20"/>
          <w:szCs w:val="20"/>
        </w:rPr>
        <w:t xml:space="preserve">. Esse resultado confirma que a </w:t>
      </w:r>
      <w:r w:rsidRPr="002F070E">
        <w:rPr>
          <w:rFonts w:ascii="Times New Roman" w:eastAsia="Times New Roman" w:hAnsi="Times New Roman" w:cs="Times New Roman"/>
          <w:i/>
          <w:iCs/>
          <w:color w:val="000000"/>
          <w:sz w:val="20"/>
          <w:szCs w:val="20"/>
        </w:rPr>
        <w:t>Smart Enumeration</w:t>
      </w:r>
      <w:r w:rsidRPr="002F070E">
        <w:rPr>
          <w:rFonts w:ascii="Times New Roman" w:eastAsia="Times New Roman" w:hAnsi="Times New Roman" w:cs="Times New Roman"/>
          <w:color w:val="000000"/>
          <w:sz w:val="20"/>
          <w:szCs w:val="20"/>
        </w:rPr>
        <w:t xml:space="preserve"> foi capaz de identificar corretamente o ótimo global, porém com um custo computacional significativamente menor.</w:t>
      </w:r>
    </w:p>
    <w:p w14:paraId="3EC1FFEF" w14:textId="0B63DF32" w:rsidR="002F070E" w:rsidRDefault="002F070E" w:rsidP="002F07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2F070E">
        <w:rPr>
          <w:rFonts w:ascii="Times New Roman" w:eastAsia="Times New Roman" w:hAnsi="Times New Roman" w:cs="Times New Roman"/>
          <w:color w:val="000000"/>
          <w:sz w:val="20"/>
          <w:szCs w:val="20"/>
        </w:rPr>
        <w:t xml:space="preserve">Outro </w:t>
      </w:r>
      <w:r w:rsidR="00E412E4">
        <w:rPr>
          <w:rFonts w:ascii="Times New Roman" w:eastAsia="Times New Roman" w:hAnsi="Times New Roman" w:cs="Times New Roman"/>
          <w:color w:val="000000"/>
          <w:sz w:val="20"/>
          <w:szCs w:val="20"/>
        </w:rPr>
        <w:t>exemplo foi</w:t>
      </w:r>
      <w:r w:rsidRPr="002F070E">
        <w:rPr>
          <w:rFonts w:ascii="Times New Roman" w:eastAsia="Times New Roman" w:hAnsi="Times New Roman" w:cs="Times New Roman"/>
          <w:color w:val="000000"/>
          <w:sz w:val="20"/>
          <w:szCs w:val="20"/>
        </w:rPr>
        <w:t xml:space="preserve"> realizado </w:t>
      </w:r>
      <w:r w:rsidR="008C373B">
        <w:rPr>
          <w:rFonts w:ascii="Times New Roman" w:eastAsia="Times New Roman" w:hAnsi="Times New Roman" w:cs="Times New Roman"/>
          <w:color w:val="000000"/>
          <w:sz w:val="20"/>
          <w:szCs w:val="20"/>
        </w:rPr>
        <w:t>com</w:t>
      </w:r>
      <w:r w:rsidR="008C373B" w:rsidRPr="002F070E">
        <w:rPr>
          <w:rFonts w:ascii="Times New Roman" w:eastAsia="Times New Roman" w:hAnsi="Times New Roman" w:cs="Times New Roman"/>
          <w:color w:val="000000"/>
          <w:sz w:val="20"/>
          <w:szCs w:val="20"/>
        </w:rPr>
        <w:t xml:space="preserve"> </w:t>
      </w:r>
      <w:r w:rsidRPr="002F070E">
        <w:rPr>
          <w:rFonts w:ascii="Times New Roman" w:eastAsia="Times New Roman" w:hAnsi="Times New Roman" w:cs="Times New Roman"/>
          <w:color w:val="000000"/>
          <w:sz w:val="20"/>
          <w:szCs w:val="20"/>
        </w:rPr>
        <w:t>as mesmas configurações estruturais, porém considerando uma razão de divisão da alimentação mais extrema, igual a 0,9</w:t>
      </w:r>
      <w:r w:rsidR="0036203A">
        <w:rPr>
          <w:rFonts w:ascii="Times New Roman" w:eastAsia="Times New Roman" w:hAnsi="Times New Roman" w:cs="Times New Roman"/>
          <w:color w:val="000000"/>
          <w:sz w:val="20"/>
          <w:szCs w:val="20"/>
        </w:rPr>
        <w:t xml:space="preserve"> (</w:t>
      </w:r>
      <w:r w:rsidR="0036203A" w:rsidRPr="0036203A">
        <w:rPr>
          <w:rFonts w:ascii="Times New Roman" w:eastAsia="Times New Roman" w:hAnsi="Times New Roman" w:cs="Times New Roman"/>
          <w:i/>
          <w:iCs/>
          <w:color w:val="000000"/>
          <w:sz w:val="20"/>
          <w:szCs w:val="20"/>
        </w:rPr>
        <w:t>split</w:t>
      </w:r>
      <w:r w:rsidR="0036203A">
        <w:rPr>
          <w:rFonts w:ascii="Times New Roman" w:eastAsia="Times New Roman" w:hAnsi="Times New Roman" w:cs="Times New Roman"/>
          <w:color w:val="000000"/>
          <w:sz w:val="20"/>
          <w:szCs w:val="20"/>
        </w:rPr>
        <w:t xml:space="preserve"> de 90-10%)</w:t>
      </w:r>
      <w:r w:rsidRPr="002F070E">
        <w:rPr>
          <w:rFonts w:ascii="Times New Roman" w:eastAsia="Times New Roman" w:hAnsi="Times New Roman" w:cs="Times New Roman"/>
          <w:color w:val="000000"/>
          <w:sz w:val="20"/>
          <w:szCs w:val="20"/>
        </w:rPr>
        <w:t xml:space="preserve">. Nesse caso, a </w:t>
      </w:r>
      <w:r w:rsidRPr="002F070E">
        <w:rPr>
          <w:rFonts w:ascii="Times New Roman" w:eastAsia="Times New Roman" w:hAnsi="Times New Roman" w:cs="Times New Roman"/>
          <w:i/>
          <w:iCs/>
          <w:color w:val="000000"/>
          <w:sz w:val="20"/>
          <w:szCs w:val="20"/>
        </w:rPr>
        <w:t>Smart Enumeration</w:t>
      </w:r>
      <w:r w:rsidRPr="002F070E">
        <w:rPr>
          <w:rFonts w:ascii="Times New Roman" w:eastAsia="Times New Roman" w:hAnsi="Times New Roman" w:cs="Times New Roman"/>
          <w:color w:val="000000"/>
          <w:sz w:val="20"/>
          <w:szCs w:val="20"/>
        </w:rPr>
        <w:t xml:space="preserve"> necessitou de apenas 7 simulações para encontrar o candidato globalmente ótimo do sistema, </w:t>
      </w:r>
      <w:r w:rsidR="008C373B">
        <w:rPr>
          <w:rFonts w:ascii="Times New Roman" w:eastAsia="Times New Roman" w:hAnsi="Times New Roman" w:cs="Times New Roman"/>
          <w:color w:val="000000"/>
          <w:sz w:val="20"/>
          <w:szCs w:val="20"/>
        </w:rPr>
        <w:t>no</w:t>
      </w:r>
      <w:r w:rsidRPr="002F070E">
        <w:rPr>
          <w:rFonts w:ascii="Times New Roman" w:eastAsia="Times New Roman" w:hAnsi="Times New Roman" w:cs="Times New Roman"/>
          <w:color w:val="000000"/>
          <w:sz w:val="20"/>
          <w:szCs w:val="20"/>
        </w:rPr>
        <w:t xml:space="preserve"> total de 62 segundos. O candidato ótimo encontrado foi (</w:t>
      </w:r>
      <w:proofErr w:type="spellStart"/>
      <w:r w:rsidRPr="0036203A">
        <w:rPr>
          <w:rFonts w:ascii="Times New Roman" w:eastAsia="Times New Roman" w:hAnsi="Times New Roman" w:cs="Times New Roman"/>
          <w:i/>
          <w:iCs/>
          <w:color w:val="000000"/>
          <w:sz w:val="20"/>
          <w:szCs w:val="20"/>
        </w:rPr>
        <w:t>Ns</w:t>
      </w:r>
      <w:proofErr w:type="spellEnd"/>
      <w:r w:rsidRPr="0036203A">
        <w:rPr>
          <w:rFonts w:ascii="Times New Roman" w:eastAsia="Times New Roman" w:hAnsi="Times New Roman" w:cs="Times New Roman"/>
          <w:i/>
          <w:iCs/>
          <w:color w:val="000000"/>
          <w:sz w:val="20"/>
          <w:szCs w:val="20"/>
        </w:rPr>
        <w:t xml:space="preserve">, </w:t>
      </w:r>
      <w:proofErr w:type="spellStart"/>
      <w:r w:rsidRPr="0036203A">
        <w:rPr>
          <w:rFonts w:ascii="Times New Roman" w:eastAsia="Times New Roman" w:hAnsi="Times New Roman" w:cs="Times New Roman"/>
          <w:i/>
          <w:iCs/>
          <w:color w:val="000000"/>
          <w:sz w:val="20"/>
          <w:szCs w:val="20"/>
        </w:rPr>
        <w:t>Nf</w:t>
      </w:r>
      <w:proofErr w:type="spellEnd"/>
      <w:r w:rsidRPr="002F070E">
        <w:rPr>
          <w:rFonts w:ascii="Times New Roman" w:eastAsia="Times New Roman" w:hAnsi="Times New Roman" w:cs="Times New Roman"/>
          <w:color w:val="000000"/>
          <w:sz w:val="20"/>
          <w:szCs w:val="20"/>
        </w:rPr>
        <w:t>) = (22, 16) para a LPC e (</w:t>
      </w:r>
      <w:proofErr w:type="spellStart"/>
      <w:r w:rsidRPr="0036203A">
        <w:rPr>
          <w:rFonts w:ascii="Times New Roman" w:eastAsia="Times New Roman" w:hAnsi="Times New Roman" w:cs="Times New Roman"/>
          <w:i/>
          <w:iCs/>
          <w:color w:val="000000"/>
          <w:sz w:val="20"/>
          <w:szCs w:val="20"/>
        </w:rPr>
        <w:t>Ns</w:t>
      </w:r>
      <w:proofErr w:type="spellEnd"/>
      <w:r w:rsidRPr="0036203A">
        <w:rPr>
          <w:rFonts w:ascii="Times New Roman" w:eastAsia="Times New Roman" w:hAnsi="Times New Roman" w:cs="Times New Roman"/>
          <w:i/>
          <w:iCs/>
          <w:color w:val="000000"/>
          <w:sz w:val="20"/>
          <w:szCs w:val="20"/>
        </w:rPr>
        <w:t xml:space="preserve">, </w:t>
      </w:r>
      <w:proofErr w:type="spellStart"/>
      <w:r w:rsidRPr="0036203A">
        <w:rPr>
          <w:rFonts w:ascii="Times New Roman" w:eastAsia="Times New Roman" w:hAnsi="Times New Roman" w:cs="Times New Roman"/>
          <w:i/>
          <w:iCs/>
          <w:color w:val="000000"/>
          <w:sz w:val="20"/>
          <w:szCs w:val="20"/>
        </w:rPr>
        <w:t>Nf</w:t>
      </w:r>
      <w:proofErr w:type="spellEnd"/>
      <w:r w:rsidRPr="002F070E">
        <w:rPr>
          <w:rFonts w:ascii="Times New Roman" w:eastAsia="Times New Roman" w:hAnsi="Times New Roman" w:cs="Times New Roman"/>
          <w:color w:val="000000"/>
          <w:sz w:val="20"/>
          <w:szCs w:val="20"/>
        </w:rPr>
        <w:t>) = (14, 9) para a HPC. Por outro lado, a enumeração exaustiva exigiu a avaliação de todo o conjunto de candidatos, totalizando 20202 simulações e um tempo computacional de 30596 segundos (aproximadamente 8,5 horas), chegando exatamente à solução ótima</w:t>
      </w:r>
      <w:r w:rsidR="00E412E4">
        <w:rPr>
          <w:rFonts w:ascii="Times New Roman" w:eastAsia="Times New Roman" w:hAnsi="Times New Roman" w:cs="Times New Roman"/>
          <w:color w:val="000000"/>
          <w:sz w:val="20"/>
          <w:szCs w:val="20"/>
        </w:rPr>
        <w:t xml:space="preserve"> encontrada anteriormente</w:t>
      </w:r>
      <w:r w:rsidRPr="002F070E">
        <w:rPr>
          <w:rFonts w:ascii="Times New Roman" w:eastAsia="Times New Roman" w:hAnsi="Times New Roman" w:cs="Times New Roman"/>
          <w:color w:val="000000"/>
          <w:sz w:val="20"/>
          <w:szCs w:val="20"/>
        </w:rPr>
        <w:t xml:space="preserve">. Esses resultados demonstram </w:t>
      </w:r>
      <w:r w:rsidR="008C373B">
        <w:rPr>
          <w:rFonts w:ascii="Times New Roman" w:eastAsia="Times New Roman" w:hAnsi="Times New Roman" w:cs="Times New Roman"/>
          <w:color w:val="000000"/>
          <w:sz w:val="20"/>
          <w:szCs w:val="20"/>
        </w:rPr>
        <w:t>claramente</w:t>
      </w:r>
      <w:r w:rsidRPr="002F070E">
        <w:rPr>
          <w:rFonts w:ascii="Times New Roman" w:eastAsia="Times New Roman" w:hAnsi="Times New Roman" w:cs="Times New Roman"/>
          <w:color w:val="000000"/>
          <w:sz w:val="20"/>
          <w:szCs w:val="20"/>
        </w:rPr>
        <w:t xml:space="preserve"> a eficiência da </w:t>
      </w:r>
      <w:r w:rsidRPr="002F070E">
        <w:rPr>
          <w:rFonts w:ascii="Times New Roman" w:eastAsia="Times New Roman" w:hAnsi="Times New Roman" w:cs="Times New Roman"/>
          <w:i/>
          <w:iCs/>
          <w:color w:val="000000"/>
          <w:sz w:val="20"/>
          <w:szCs w:val="20"/>
        </w:rPr>
        <w:t>Smart Enumeration</w:t>
      </w:r>
      <w:r w:rsidRPr="002F070E">
        <w:rPr>
          <w:rFonts w:ascii="Times New Roman" w:eastAsia="Times New Roman" w:hAnsi="Times New Roman" w:cs="Times New Roman"/>
          <w:color w:val="000000"/>
          <w:sz w:val="20"/>
          <w:szCs w:val="20"/>
        </w:rPr>
        <w:t xml:space="preserve"> na redução do número de simulações necessárias e do tempo computacional, sem comprometer a obtenção da solução ótima global. </w:t>
      </w:r>
    </w:p>
    <w:p w14:paraId="70DC57A4" w14:textId="4E1A2352" w:rsidR="00B513AB" w:rsidRDefault="00B513AB" w:rsidP="00E674A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B513AB">
        <w:rPr>
          <w:rFonts w:ascii="Times New Roman" w:eastAsia="Times New Roman" w:hAnsi="Times New Roman" w:cs="Times New Roman"/>
          <w:color w:val="000000"/>
          <w:sz w:val="20"/>
          <w:szCs w:val="20"/>
        </w:rPr>
        <w:t xml:space="preserve">Uma síntese dos principais resultados obtidos é apresentada nas Tabelas 1 e 2, que mostram, respectivamente, o desempenho computacional da otimização e os resultados energéticos e econômicos das configurações ótimas. O parâmetro </w:t>
      </w:r>
      <w:r w:rsidRPr="00B513AB">
        <w:rPr>
          <w:rFonts w:ascii="Times New Roman" w:eastAsia="Times New Roman" w:hAnsi="Times New Roman" w:cs="Times New Roman"/>
          <w:i/>
          <w:iCs/>
          <w:color w:val="000000"/>
          <w:sz w:val="20"/>
          <w:szCs w:val="20"/>
        </w:rPr>
        <w:t>Split</w:t>
      </w:r>
      <w:r w:rsidRPr="00B513AB">
        <w:rPr>
          <w:rFonts w:ascii="Times New Roman" w:eastAsia="Times New Roman" w:hAnsi="Times New Roman" w:cs="Times New Roman"/>
          <w:color w:val="000000"/>
          <w:sz w:val="20"/>
          <w:szCs w:val="20"/>
        </w:rPr>
        <w:t xml:space="preserve"> </w:t>
      </w:r>
      <w:r w:rsidR="00E674AC">
        <w:rPr>
          <w:rFonts w:ascii="Times New Roman" w:eastAsia="Times New Roman" w:hAnsi="Times New Roman" w:cs="Times New Roman"/>
          <w:color w:val="000000"/>
          <w:sz w:val="20"/>
          <w:szCs w:val="20"/>
        </w:rPr>
        <w:t>representa em porcentagem</w:t>
      </w:r>
      <w:r w:rsidRPr="00B513AB">
        <w:rPr>
          <w:rFonts w:ascii="Times New Roman" w:eastAsia="Times New Roman" w:hAnsi="Times New Roman" w:cs="Times New Roman"/>
          <w:color w:val="000000"/>
          <w:sz w:val="20"/>
          <w:szCs w:val="20"/>
        </w:rPr>
        <w:t xml:space="preserve"> a fração da corrente de alimentação entre as colunas de alta e baixa pressão. As variáveis </w:t>
      </w:r>
      <m:oMath>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Q</m:t>
            </m:r>
          </m:e>
          <m:sub>
            <m:r>
              <w:rPr>
                <w:rFonts w:ascii="Cambria Math" w:eastAsia="Times New Roman" w:hAnsi="Cambria Math" w:cs="Times New Roman"/>
                <w:color w:val="000000"/>
                <w:sz w:val="20"/>
                <w:szCs w:val="20"/>
              </w:rPr>
              <m:t>condensador</m:t>
            </m:r>
          </m:sub>
        </m:sSub>
      </m:oMath>
      <w:r w:rsidR="004C6F59">
        <w:rPr>
          <w:rFonts w:ascii="Times New Roman" w:eastAsia="Times New Roman" w:hAnsi="Times New Roman" w:cs="Times New Roman"/>
          <w:color w:val="000000"/>
          <w:sz w:val="20"/>
          <w:szCs w:val="20"/>
        </w:rPr>
        <w:t xml:space="preserve"> </w:t>
      </w:r>
      <w:r w:rsidRPr="00B513AB">
        <w:rPr>
          <w:rFonts w:ascii="Times New Roman" w:eastAsia="Times New Roman" w:hAnsi="Times New Roman" w:cs="Times New Roman"/>
          <w:color w:val="000000"/>
          <w:sz w:val="20"/>
          <w:szCs w:val="20"/>
        </w:rPr>
        <w:t xml:space="preserve">e </w:t>
      </w:r>
      <m:oMath>
        <m:sSub>
          <m:sSubPr>
            <m:ctrlPr>
              <w:rPr>
                <w:rFonts w:ascii="Cambria Math" w:eastAsia="Times New Roman" w:hAnsi="Cambria Math" w:cs="Times New Roman"/>
                <w:color w:val="000000"/>
                <w:sz w:val="20"/>
                <w:szCs w:val="20"/>
              </w:rPr>
            </m:ctrlPr>
          </m:sSubPr>
          <m:e>
            <m:r>
              <w:rPr>
                <w:rFonts w:ascii="Cambria Math" w:eastAsia="Times New Roman" w:hAnsi="Cambria Math" w:cs="Times New Roman"/>
                <w:color w:val="000000"/>
                <w:sz w:val="20"/>
                <w:szCs w:val="20"/>
              </w:rPr>
              <m:t>Q</m:t>
            </m:r>
          </m:e>
          <m:sub>
            <m:r>
              <w:rPr>
                <w:rFonts w:ascii="Cambria Math" w:eastAsia="Times New Roman" w:hAnsi="Cambria Math" w:cs="Times New Roman"/>
                <w:color w:val="000000"/>
                <w:sz w:val="20"/>
                <w:szCs w:val="20"/>
              </w:rPr>
              <m:t>refervedor</m:t>
            </m:r>
          </m:sub>
        </m:sSub>
        <m:r>
          <w:rPr>
            <w:rFonts w:ascii="Cambria Math" w:eastAsia="Times New Roman" w:hAnsi="Cambria Math" w:cs="Times New Roman"/>
            <w:color w:val="000000"/>
            <w:sz w:val="20"/>
            <w:szCs w:val="20"/>
          </w:rPr>
          <m:t xml:space="preserve"> </m:t>
        </m:r>
      </m:oMath>
      <w:r w:rsidRPr="00B513AB">
        <w:rPr>
          <w:rFonts w:ascii="Times New Roman" w:eastAsia="Times New Roman" w:hAnsi="Times New Roman" w:cs="Times New Roman"/>
          <w:color w:val="000000"/>
          <w:sz w:val="20"/>
          <w:szCs w:val="20"/>
        </w:rPr>
        <w:t>correspondem às cargas térmicas do condensador e do refervedor, respectivamente.</w:t>
      </w:r>
      <w:r>
        <w:rPr>
          <w:rFonts w:ascii="Times New Roman" w:eastAsia="Times New Roman" w:hAnsi="Times New Roman" w:cs="Times New Roman"/>
          <w:color w:val="000000"/>
          <w:sz w:val="20"/>
          <w:szCs w:val="20"/>
        </w:rPr>
        <w:t xml:space="preserve"> Note</w:t>
      </w:r>
      <w:r w:rsidRPr="00B513AB">
        <w:rPr>
          <w:rFonts w:ascii="Times New Roman" w:eastAsia="Times New Roman" w:hAnsi="Times New Roman" w:cs="Times New Roman"/>
          <w:color w:val="000000"/>
          <w:sz w:val="20"/>
          <w:szCs w:val="20"/>
        </w:rPr>
        <w:t xml:space="preserve"> que, devido à integração térmica entre as colunas, a carga térmica do refervedor da coluna de baixa pressão (LPC) é igual à do condensador da coluna de alta pressão (HPC), caracterizando o trocador de calor integrador do sistema.</w:t>
      </w:r>
      <w:r>
        <w:rPr>
          <w:rFonts w:ascii="Times New Roman" w:eastAsia="Times New Roman" w:hAnsi="Times New Roman" w:cs="Times New Roman"/>
          <w:color w:val="000000"/>
          <w:sz w:val="20"/>
          <w:szCs w:val="20"/>
        </w:rPr>
        <w:t xml:space="preserve"> </w:t>
      </w:r>
      <w:r w:rsidRPr="00B513AB">
        <w:rPr>
          <w:rFonts w:ascii="Times New Roman" w:eastAsia="Times New Roman" w:hAnsi="Times New Roman" w:cs="Times New Roman"/>
          <w:color w:val="000000"/>
          <w:sz w:val="20"/>
          <w:szCs w:val="20"/>
        </w:rPr>
        <w:t>Além disso, considerando um tempo de retorno do investimento (</w:t>
      </w:r>
      <w:r w:rsidRPr="004E3E45">
        <w:rPr>
          <w:rFonts w:ascii="Times New Roman" w:eastAsia="Times New Roman" w:hAnsi="Times New Roman" w:cs="Times New Roman"/>
          <w:i/>
          <w:iCs/>
          <w:color w:val="000000"/>
          <w:sz w:val="20"/>
          <w:szCs w:val="20"/>
        </w:rPr>
        <w:t>payback</w:t>
      </w:r>
      <w:r w:rsidRPr="00B513AB">
        <w:rPr>
          <w:rFonts w:ascii="Times New Roman" w:eastAsia="Times New Roman" w:hAnsi="Times New Roman" w:cs="Times New Roman"/>
          <w:color w:val="000000"/>
          <w:sz w:val="20"/>
          <w:szCs w:val="20"/>
        </w:rPr>
        <w:t xml:space="preserve">) de três anos, </w:t>
      </w:r>
      <w:r w:rsidR="008C373B">
        <w:rPr>
          <w:rFonts w:ascii="Times New Roman" w:eastAsia="Times New Roman" w:hAnsi="Times New Roman" w:cs="Times New Roman"/>
          <w:color w:val="000000"/>
          <w:sz w:val="20"/>
          <w:szCs w:val="20"/>
        </w:rPr>
        <w:t>calcularam-se os custos de capital (CAPEX) e operacionais (OPEX), permitindo determinar o</w:t>
      </w:r>
      <w:r w:rsidRPr="00B513AB">
        <w:rPr>
          <w:rFonts w:ascii="Times New Roman" w:eastAsia="Times New Roman" w:hAnsi="Times New Roman" w:cs="Times New Roman"/>
          <w:color w:val="000000"/>
          <w:sz w:val="20"/>
          <w:szCs w:val="20"/>
        </w:rPr>
        <w:t xml:space="preserve"> custo anual total (TAC) para cada configuração avaliada.</w:t>
      </w:r>
    </w:p>
    <w:p w14:paraId="2B1B07A8" w14:textId="3B8D6F41" w:rsidR="002F070E" w:rsidRPr="002F070E" w:rsidRDefault="002F070E" w:rsidP="002F070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2F070E">
        <w:rPr>
          <w:rFonts w:ascii="Times New Roman" w:eastAsia="Times New Roman" w:hAnsi="Times New Roman" w:cs="Times New Roman"/>
          <w:color w:val="000000"/>
          <w:sz w:val="20"/>
          <w:szCs w:val="20"/>
        </w:rPr>
        <w:t xml:space="preserve">De forma geral, os resultados obtidos demonstram que a combinação das técnicas de </w:t>
      </w:r>
      <w:r w:rsidRPr="00E412E4">
        <w:rPr>
          <w:rFonts w:ascii="Times New Roman" w:eastAsia="Times New Roman" w:hAnsi="Times New Roman" w:cs="Times New Roman"/>
          <w:i/>
          <w:iCs/>
          <w:color w:val="000000"/>
          <w:sz w:val="20"/>
          <w:szCs w:val="20"/>
        </w:rPr>
        <w:t>Set Trimming</w:t>
      </w:r>
      <w:r w:rsidRPr="002F070E">
        <w:rPr>
          <w:rFonts w:ascii="Times New Roman" w:eastAsia="Times New Roman" w:hAnsi="Times New Roman" w:cs="Times New Roman"/>
          <w:color w:val="000000"/>
          <w:sz w:val="20"/>
          <w:szCs w:val="20"/>
        </w:rPr>
        <w:t xml:space="preserve">, </w:t>
      </w:r>
      <w:r w:rsidRPr="00E412E4">
        <w:rPr>
          <w:rFonts w:ascii="Times New Roman" w:eastAsia="Times New Roman" w:hAnsi="Times New Roman" w:cs="Times New Roman"/>
          <w:i/>
          <w:iCs/>
          <w:color w:val="000000"/>
          <w:sz w:val="20"/>
          <w:szCs w:val="20"/>
        </w:rPr>
        <w:t>Smart Enumeration</w:t>
      </w:r>
      <w:r w:rsidRPr="002F070E">
        <w:rPr>
          <w:rFonts w:ascii="Times New Roman" w:eastAsia="Times New Roman" w:hAnsi="Times New Roman" w:cs="Times New Roman"/>
          <w:color w:val="000000"/>
          <w:sz w:val="20"/>
          <w:szCs w:val="20"/>
        </w:rPr>
        <w:t xml:space="preserve"> e otimização multinível </w:t>
      </w:r>
      <w:r w:rsidR="00FE43D8">
        <w:rPr>
          <w:rFonts w:ascii="Times New Roman" w:eastAsia="Times New Roman" w:hAnsi="Times New Roman" w:cs="Times New Roman"/>
          <w:color w:val="000000"/>
          <w:sz w:val="20"/>
          <w:szCs w:val="20"/>
        </w:rPr>
        <w:t>permite</w:t>
      </w:r>
      <w:r w:rsidR="00FE43D8" w:rsidRPr="002F070E">
        <w:rPr>
          <w:rFonts w:ascii="Times New Roman" w:eastAsia="Times New Roman" w:hAnsi="Times New Roman" w:cs="Times New Roman"/>
          <w:color w:val="000000"/>
          <w:sz w:val="20"/>
          <w:szCs w:val="20"/>
        </w:rPr>
        <w:t xml:space="preserve"> </w:t>
      </w:r>
      <w:r w:rsidRPr="002F070E">
        <w:rPr>
          <w:rFonts w:ascii="Times New Roman" w:eastAsia="Times New Roman" w:hAnsi="Times New Roman" w:cs="Times New Roman"/>
          <w:color w:val="000000"/>
          <w:sz w:val="20"/>
          <w:szCs w:val="20"/>
        </w:rPr>
        <w:t xml:space="preserve">reduzir significativamente o esforço computacional necessário para a obtenção </w:t>
      </w:r>
      <w:r w:rsidR="00FE43D8">
        <w:rPr>
          <w:rFonts w:ascii="Times New Roman" w:eastAsia="Times New Roman" w:hAnsi="Times New Roman" w:cs="Times New Roman"/>
          <w:color w:val="000000"/>
          <w:sz w:val="20"/>
          <w:szCs w:val="20"/>
        </w:rPr>
        <w:t>de um</w:t>
      </w:r>
      <w:r w:rsidR="00FE43D8" w:rsidRPr="002F070E">
        <w:rPr>
          <w:rFonts w:ascii="Times New Roman" w:eastAsia="Times New Roman" w:hAnsi="Times New Roman" w:cs="Times New Roman"/>
          <w:color w:val="000000"/>
          <w:sz w:val="20"/>
          <w:szCs w:val="20"/>
        </w:rPr>
        <w:t xml:space="preserve"> </w:t>
      </w:r>
      <w:r w:rsidRPr="002F070E">
        <w:rPr>
          <w:rFonts w:ascii="Times New Roman" w:eastAsia="Times New Roman" w:hAnsi="Times New Roman" w:cs="Times New Roman"/>
          <w:color w:val="000000"/>
          <w:sz w:val="20"/>
          <w:szCs w:val="20"/>
        </w:rPr>
        <w:t xml:space="preserve">projeto globalmente ótimo de sistemas de destilação de efeito duplo. A metodologia mostrou-se capaz de identificar a solução ótima global </w:t>
      </w:r>
      <w:r w:rsidR="00FE43D8">
        <w:rPr>
          <w:rFonts w:ascii="Times New Roman" w:eastAsia="Times New Roman" w:hAnsi="Times New Roman" w:cs="Times New Roman"/>
          <w:color w:val="000000"/>
          <w:sz w:val="20"/>
          <w:szCs w:val="20"/>
        </w:rPr>
        <w:t>ao avaliar</w:t>
      </w:r>
      <w:r w:rsidR="00FE43D8" w:rsidRPr="002F070E">
        <w:rPr>
          <w:rFonts w:ascii="Times New Roman" w:eastAsia="Times New Roman" w:hAnsi="Times New Roman" w:cs="Times New Roman"/>
          <w:color w:val="000000"/>
          <w:sz w:val="20"/>
          <w:szCs w:val="20"/>
        </w:rPr>
        <w:t xml:space="preserve"> </w:t>
      </w:r>
      <w:r w:rsidRPr="002F070E">
        <w:rPr>
          <w:rFonts w:ascii="Times New Roman" w:eastAsia="Times New Roman" w:hAnsi="Times New Roman" w:cs="Times New Roman"/>
          <w:color w:val="000000"/>
          <w:sz w:val="20"/>
          <w:szCs w:val="20"/>
        </w:rPr>
        <w:t xml:space="preserve">apenas uma pequena fração do conjunto total de candidatos, </w:t>
      </w:r>
      <w:r w:rsidRPr="002F070E">
        <w:rPr>
          <w:rFonts w:ascii="Times New Roman" w:eastAsia="Times New Roman" w:hAnsi="Times New Roman" w:cs="Times New Roman"/>
          <w:color w:val="000000"/>
          <w:sz w:val="20"/>
          <w:szCs w:val="20"/>
        </w:rPr>
        <w:lastRenderedPageBreak/>
        <w:t xml:space="preserve">especialmente em casos com razões de divisão de alimentação mais extremas, nos quais a redução do número de simulações foi ainda mais significativa. Esses resultados evidenciam o potencial da abordagem proposta como uma ferramenta eficiente para o projeto e otimização de sistemas de separação com integração térmica, tornando viável a resolução de problemas que, por enumeração exaustiva, apresentariam custo computacional </w:t>
      </w:r>
      <w:r w:rsidR="00E412E4">
        <w:rPr>
          <w:rFonts w:ascii="Times New Roman" w:eastAsia="Times New Roman" w:hAnsi="Times New Roman" w:cs="Times New Roman"/>
          <w:color w:val="000000"/>
          <w:sz w:val="20"/>
          <w:szCs w:val="20"/>
        </w:rPr>
        <w:t>extremamente elevado</w:t>
      </w:r>
      <w:r w:rsidRPr="002F070E">
        <w:rPr>
          <w:rFonts w:ascii="Times New Roman" w:eastAsia="Times New Roman" w:hAnsi="Times New Roman" w:cs="Times New Roman"/>
          <w:color w:val="000000"/>
          <w:sz w:val="20"/>
          <w:szCs w:val="20"/>
        </w:rPr>
        <w:t>.</w:t>
      </w:r>
    </w:p>
    <w:p w14:paraId="2FF2A2EF" w14:textId="77777777" w:rsidR="00355352" w:rsidRDefault="00355352" w:rsidP="006B63D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3A7FE4E5" w14:textId="0AC53F72" w:rsidR="00355352" w:rsidRDefault="00355352" w:rsidP="00355352">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Tabela 1</w:t>
      </w:r>
      <w:r>
        <w:rPr>
          <w:rFonts w:ascii="Times New Roman" w:eastAsia="Times New Roman" w:hAnsi="Times New Roman" w:cs="Times New Roman"/>
          <w:color w:val="000000"/>
          <w:sz w:val="20"/>
          <w:szCs w:val="20"/>
        </w:rPr>
        <w:t xml:space="preserve">. </w:t>
      </w:r>
      <w:r w:rsidRPr="00355352">
        <w:rPr>
          <w:rFonts w:ascii="Times New Roman" w:eastAsia="Times New Roman" w:hAnsi="Times New Roman" w:cs="Times New Roman"/>
          <w:color w:val="000000"/>
          <w:sz w:val="20"/>
          <w:szCs w:val="20"/>
        </w:rPr>
        <w:t>Resultados da otimização e desempenho computacional</w:t>
      </w:r>
      <w:r>
        <w:rPr>
          <w:rFonts w:ascii="Times New Roman" w:eastAsia="Times New Roman" w:hAnsi="Times New Roman" w:cs="Times New Roman"/>
          <w:color w:val="000000"/>
          <w:sz w:val="20"/>
          <w:szCs w:val="20"/>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33"/>
        <w:gridCol w:w="1095"/>
        <w:gridCol w:w="1662"/>
        <w:gridCol w:w="1406"/>
        <w:gridCol w:w="2111"/>
        <w:gridCol w:w="2063"/>
      </w:tblGrid>
      <w:tr w:rsidR="005356FF" w:rsidRPr="00355352" w14:paraId="5E8B767D" w14:textId="77777777" w:rsidTr="00355352">
        <w:trPr>
          <w:tblHeader/>
          <w:tblCellSpacing w:w="15" w:type="dxa"/>
          <w:jc w:val="center"/>
        </w:trPr>
        <w:tc>
          <w:tcPr>
            <w:tcW w:w="0" w:type="auto"/>
            <w:tcBorders>
              <w:top w:val="single" w:sz="4" w:space="0" w:color="auto"/>
            </w:tcBorders>
            <w:vAlign w:val="center"/>
            <w:hideMark/>
          </w:tcPr>
          <w:p w14:paraId="3CF218A8" w14:textId="77777777" w:rsidR="005356FF" w:rsidRPr="00355352" w:rsidRDefault="005356FF" w:rsidP="00355352">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Split (%)</w:t>
            </w:r>
          </w:p>
        </w:tc>
        <w:tc>
          <w:tcPr>
            <w:tcW w:w="0" w:type="auto"/>
            <w:tcBorders>
              <w:top w:val="single" w:sz="4" w:space="0" w:color="auto"/>
            </w:tcBorders>
            <w:vAlign w:val="center"/>
            <w:hideMark/>
          </w:tcPr>
          <w:p w14:paraId="2EA8ACAA" w14:textId="77777777" w:rsidR="005356FF" w:rsidRPr="00355352" w:rsidRDefault="005356FF" w:rsidP="00355352">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Tipo de coluna</w:t>
            </w:r>
          </w:p>
        </w:tc>
        <w:tc>
          <w:tcPr>
            <w:tcW w:w="0" w:type="auto"/>
            <w:tcBorders>
              <w:top w:val="single" w:sz="4" w:space="0" w:color="auto"/>
            </w:tcBorders>
            <w:vAlign w:val="center"/>
            <w:hideMark/>
          </w:tcPr>
          <w:p w14:paraId="17F4C21D" w14:textId="77777777" w:rsidR="005356FF" w:rsidRPr="00355352" w:rsidRDefault="005356FF" w:rsidP="00355352">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Alimentação (</w:t>
            </w:r>
            <w:proofErr w:type="spellStart"/>
            <w:r w:rsidRPr="00355352">
              <w:rPr>
                <w:rFonts w:ascii="Times New Roman" w:eastAsia="Times New Roman" w:hAnsi="Times New Roman" w:cs="Times New Roman"/>
                <w:b/>
                <w:bCs/>
                <w:sz w:val="20"/>
                <w:szCs w:val="20"/>
              </w:rPr>
              <w:t>kmol</w:t>
            </w:r>
            <w:proofErr w:type="spellEnd"/>
            <w:r w:rsidRPr="00355352">
              <w:rPr>
                <w:rFonts w:ascii="Times New Roman" w:eastAsia="Times New Roman" w:hAnsi="Times New Roman" w:cs="Times New Roman"/>
                <w:b/>
                <w:bCs/>
                <w:sz w:val="20"/>
                <w:szCs w:val="20"/>
              </w:rPr>
              <w:t>/h)</w:t>
            </w:r>
          </w:p>
        </w:tc>
        <w:tc>
          <w:tcPr>
            <w:tcW w:w="0" w:type="auto"/>
            <w:tcBorders>
              <w:top w:val="single" w:sz="4" w:space="0" w:color="auto"/>
            </w:tcBorders>
            <w:vAlign w:val="center"/>
            <w:hideMark/>
          </w:tcPr>
          <w:p w14:paraId="23C78989" w14:textId="77777777" w:rsidR="005356FF" w:rsidRPr="00355352" w:rsidRDefault="005356FF" w:rsidP="00355352">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Candidato (</w:t>
            </w:r>
            <w:proofErr w:type="spellStart"/>
            <w:proofErr w:type="gramStart"/>
            <w:r w:rsidRPr="004E3E45">
              <w:rPr>
                <w:rFonts w:ascii="Times New Roman" w:eastAsia="Times New Roman" w:hAnsi="Times New Roman" w:cs="Times New Roman"/>
                <w:b/>
                <w:bCs/>
                <w:i/>
                <w:iCs/>
                <w:sz w:val="20"/>
                <w:szCs w:val="20"/>
              </w:rPr>
              <w:t>Ns,Nf</w:t>
            </w:r>
            <w:proofErr w:type="spellEnd"/>
            <w:proofErr w:type="gramEnd"/>
            <w:r w:rsidRPr="00355352">
              <w:rPr>
                <w:rFonts w:ascii="Times New Roman" w:eastAsia="Times New Roman" w:hAnsi="Times New Roman" w:cs="Times New Roman"/>
                <w:b/>
                <w:bCs/>
                <w:sz w:val="20"/>
                <w:szCs w:val="20"/>
              </w:rPr>
              <w:t>)</w:t>
            </w:r>
          </w:p>
        </w:tc>
        <w:tc>
          <w:tcPr>
            <w:tcW w:w="0" w:type="auto"/>
            <w:tcBorders>
              <w:top w:val="single" w:sz="4" w:space="0" w:color="auto"/>
            </w:tcBorders>
            <w:vAlign w:val="center"/>
            <w:hideMark/>
          </w:tcPr>
          <w:p w14:paraId="38F40CAF" w14:textId="77777777" w:rsidR="005356FF" w:rsidRPr="00355352" w:rsidRDefault="005356FF" w:rsidP="00355352">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 xml:space="preserve">Simulações </w:t>
            </w:r>
            <w:r w:rsidRPr="004E3E45">
              <w:rPr>
                <w:rFonts w:ascii="Times New Roman" w:eastAsia="Times New Roman" w:hAnsi="Times New Roman" w:cs="Times New Roman"/>
                <w:b/>
                <w:bCs/>
                <w:i/>
                <w:iCs/>
                <w:sz w:val="20"/>
                <w:szCs w:val="20"/>
              </w:rPr>
              <w:t>Smart/Exaustiva</w:t>
            </w:r>
          </w:p>
        </w:tc>
        <w:tc>
          <w:tcPr>
            <w:tcW w:w="0" w:type="auto"/>
            <w:tcBorders>
              <w:top w:val="single" w:sz="4" w:space="0" w:color="auto"/>
            </w:tcBorders>
            <w:vAlign w:val="center"/>
            <w:hideMark/>
          </w:tcPr>
          <w:p w14:paraId="05976D18" w14:textId="77777777" w:rsidR="005356FF" w:rsidRPr="00355352" w:rsidRDefault="005356FF" w:rsidP="00355352">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 xml:space="preserve">Tempo (s) </w:t>
            </w:r>
            <w:r w:rsidRPr="004E3E45">
              <w:rPr>
                <w:rFonts w:ascii="Times New Roman" w:eastAsia="Times New Roman" w:hAnsi="Times New Roman" w:cs="Times New Roman"/>
                <w:b/>
                <w:bCs/>
                <w:i/>
                <w:iCs/>
                <w:sz w:val="20"/>
                <w:szCs w:val="20"/>
              </w:rPr>
              <w:t>Smart/Exaustiva</w:t>
            </w:r>
          </w:p>
        </w:tc>
      </w:tr>
      <w:tr w:rsidR="00E039D7" w:rsidRPr="00355352" w14:paraId="1439D420" w14:textId="77777777" w:rsidTr="004E3E45">
        <w:trPr>
          <w:tblCellSpacing w:w="15" w:type="dxa"/>
          <w:jc w:val="center"/>
        </w:trPr>
        <w:tc>
          <w:tcPr>
            <w:tcW w:w="0" w:type="auto"/>
            <w:vMerge w:val="restart"/>
            <w:tcBorders>
              <w:top w:val="single" w:sz="4" w:space="0" w:color="auto"/>
            </w:tcBorders>
            <w:vAlign w:val="center"/>
            <w:hideMark/>
          </w:tcPr>
          <w:p w14:paraId="6DC39DD7" w14:textId="77777777" w:rsidR="00E039D7" w:rsidRPr="00355352" w:rsidRDefault="00E039D7" w:rsidP="004E3E45">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40</w:t>
            </w:r>
            <w:r>
              <w:rPr>
                <w:rFonts w:ascii="Times New Roman" w:eastAsia="Times New Roman" w:hAnsi="Times New Roman" w:cs="Times New Roman"/>
                <w:sz w:val="20"/>
                <w:szCs w:val="20"/>
              </w:rPr>
              <w:t>-60</w:t>
            </w:r>
          </w:p>
          <w:p w14:paraId="274D8263" w14:textId="530DB8F2" w:rsidR="00E039D7" w:rsidRPr="00355352" w:rsidRDefault="00E039D7" w:rsidP="004E3E45">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tcBorders>
            <w:vAlign w:val="center"/>
            <w:hideMark/>
          </w:tcPr>
          <w:p w14:paraId="638FD5CC"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LPC</w:t>
            </w:r>
          </w:p>
        </w:tc>
        <w:tc>
          <w:tcPr>
            <w:tcW w:w="0" w:type="auto"/>
            <w:tcBorders>
              <w:top w:val="single" w:sz="4" w:space="0" w:color="auto"/>
            </w:tcBorders>
            <w:vAlign w:val="center"/>
            <w:hideMark/>
          </w:tcPr>
          <w:p w14:paraId="2009D80A"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80</w:t>
            </w:r>
          </w:p>
        </w:tc>
        <w:tc>
          <w:tcPr>
            <w:tcW w:w="0" w:type="auto"/>
            <w:tcBorders>
              <w:top w:val="single" w:sz="4" w:space="0" w:color="auto"/>
            </w:tcBorders>
            <w:vAlign w:val="center"/>
            <w:hideMark/>
          </w:tcPr>
          <w:p w14:paraId="34B1C4CF"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(13,6)</w:t>
            </w:r>
          </w:p>
        </w:tc>
        <w:tc>
          <w:tcPr>
            <w:tcW w:w="0" w:type="auto"/>
            <w:vMerge w:val="restart"/>
            <w:tcBorders>
              <w:top w:val="single" w:sz="4" w:space="0" w:color="auto"/>
            </w:tcBorders>
            <w:vAlign w:val="center"/>
            <w:hideMark/>
          </w:tcPr>
          <w:p w14:paraId="22D8167D"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52 / 1144</w:t>
            </w:r>
          </w:p>
        </w:tc>
        <w:tc>
          <w:tcPr>
            <w:tcW w:w="0" w:type="auto"/>
            <w:vMerge w:val="restart"/>
            <w:tcBorders>
              <w:top w:val="single" w:sz="4" w:space="0" w:color="auto"/>
            </w:tcBorders>
            <w:vAlign w:val="center"/>
            <w:hideMark/>
          </w:tcPr>
          <w:p w14:paraId="56E3725B"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116,68 / 3380,02</w:t>
            </w:r>
          </w:p>
        </w:tc>
      </w:tr>
      <w:tr w:rsidR="00E039D7" w:rsidRPr="00355352" w14:paraId="0FD2283D" w14:textId="77777777" w:rsidTr="00355352">
        <w:trPr>
          <w:tblCellSpacing w:w="15" w:type="dxa"/>
          <w:jc w:val="center"/>
        </w:trPr>
        <w:tc>
          <w:tcPr>
            <w:tcW w:w="0" w:type="auto"/>
            <w:vMerge/>
            <w:vAlign w:val="center"/>
            <w:hideMark/>
          </w:tcPr>
          <w:p w14:paraId="098B92FD" w14:textId="71C355E8" w:rsidR="00E039D7" w:rsidRPr="00355352" w:rsidRDefault="00E039D7" w:rsidP="00355352">
            <w:pPr>
              <w:spacing w:after="0" w:line="240" w:lineRule="auto"/>
              <w:jc w:val="center"/>
              <w:rPr>
                <w:rFonts w:ascii="Times New Roman" w:eastAsia="Times New Roman" w:hAnsi="Times New Roman" w:cs="Times New Roman"/>
                <w:sz w:val="20"/>
                <w:szCs w:val="20"/>
              </w:rPr>
            </w:pPr>
          </w:p>
        </w:tc>
        <w:tc>
          <w:tcPr>
            <w:tcW w:w="0" w:type="auto"/>
            <w:vAlign w:val="center"/>
            <w:hideMark/>
          </w:tcPr>
          <w:p w14:paraId="4A92B2B3"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HPC</w:t>
            </w:r>
          </w:p>
        </w:tc>
        <w:tc>
          <w:tcPr>
            <w:tcW w:w="0" w:type="auto"/>
            <w:vAlign w:val="center"/>
            <w:hideMark/>
          </w:tcPr>
          <w:p w14:paraId="78DE5F1B"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120</w:t>
            </w:r>
          </w:p>
        </w:tc>
        <w:tc>
          <w:tcPr>
            <w:tcW w:w="0" w:type="auto"/>
            <w:vAlign w:val="center"/>
            <w:hideMark/>
          </w:tcPr>
          <w:p w14:paraId="05F38619"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(24,16)</w:t>
            </w:r>
          </w:p>
        </w:tc>
        <w:tc>
          <w:tcPr>
            <w:tcW w:w="0" w:type="auto"/>
            <w:vMerge/>
            <w:vAlign w:val="center"/>
            <w:hideMark/>
          </w:tcPr>
          <w:p w14:paraId="6A6C2726" w14:textId="77777777" w:rsidR="00E039D7" w:rsidRPr="00355352" w:rsidRDefault="00E039D7" w:rsidP="00281302">
            <w:pPr>
              <w:spacing w:after="0" w:line="240" w:lineRule="auto"/>
              <w:rPr>
                <w:rFonts w:ascii="Times New Roman" w:eastAsia="Times New Roman" w:hAnsi="Times New Roman" w:cs="Times New Roman"/>
                <w:sz w:val="20"/>
                <w:szCs w:val="20"/>
              </w:rPr>
            </w:pPr>
          </w:p>
        </w:tc>
        <w:tc>
          <w:tcPr>
            <w:tcW w:w="0" w:type="auto"/>
            <w:vMerge/>
            <w:vAlign w:val="center"/>
            <w:hideMark/>
          </w:tcPr>
          <w:p w14:paraId="5226D43D"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p>
        </w:tc>
      </w:tr>
      <w:tr w:rsidR="00E039D7" w:rsidRPr="00355352" w14:paraId="1D5B92D5" w14:textId="77777777" w:rsidTr="00355352">
        <w:trPr>
          <w:tblCellSpacing w:w="15" w:type="dxa"/>
          <w:jc w:val="center"/>
        </w:trPr>
        <w:tc>
          <w:tcPr>
            <w:tcW w:w="0" w:type="auto"/>
            <w:vMerge w:val="restart"/>
            <w:vAlign w:val="center"/>
            <w:hideMark/>
          </w:tcPr>
          <w:p w14:paraId="58BC355D"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90</w:t>
            </w:r>
            <w:r>
              <w:rPr>
                <w:rFonts w:ascii="Times New Roman" w:eastAsia="Times New Roman" w:hAnsi="Times New Roman" w:cs="Times New Roman"/>
                <w:sz w:val="20"/>
                <w:szCs w:val="20"/>
              </w:rPr>
              <w:t>-10</w:t>
            </w:r>
          </w:p>
          <w:p w14:paraId="0C5E74EB" w14:textId="507D0410" w:rsidR="00E039D7" w:rsidRPr="00355352" w:rsidRDefault="00E039D7" w:rsidP="00355352">
            <w:pPr>
              <w:spacing w:after="0" w:line="240" w:lineRule="auto"/>
              <w:jc w:val="center"/>
              <w:rPr>
                <w:rFonts w:ascii="Times New Roman" w:eastAsia="Times New Roman" w:hAnsi="Times New Roman" w:cs="Times New Roman"/>
                <w:sz w:val="20"/>
                <w:szCs w:val="20"/>
              </w:rPr>
            </w:pPr>
          </w:p>
        </w:tc>
        <w:tc>
          <w:tcPr>
            <w:tcW w:w="0" w:type="auto"/>
            <w:vAlign w:val="center"/>
            <w:hideMark/>
          </w:tcPr>
          <w:p w14:paraId="1EB81D29"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LPC</w:t>
            </w:r>
          </w:p>
        </w:tc>
        <w:tc>
          <w:tcPr>
            <w:tcW w:w="0" w:type="auto"/>
            <w:vAlign w:val="center"/>
            <w:hideMark/>
          </w:tcPr>
          <w:p w14:paraId="184373CE"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180</w:t>
            </w:r>
          </w:p>
        </w:tc>
        <w:tc>
          <w:tcPr>
            <w:tcW w:w="0" w:type="auto"/>
            <w:vAlign w:val="center"/>
            <w:hideMark/>
          </w:tcPr>
          <w:p w14:paraId="6EBE6B5E"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(22,16)</w:t>
            </w:r>
          </w:p>
        </w:tc>
        <w:tc>
          <w:tcPr>
            <w:tcW w:w="0" w:type="auto"/>
            <w:vMerge w:val="restart"/>
            <w:vAlign w:val="center"/>
            <w:hideMark/>
          </w:tcPr>
          <w:p w14:paraId="1A29E492"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7 / 20202</w:t>
            </w:r>
          </w:p>
        </w:tc>
        <w:tc>
          <w:tcPr>
            <w:tcW w:w="0" w:type="auto"/>
            <w:vMerge w:val="restart"/>
            <w:vAlign w:val="center"/>
            <w:hideMark/>
          </w:tcPr>
          <w:p w14:paraId="54326C69"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62,35 / 30596,22</w:t>
            </w:r>
          </w:p>
        </w:tc>
      </w:tr>
      <w:tr w:rsidR="00E039D7" w:rsidRPr="00355352" w14:paraId="1F56692B" w14:textId="77777777" w:rsidTr="00355352">
        <w:trPr>
          <w:tblCellSpacing w:w="15" w:type="dxa"/>
          <w:jc w:val="center"/>
        </w:trPr>
        <w:tc>
          <w:tcPr>
            <w:tcW w:w="0" w:type="auto"/>
            <w:vMerge/>
            <w:tcBorders>
              <w:bottom w:val="single" w:sz="4" w:space="0" w:color="auto"/>
            </w:tcBorders>
            <w:vAlign w:val="center"/>
            <w:hideMark/>
          </w:tcPr>
          <w:p w14:paraId="5D1CB0B8" w14:textId="1C287FD1" w:rsidR="00E039D7" w:rsidRPr="00355352" w:rsidRDefault="00E039D7" w:rsidP="00355352">
            <w:pPr>
              <w:spacing w:after="0" w:line="240" w:lineRule="auto"/>
              <w:jc w:val="center"/>
              <w:rPr>
                <w:rFonts w:ascii="Times New Roman" w:eastAsia="Times New Roman" w:hAnsi="Times New Roman" w:cs="Times New Roman"/>
                <w:sz w:val="20"/>
                <w:szCs w:val="20"/>
              </w:rPr>
            </w:pPr>
          </w:p>
        </w:tc>
        <w:tc>
          <w:tcPr>
            <w:tcW w:w="0" w:type="auto"/>
            <w:tcBorders>
              <w:bottom w:val="single" w:sz="4" w:space="0" w:color="auto"/>
            </w:tcBorders>
            <w:vAlign w:val="center"/>
            <w:hideMark/>
          </w:tcPr>
          <w:p w14:paraId="30B47DA7"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HPC</w:t>
            </w:r>
          </w:p>
        </w:tc>
        <w:tc>
          <w:tcPr>
            <w:tcW w:w="0" w:type="auto"/>
            <w:tcBorders>
              <w:bottom w:val="single" w:sz="4" w:space="0" w:color="auto"/>
            </w:tcBorders>
            <w:vAlign w:val="center"/>
            <w:hideMark/>
          </w:tcPr>
          <w:p w14:paraId="17453E58"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20</w:t>
            </w:r>
          </w:p>
        </w:tc>
        <w:tc>
          <w:tcPr>
            <w:tcW w:w="0" w:type="auto"/>
            <w:tcBorders>
              <w:bottom w:val="single" w:sz="4" w:space="0" w:color="auto"/>
            </w:tcBorders>
            <w:vAlign w:val="center"/>
            <w:hideMark/>
          </w:tcPr>
          <w:p w14:paraId="5675852B"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(14,9)</w:t>
            </w:r>
          </w:p>
        </w:tc>
        <w:tc>
          <w:tcPr>
            <w:tcW w:w="0" w:type="auto"/>
            <w:vMerge/>
            <w:tcBorders>
              <w:bottom w:val="single" w:sz="4" w:space="0" w:color="auto"/>
            </w:tcBorders>
            <w:vAlign w:val="center"/>
            <w:hideMark/>
          </w:tcPr>
          <w:p w14:paraId="75829C3B"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p>
        </w:tc>
        <w:tc>
          <w:tcPr>
            <w:tcW w:w="0" w:type="auto"/>
            <w:vMerge/>
            <w:tcBorders>
              <w:bottom w:val="single" w:sz="4" w:space="0" w:color="auto"/>
            </w:tcBorders>
            <w:vAlign w:val="center"/>
            <w:hideMark/>
          </w:tcPr>
          <w:p w14:paraId="2EB08CEE" w14:textId="77777777" w:rsidR="00E039D7" w:rsidRPr="00355352" w:rsidRDefault="00E039D7" w:rsidP="00355352">
            <w:pPr>
              <w:spacing w:after="0" w:line="240" w:lineRule="auto"/>
              <w:jc w:val="center"/>
              <w:rPr>
                <w:rFonts w:ascii="Times New Roman" w:eastAsia="Times New Roman" w:hAnsi="Times New Roman" w:cs="Times New Roman"/>
                <w:sz w:val="20"/>
                <w:szCs w:val="20"/>
              </w:rPr>
            </w:pPr>
          </w:p>
        </w:tc>
      </w:tr>
    </w:tbl>
    <w:p w14:paraId="25A05E40" w14:textId="77777777" w:rsidR="00355352" w:rsidRDefault="00355352" w:rsidP="0035535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rPr>
      </w:pPr>
    </w:p>
    <w:p w14:paraId="7C39A2C2" w14:textId="05DC1A79" w:rsidR="00355352" w:rsidRDefault="00355352" w:rsidP="00355352">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Tabela 2</w:t>
      </w:r>
      <w:r>
        <w:rPr>
          <w:rFonts w:ascii="Times New Roman" w:eastAsia="Times New Roman" w:hAnsi="Times New Roman" w:cs="Times New Roman"/>
          <w:color w:val="000000"/>
          <w:sz w:val="20"/>
          <w:szCs w:val="20"/>
        </w:rPr>
        <w:t xml:space="preserve">. </w:t>
      </w:r>
      <w:r w:rsidRPr="00355352">
        <w:rPr>
          <w:rFonts w:ascii="Times New Roman" w:eastAsia="Times New Roman" w:hAnsi="Times New Roman" w:cs="Times New Roman"/>
          <w:color w:val="000000"/>
          <w:sz w:val="20"/>
          <w:szCs w:val="20"/>
        </w:rPr>
        <w:t xml:space="preserve">Consumo energético e </w:t>
      </w:r>
      <w:r>
        <w:rPr>
          <w:rFonts w:ascii="Times New Roman" w:eastAsia="Times New Roman" w:hAnsi="Times New Roman" w:cs="Times New Roman"/>
          <w:color w:val="000000"/>
          <w:sz w:val="20"/>
          <w:szCs w:val="20"/>
        </w:rPr>
        <w:t>resultados econômicos.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59"/>
        <w:gridCol w:w="1327"/>
        <w:gridCol w:w="810"/>
        <w:gridCol w:w="66"/>
        <w:gridCol w:w="1471"/>
        <w:gridCol w:w="1328"/>
        <w:gridCol w:w="910"/>
        <w:gridCol w:w="910"/>
        <w:gridCol w:w="925"/>
      </w:tblGrid>
      <w:tr w:rsidR="005356FF" w:rsidRPr="00355352" w14:paraId="6548FB8A" w14:textId="77777777" w:rsidTr="00B9135F">
        <w:trPr>
          <w:tblHeader/>
          <w:tblCellSpacing w:w="15" w:type="dxa"/>
          <w:jc w:val="center"/>
        </w:trPr>
        <w:tc>
          <w:tcPr>
            <w:tcW w:w="0" w:type="auto"/>
            <w:tcBorders>
              <w:top w:val="single" w:sz="4" w:space="0" w:color="auto"/>
            </w:tcBorders>
            <w:vAlign w:val="center"/>
            <w:hideMark/>
          </w:tcPr>
          <w:p w14:paraId="2EE59A9C" w14:textId="77777777" w:rsidR="005356FF" w:rsidRPr="00355352" w:rsidRDefault="005356FF" w:rsidP="005356FF">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Split (%)</w:t>
            </w:r>
          </w:p>
        </w:tc>
        <w:tc>
          <w:tcPr>
            <w:tcW w:w="0" w:type="auto"/>
            <w:tcBorders>
              <w:top w:val="single" w:sz="4" w:space="0" w:color="auto"/>
            </w:tcBorders>
            <w:vAlign w:val="center"/>
            <w:hideMark/>
          </w:tcPr>
          <w:p w14:paraId="39691296" w14:textId="77777777" w:rsidR="005356FF" w:rsidRPr="00355352" w:rsidRDefault="005356FF" w:rsidP="005356FF">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Tipo de coluna</w:t>
            </w:r>
          </w:p>
        </w:tc>
        <w:tc>
          <w:tcPr>
            <w:tcW w:w="0" w:type="auto"/>
            <w:tcBorders>
              <w:top w:val="single" w:sz="4" w:space="0" w:color="auto"/>
            </w:tcBorders>
            <w:vAlign w:val="center"/>
          </w:tcPr>
          <w:p w14:paraId="5CE93DB0" w14:textId="62D7CC46" w:rsidR="005356FF" w:rsidRPr="00355352" w:rsidRDefault="005356FF" w:rsidP="005356FF">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Pureza</w:t>
            </w:r>
          </w:p>
        </w:tc>
        <w:tc>
          <w:tcPr>
            <w:tcW w:w="0" w:type="auto"/>
            <w:tcBorders>
              <w:top w:val="single" w:sz="4" w:space="0" w:color="auto"/>
            </w:tcBorders>
          </w:tcPr>
          <w:p w14:paraId="5151CD48" w14:textId="49304C3B" w:rsidR="005356FF" w:rsidRPr="00355352" w:rsidRDefault="005356FF" w:rsidP="005356FF">
            <w:pPr>
              <w:spacing w:after="0" w:line="240" w:lineRule="auto"/>
              <w:jc w:val="center"/>
              <w:rPr>
                <w:rFonts w:ascii="Times New Roman" w:eastAsia="Times New Roman" w:hAnsi="Times New Roman" w:cs="Times New Roman"/>
                <w:b/>
                <w:bCs/>
                <w:sz w:val="20"/>
                <w:szCs w:val="20"/>
              </w:rPr>
            </w:pPr>
          </w:p>
        </w:tc>
        <w:tc>
          <w:tcPr>
            <w:tcW w:w="0" w:type="auto"/>
            <w:tcBorders>
              <w:top w:val="single" w:sz="4" w:space="0" w:color="auto"/>
            </w:tcBorders>
            <w:vAlign w:val="center"/>
            <w:hideMark/>
          </w:tcPr>
          <w:p w14:paraId="0EFADC03" w14:textId="5B1F0D65" w:rsidR="005356FF" w:rsidRPr="00355352" w:rsidRDefault="005356FF" w:rsidP="005356FF">
            <w:pPr>
              <w:spacing w:after="0" w:line="240" w:lineRule="auto"/>
              <w:jc w:val="center"/>
              <w:rPr>
                <w:rFonts w:ascii="Times New Roman" w:eastAsia="Times New Roman" w:hAnsi="Times New Roman" w:cs="Times New Roman"/>
                <w:b/>
                <w:bCs/>
                <w:sz w:val="20"/>
                <w:szCs w:val="20"/>
              </w:rPr>
            </w:pPr>
            <w:proofErr w:type="spellStart"/>
            <w:r w:rsidRPr="00355352">
              <w:rPr>
                <w:rFonts w:ascii="Times New Roman" w:eastAsia="Times New Roman" w:hAnsi="Times New Roman" w:cs="Times New Roman"/>
                <w:b/>
                <w:bCs/>
                <w:sz w:val="20"/>
                <w:szCs w:val="20"/>
              </w:rPr>
              <w:t>Q</w:t>
            </w:r>
            <w:r w:rsidRPr="00355352">
              <w:rPr>
                <w:rFonts w:ascii="Times New Roman" w:eastAsia="Times New Roman" w:hAnsi="Times New Roman" w:cs="Times New Roman"/>
                <w:b/>
                <w:bCs/>
                <w:sz w:val="16"/>
                <w:szCs w:val="16"/>
              </w:rPr>
              <w:t>condensador</w:t>
            </w:r>
            <w:proofErr w:type="spellEnd"/>
            <w:r w:rsidRPr="00355352">
              <w:rPr>
                <w:rFonts w:ascii="Times New Roman" w:eastAsia="Times New Roman" w:hAnsi="Times New Roman" w:cs="Times New Roman"/>
                <w:b/>
                <w:bCs/>
                <w:sz w:val="20"/>
                <w:szCs w:val="20"/>
              </w:rPr>
              <w:t xml:space="preserve"> (W)</w:t>
            </w:r>
          </w:p>
        </w:tc>
        <w:tc>
          <w:tcPr>
            <w:tcW w:w="0" w:type="auto"/>
            <w:tcBorders>
              <w:top w:val="single" w:sz="4" w:space="0" w:color="auto"/>
            </w:tcBorders>
            <w:vAlign w:val="center"/>
            <w:hideMark/>
          </w:tcPr>
          <w:p w14:paraId="48D7188F" w14:textId="77777777" w:rsidR="005356FF" w:rsidRPr="00355352" w:rsidRDefault="005356FF" w:rsidP="005356FF">
            <w:pPr>
              <w:spacing w:after="0" w:line="240" w:lineRule="auto"/>
              <w:jc w:val="center"/>
              <w:rPr>
                <w:rFonts w:ascii="Times New Roman" w:eastAsia="Times New Roman" w:hAnsi="Times New Roman" w:cs="Times New Roman"/>
                <w:b/>
                <w:bCs/>
                <w:sz w:val="20"/>
                <w:szCs w:val="20"/>
              </w:rPr>
            </w:pPr>
            <w:proofErr w:type="spellStart"/>
            <w:r w:rsidRPr="00355352">
              <w:rPr>
                <w:rFonts w:ascii="Times New Roman" w:eastAsia="Times New Roman" w:hAnsi="Times New Roman" w:cs="Times New Roman"/>
                <w:b/>
                <w:bCs/>
                <w:sz w:val="20"/>
                <w:szCs w:val="20"/>
              </w:rPr>
              <w:t>Q</w:t>
            </w:r>
            <w:r w:rsidRPr="00355352">
              <w:rPr>
                <w:rFonts w:ascii="Times New Roman" w:eastAsia="Times New Roman" w:hAnsi="Times New Roman" w:cs="Times New Roman"/>
                <w:b/>
                <w:bCs/>
                <w:sz w:val="16"/>
                <w:szCs w:val="16"/>
              </w:rPr>
              <w:t>refervedor</w:t>
            </w:r>
            <w:proofErr w:type="spellEnd"/>
            <w:r w:rsidRPr="00355352">
              <w:rPr>
                <w:rFonts w:ascii="Times New Roman" w:eastAsia="Times New Roman" w:hAnsi="Times New Roman" w:cs="Times New Roman"/>
                <w:b/>
                <w:bCs/>
                <w:sz w:val="20"/>
                <w:szCs w:val="20"/>
              </w:rPr>
              <w:t xml:space="preserve"> (W)</w:t>
            </w:r>
          </w:p>
        </w:tc>
        <w:tc>
          <w:tcPr>
            <w:tcW w:w="0" w:type="auto"/>
            <w:tcBorders>
              <w:top w:val="single" w:sz="4" w:space="0" w:color="auto"/>
            </w:tcBorders>
            <w:vAlign w:val="center"/>
            <w:hideMark/>
          </w:tcPr>
          <w:p w14:paraId="7ED60BFF" w14:textId="77777777" w:rsidR="005356FF" w:rsidRPr="00355352" w:rsidRDefault="005356FF" w:rsidP="005356FF">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CAPEX</w:t>
            </w:r>
          </w:p>
        </w:tc>
        <w:tc>
          <w:tcPr>
            <w:tcW w:w="0" w:type="auto"/>
            <w:tcBorders>
              <w:top w:val="single" w:sz="4" w:space="0" w:color="auto"/>
            </w:tcBorders>
            <w:vAlign w:val="center"/>
            <w:hideMark/>
          </w:tcPr>
          <w:p w14:paraId="749744F9" w14:textId="77777777" w:rsidR="005356FF" w:rsidRPr="00355352" w:rsidRDefault="005356FF" w:rsidP="005356FF">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OPEX</w:t>
            </w:r>
          </w:p>
        </w:tc>
        <w:tc>
          <w:tcPr>
            <w:tcW w:w="0" w:type="auto"/>
            <w:tcBorders>
              <w:top w:val="single" w:sz="4" w:space="0" w:color="auto"/>
            </w:tcBorders>
            <w:vAlign w:val="center"/>
            <w:hideMark/>
          </w:tcPr>
          <w:p w14:paraId="6A3DF0BA" w14:textId="77777777" w:rsidR="005356FF" w:rsidRPr="00355352" w:rsidRDefault="005356FF" w:rsidP="005356FF">
            <w:pPr>
              <w:spacing w:after="0" w:line="240" w:lineRule="auto"/>
              <w:jc w:val="center"/>
              <w:rPr>
                <w:rFonts w:ascii="Times New Roman" w:eastAsia="Times New Roman" w:hAnsi="Times New Roman" w:cs="Times New Roman"/>
                <w:b/>
                <w:bCs/>
                <w:sz w:val="20"/>
                <w:szCs w:val="20"/>
              </w:rPr>
            </w:pPr>
            <w:r w:rsidRPr="00355352">
              <w:rPr>
                <w:rFonts w:ascii="Times New Roman" w:eastAsia="Times New Roman" w:hAnsi="Times New Roman" w:cs="Times New Roman"/>
                <w:b/>
                <w:bCs/>
                <w:sz w:val="20"/>
                <w:szCs w:val="20"/>
              </w:rPr>
              <w:t>TAC</w:t>
            </w:r>
          </w:p>
        </w:tc>
      </w:tr>
      <w:tr w:rsidR="00E039D7" w:rsidRPr="00355352" w14:paraId="0A2B4269" w14:textId="77777777" w:rsidTr="004E3E45">
        <w:trPr>
          <w:tblCellSpacing w:w="15" w:type="dxa"/>
          <w:jc w:val="center"/>
        </w:trPr>
        <w:tc>
          <w:tcPr>
            <w:tcW w:w="0" w:type="auto"/>
            <w:vMerge w:val="restart"/>
            <w:tcBorders>
              <w:top w:val="single" w:sz="4" w:space="0" w:color="auto"/>
            </w:tcBorders>
            <w:vAlign w:val="center"/>
            <w:hideMark/>
          </w:tcPr>
          <w:p w14:paraId="52DB4EDE" w14:textId="77777777" w:rsidR="00E039D7" w:rsidRPr="00355352" w:rsidRDefault="00E039D7" w:rsidP="004E3E45">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40</w:t>
            </w:r>
            <w:r>
              <w:rPr>
                <w:rFonts w:ascii="Times New Roman" w:eastAsia="Times New Roman" w:hAnsi="Times New Roman" w:cs="Times New Roman"/>
                <w:sz w:val="20"/>
                <w:szCs w:val="20"/>
              </w:rPr>
              <w:t>-60</w:t>
            </w:r>
          </w:p>
          <w:p w14:paraId="3BE6D385" w14:textId="476CB40A" w:rsidR="00E039D7" w:rsidRPr="00355352" w:rsidRDefault="00E039D7" w:rsidP="004E3E45">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tcBorders>
            <w:vAlign w:val="center"/>
            <w:hideMark/>
          </w:tcPr>
          <w:p w14:paraId="214D6EDC"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LPC</w:t>
            </w:r>
          </w:p>
        </w:tc>
        <w:tc>
          <w:tcPr>
            <w:tcW w:w="0" w:type="auto"/>
            <w:tcBorders>
              <w:top w:val="single" w:sz="4" w:space="0" w:color="auto"/>
            </w:tcBorders>
            <w:vAlign w:val="center"/>
          </w:tcPr>
          <w:p w14:paraId="7312DD93" w14:textId="0BC48ACD"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0,990000</w:t>
            </w:r>
          </w:p>
        </w:tc>
        <w:tc>
          <w:tcPr>
            <w:tcW w:w="0" w:type="auto"/>
            <w:tcBorders>
              <w:top w:val="single" w:sz="4" w:space="0" w:color="auto"/>
            </w:tcBorders>
          </w:tcPr>
          <w:p w14:paraId="27AA9BFF" w14:textId="7AF062FF" w:rsidR="00E039D7" w:rsidRPr="00355352" w:rsidRDefault="00E039D7" w:rsidP="005356FF">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tcBorders>
            <w:vAlign w:val="center"/>
            <w:hideMark/>
          </w:tcPr>
          <w:p w14:paraId="32A2A3B9" w14:textId="4A3D2B15"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2651786,37</w:t>
            </w:r>
          </w:p>
        </w:tc>
        <w:tc>
          <w:tcPr>
            <w:tcW w:w="0" w:type="auto"/>
            <w:tcBorders>
              <w:top w:val="single" w:sz="4" w:space="0" w:color="auto"/>
            </w:tcBorders>
            <w:vAlign w:val="center"/>
            <w:hideMark/>
          </w:tcPr>
          <w:p w14:paraId="246FB3B8"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1782214,07</w:t>
            </w:r>
          </w:p>
        </w:tc>
        <w:tc>
          <w:tcPr>
            <w:tcW w:w="0" w:type="auto"/>
            <w:tcBorders>
              <w:top w:val="single" w:sz="4" w:space="0" w:color="auto"/>
            </w:tcBorders>
            <w:vAlign w:val="center"/>
            <w:hideMark/>
          </w:tcPr>
          <w:p w14:paraId="6C4E6691"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140555,08</w:t>
            </w:r>
          </w:p>
        </w:tc>
        <w:tc>
          <w:tcPr>
            <w:tcW w:w="0" w:type="auto"/>
            <w:tcBorders>
              <w:top w:val="single" w:sz="4" w:space="0" w:color="auto"/>
            </w:tcBorders>
            <w:vAlign w:val="center"/>
            <w:hideMark/>
          </w:tcPr>
          <w:p w14:paraId="16C1C8E2"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29409,69</w:t>
            </w:r>
          </w:p>
        </w:tc>
        <w:tc>
          <w:tcPr>
            <w:tcW w:w="0" w:type="auto"/>
            <w:tcBorders>
              <w:top w:val="single" w:sz="4" w:space="0" w:color="auto"/>
            </w:tcBorders>
            <w:vAlign w:val="center"/>
            <w:hideMark/>
          </w:tcPr>
          <w:p w14:paraId="2344317D"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76261,39</w:t>
            </w:r>
          </w:p>
        </w:tc>
      </w:tr>
      <w:tr w:rsidR="00E039D7" w:rsidRPr="00355352" w14:paraId="6ADE6EBE" w14:textId="77777777" w:rsidTr="004E3E45">
        <w:trPr>
          <w:tblCellSpacing w:w="15" w:type="dxa"/>
          <w:jc w:val="center"/>
        </w:trPr>
        <w:tc>
          <w:tcPr>
            <w:tcW w:w="0" w:type="auto"/>
            <w:vMerge/>
            <w:vAlign w:val="center"/>
            <w:hideMark/>
          </w:tcPr>
          <w:p w14:paraId="389F59E3" w14:textId="6C71551E" w:rsidR="00E039D7" w:rsidRPr="00355352" w:rsidRDefault="00E039D7" w:rsidP="004E3E45">
            <w:pPr>
              <w:spacing w:after="0" w:line="240" w:lineRule="auto"/>
              <w:jc w:val="center"/>
              <w:rPr>
                <w:rFonts w:ascii="Times New Roman" w:eastAsia="Times New Roman" w:hAnsi="Times New Roman" w:cs="Times New Roman"/>
                <w:sz w:val="20"/>
                <w:szCs w:val="20"/>
              </w:rPr>
            </w:pPr>
          </w:p>
        </w:tc>
        <w:tc>
          <w:tcPr>
            <w:tcW w:w="0" w:type="auto"/>
            <w:vAlign w:val="center"/>
            <w:hideMark/>
          </w:tcPr>
          <w:p w14:paraId="54482597"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HPC</w:t>
            </w:r>
          </w:p>
        </w:tc>
        <w:tc>
          <w:tcPr>
            <w:tcW w:w="0" w:type="auto"/>
            <w:vAlign w:val="center"/>
          </w:tcPr>
          <w:p w14:paraId="51F7720A" w14:textId="0E0D8722"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0,994564</w:t>
            </w:r>
          </w:p>
        </w:tc>
        <w:tc>
          <w:tcPr>
            <w:tcW w:w="0" w:type="auto"/>
          </w:tcPr>
          <w:p w14:paraId="4E3DEAB3" w14:textId="35CB43DE" w:rsidR="00E039D7" w:rsidRPr="00355352" w:rsidRDefault="00E039D7" w:rsidP="005356FF">
            <w:pPr>
              <w:spacing w:after="0" w:line="240" w:lineRule="auto"/>
              <w:jc w:val="center"/>
              <w:rPr>
                <w:rFonts w:ascii="Times New Roman" w:eastAsia="Times New Roman" w:hAnsi="Times New Roman" w:cs="Times New Roman"/>
                <w:sz w:val="20"/>
                <w:szCs w:val="20"/>
              </w:rPr>
            </w:pPr>
          </w:p>
        </w:tc>
        <w:tc>
          <w:tcPr>
            <w:tcW w:w="0" w:type="auto"/>
            <w:vAlign w:val="center"/>
            <w:hideMark/>
          </w:tcPr>
          <w:p w14:paraId="6ED700AC" w14:textId="572F5788"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1782214,07</w:t>
            </w:r>
          </w:p>
        </w:tc>
        <w:tc>
          <w:tcPr>
            <w:tcW w:w="0" w:type="auto"/>
            <w:vAlign w:val="center"/>
            <w:hideMark/>
          </w:tcPr>
          <w:p w14:paraId="4941B920"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1835453,60</w:t>
            </w:r>
          </w:p>
        </w:tc>
        <w:tc>
          <w:tcPr>
            <w:tcW w:w="0" w:type="auto"/>
            <w:vAlign w:val="center"/>
            <w:hideMark/>
          </w:tcPr>
          <w:p w14:paraId="7967D72A"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135565,62</w:t>
            </w:r>
          </w:p>
        </w:tc>
        <w:tc>
          <w:tcPr>
            <w:tcW w:w="0" w:type="auto"/>
            <w:vAlign w:val="center"/>
            <w:hideMark/>
          </w:tcPr>
          <w:p w14:paraId="1FB65E98"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149709,14</w:t>
            </w:r>
          </w:p>
        </w:tc>
        <w:tc>
          <w:tcPr>
            <w:tcW w:w="0" w:type="auto"/>
            <w:vAlign w:val="center"/>
            <w:hideMark/>
          </w:tcPr>
          <w:p w14:paraId="3257BC45"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185000,58</w:t>
            </w:r>
          </w:p>
        </w:tc>
      </w:tr>
      <w:tr w:rsidR="00E039D7" w:rsidRPr="00355352" w14:paraId="28EE2D58" w14:textId="77777777" w:rsidTr="004E3E45">
        <w:trPr>
          <w:tblCellSpacing w:w="15" w:type="dxa"/>
          <w:jc w:val="center"/>
        </w:trPr>
        <w:tc>
          <w:tcPr>
            <w:tcW w:w="0" w:type="auto"/>
            <w:vMerge w:val="restart"/>
            <w:vAlign w:val="center"/>
            <w:hideMark/>
          </w:tcPr>
          <w:p w14:paraId="49EF6EB8" w14:textId="77777777" w:rsidR="00E039D7" w:rsidRPr="00355352" w:rsidRDefault="00E039D7" w:rsidP="004E3E45">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90</w:t>
            </w:r>
            <w:r>
              <w:rPr>
                <w:rFonts w:ascii="Times New Roman" w:eastAsia="Times New Roman" w:hAnsi="Times New Roman" w:cs="Times New Roman"/>
                <w:sz w:val="20"/>
                <w:szCs w:val="20"/>
              </w:rPr>
              <w:t>-10</w:t>
            </w:r>
          </w:p>
          <w:p w14:paraId="724B5A65" w14:textId="3043B41B" w:rsidR="00E039D7" w:rsidRPr="00355352" w:rsidRDefault="00E039D7" w:rsidP="004E3E45">
            <w:pPr>
              <w:spacing w:after="0" w:line="240" w:lineRule="auto"/>
              <w:jc w:val="center"/>
              <w:rPr>
                <w:rFonts w:ascii="Times New Roman" w:eastAsia="Times New Roman" w:hAnsi="Times New Roman" w:cs="Times New Roman"/>
                <w:sz w:val="20"/>
                <w:szCs w:val="20"/>
              </w:rPr>
            </w:pPr>
          </w:p>
        </w:tc>
        <w:tc>
          <w:tcPr>
            <w:tcW w:w="0" w:type="auto"/>
            <w:vAlign w:val="center"/>
            <w:hideMark/>
          </w:tcPr>
          <w:p w14:paraId="4FD7B9C5"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LPC</w:t>
            </w:r>
          </w:p>
        </w:tc>
        <w:tc>
          <w:tcPr>
            <w:tcW w:w="0" w:type="auto"/>
            <w:vAlign w:val="center"/>
          </w:tcPr>
          <w:p w14:paraId="2B790E0D" w14:textId="3805E0B8"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0,990000</w:t>
            </w:r>
          </w:p>
        </w:tc>
        <w:tc>
          <w:tcPr>
            <w:tcW w:w="0" w:type="auto"/>
          </w:tcPr>
          <w:p w14:paraId="18A6337E" w14:textId="1CDED409" w:rsidR="00E039D7" w:rsidRPr="00355352" w:rsidRDefault="00E039D7" w:rsidP="005356FF">
            <w:pPr>
              <w:spacing w:after="0" w:line="240" w:lineRule="auto"/>
              <w:jc w:val="center"/>
              <w:rPr>
                <w:rFonts w:ascii="Times New Roman" w:eastAsia="Times New Roman" w:hAnsi="Times New Roman" w:cs="Times New Roman"/>
                <w:sz w:val="20"/>
                <w:szCs w:val="20"/>
              </w:rPr>
            </w:pPr>
          </w:p>
        </w:tc>
        <w:tc>
          <w:tcPr>
            <w:tcW w:w="0" w:type="auto"/>
            <w:vAlign w:val="center"/>
            <w:hideMark/>
          </w:tcPr>
          <w:p w14:paraId="21FE95C2" w14:textId="3861BD41"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2397627,36</w:t>
            </w:r>
          </w:p>
        </w:tc>
        <w:tc>
          <w:tcPr>
            <w:tcW w:w="0" w:type="auto"/>
            <w:vAlign w:val="center"/>
            <w:hideMark/>
          </w:tcPr>
          <w:p w14:paraId="3EC3E920"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441089,68</w:t>
            </w:r>
          </w:p>
        </w:tc>
        <w:tc>
          <w:tcPr>
            <w:tcW w:w="0" w:type="auto"/>
            <w:vAlign w:val="center"/>
            <w:hideMark/>
          </w:tcPr>
          <w:p w14:paraId="7CD34C8F"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157008,08</w:t>
            </w:r>
          </w:p>
        </w:tc>
        <w:tc>
          <w:tcPr>
            <w:tcW w:w="0" w:type="auto"/>
            <w:vAlign w:val="center"/>
            <w:hideMark/>
          </w:tcPr>
          <w:p w14:paraId="512D0548"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26590,93</w:t>
            </w:r>
          </w:p>
        </w:tc>
        <w:tc>
          <w:tcPr>
            <w:tcW w:w="0" w:type="auto"/>
            <w:vAlign w:val="center"/>
            <w:hideMark/>
          </w:tcPr>
          <w:p w14:paraId="47307465"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78926,96</w:t>
            </w:r>
          </w:p>
        </w:tc>
      </w:tr>
      <w:tr w:rsidR="00E039D7" w:rsidRPr="00355352" w14:paraId="24957963" w14:textId="77777777" w:rsidTr="00B9135F">
        <w:trPr>
          <w:tblCellSpacing w:w="15" w:type="dxa"/>
          <w:jc w:val="center"/>
        </w:trPr>
        <w:tc>
          <w:tcPr>
            <w:tcW w:w="0" w:type="auto"/>
            <w:vMerge/>
            <w:tcBorders>
              <w:bottom w:val="single" w:sz="4" w:space="0" w:color="auto"/>
            </w:tcBorders>
            <w:vAlign w:val="center"/>
            <w:hideMark/>
          </w:tcPr>
          <w:p w14:paraId="544E5CF6" w14:textId="2CD030DE" w:rsidR="00E039D7" w:rsidRPr="00355352" w:rsidRDefault="00E039D7" w:rsidP="005356FF">
            <w:pPr>
              <w:spacing w:after="0" w:line="240" w:lineRule="auto"/>
              <w:jc w:val="center"/>
              <w:rPr>
                <w:rFonts w:ascii="Times New Roman" w:eastAsia="Times New Roman" w:hAnsi="Times New Roman" w:cs="Times New Roman"/>
                <w:sz w:val="20"/>
                <w:szCs w:val="20"/>
              </w:rPr>
            </w:pPr>
          </w:p>
        </w:tc>
        <w:tc>
          <w:tcPr>
            <w:tcW w:w="0" w:type="auto"/>
            <w:tcBorders>
              <w:bottom w:val="single" w:sz="4" w:space="0" w:color="auto"/>
            </w:tcBorders>
            <w:vAlign w:val="center"/>
            <w:hideMark/>
          </w:tcPr>
          <w:p w14:paraId="5D513AF5"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HPC</w:t>
            </w:r>
          </w:p>
        </w:tc>
        <w:tc>
          <w:tcPr>
            <w:tcW w:w="0" w:type="auto"/>
            <w:tcBorders>
              <w:bottom w:val="single" w:sz="4" w:space="0" w:color="auto"/>
            </w:tcBorders>
            <w:vAlign w:val="center"/>
          </w:tcPr>
          <w:p w14:paraId="10D9D1C7" w14:textId="548AC39E"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0,990384</w:t>
            </w:r>
          </w:p>
        </w:tc>
        <w:tc>
          <w:tcPr>
            <w:tcW w:w="0" w:type="auto"/>
            <w:tcBorders>
              <w:bottom w:val="single" w:sz="4" w:space="0" w:color="auto"/>
            </w:tcBorders>
          </w:tcPr>
          <w:p w14:paraId="42E93CDE" w14:textId="5E1CC5B6" w:rsidR="00E039D7" w:rsidRPr="00355352" w:rsidRDefault="00E039D7" w:rsidP="005356FF">
            <w:pPr>
              <w:spacing w:after="0" w:line="240" w:lineRule="auto"/>
              <w:jc w:val="center"/>
              <w:rPr>
                <w:rFonts w:ascii="Times New Roman" w:eastAsia="Times New Roman" w:hAnsi="Times New Roman" w:cs="Times New Roman"/>
                <w:sz w:val="20"/>
                <w:szCs w:val="20"/>
              </w:rPr>
            </w:pPr>
          </w:p>
        </w:tc>
        <w:tc>
          <w:tcPr>
            <w:tcW w:w="0" w:type="auto"/>
            <w:tcBorders>
              <w:bottom w:val="single" w:sz="4" w:space="0" w:color="auto"/>
            </w:tcBorders>
            <w:vAlign w:val="center"/>
            <w:hideMark/>
          </w:tcPr>
          <w:p w14:paraId="104FB0EF" w14:textId="3B122A30"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441089,68</w:t>
            </w:r>
          </w:p>
        </w:tc>
        <w:tc>
          <w:tcPr>
            <w:tcW w:w="0" w:type="auto"/>
            <w:tcBorders>
              <w:bottom w:val="single" w:sz="4" w:space="0" w:color="auto"/>
            </w:tcBorders>
            <w:vAlign w:val="center"/>
            <w:hideMark/>
          </w:tcPr>
          <w:p w14:paraId="5C4371D3"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449916,20</w:t>
            </w:r>
          </w:p>
        </w:tc>
        <w:tc>
          <w:tcPr>
            <w:tcW w:w="0" w:type="auto"/>
            <w:tcBorders>
              <w:bottom w:val="single" w:sz="4" w:space="0" w:color="auto"/>
            </w:tcBorders>
            <w:vAlign w:val="center"/>
            <w:hideMark/>
          </w:tcPr>
          <w:p w14:paraId="2272A3EA"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93184,10</w:t>
            </w:r>
          </w:p>
        </w:tc>
        <w:tc>
          <w:tcPr>
            <w:tcW w:w="0" w:type="auto"/>
            <w:tcBorders>
              <w:bottom w:val="single" w:sz="4" w:space="0" w:color="auto"/>
            </w:tcBorders>
            <w:vAlign w:val="center"/>
            <w:hideMark/>
          </w:tcPr>
          <w:p w14:paraId="23070FF1"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36697,51</w:t>
            </w:r>
          </w:p>
        </w:tc>
        <w:tc>
          <w:tcPr>
            <w:tcW w:w="0" w:type="auto"/>
            <w:tcBorders>
              <w:bottom w:val="single" w:sz="4" w:space="0" w:color="auto"/>
            </w:tcBorders>
            <w:vAlign w:val="center"/>
            <w:hideMark/>
          </w:tcPr>
          <w:p w14:paraId="60FB5269" w14:textId="77777777" w:rsidR="00E039D7" w:rsidRPr="00355352" w:rsidRDefault="00E039D7" w:rsidP="005356FF">
            <w:pPr>
              <w:spacing w:after="0" w:line="240" w:lineRule="auto"/>
              <w:jc w:val="center"/>
              <w:rPr>
                <w:rFonts w:ascii="Times New Roman" w:eastAsia="Times New Roman" w:hAnsi="Times New Roman" w:cs="Times New Roman"/>
                <w:sz w:val="20"/>
                <w:szCs w:val="20"/>
              </w:rPr>
            </w:pPr>
            <w:r w:rsidRPr="00355352">
              <w:rPr>
                <w:rFonts w:ascii="Times New Roman" w:eastAsia="Times New Roman" w:hAnsi="Times New Roman" w:cs="Times New Roman"/>
                <w:sz w:val="20"/>
                <w:szCs w:val="20"/>
              </w:rPr>
              <w:t>58320,17</w:t>
            </w:r>
          </w:p>
        </w:tc>
      </w:tr>
    </w:tbl>
    <w:p w14:paraId="5913A244" w14:textId="5EC8DFA1" w:rsidR="008D09BA" w:rsidRPr="0025352F" w:rsidRDefault="008D09BA" w:rsidP="00355352">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Conclusão</w:t>
      </w:r>
    </w:p>
    <w:p w14:paraId="79F3D647" w14:textId="52CD5CEF" w:rsidR="00D826A1" w:rsidRPr="00D826A1" w:rsidRDefault="004C6F59" w:rsidP="0035535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Este trabalho</w:t>
      </w:r>
      <w:r w:rsidR="00D826A1" w:rsidRPr="00D826A1">
        <w:rPr>
          <w:rFonts w:ascii="Times New Roman" w:eastAsia="Times New Roman" w:hAnsi="Times New Roman" w:cs="Times New Roman"/>
          <w:color w:val="000000"/>
          <w:sz w:val="20"/>
          <w:szCs w:val="20"/>
        </w:rPr>
        <w:t xml:space="preserve"> </w:t>
      </w:r>
      <w:r w:rsidR="00C04C20" w:rsidRPr="00D826A1">
        <w:rPr>
          <w:rFonts w:ascii="Times New Roman" w:eastAsia="Times New Roman" w:hAnsi="Times New Roman" w:cs="Times New Roman"/>
          <w:color w:val="000000"/>
          <w:sz w:val="20"/>
          <w:szCs w:val="20"/>
        </w:rPr>
        <w:t>apresent</w:t>
      </w:r>
      <w:r w:rsidR="00C04C20">
        <w:rPr>
          <w:rFonts w:ascii="Times New Roman" w:eastAsia="Times New Roman" w:hAnsi="Times New Roman" w:cs="Times New Roman"/>
          <w:color w:val="000000"/>
          <w:sz w:val="20"/>
          <w:szCs w:val="20"/>
        </w:rPr>
        <w:t>ou</w:t>
      </w:r>
      <w:r w:rsidR="00D826A1" w:rsidRPr="00D826A1">
        <w:rPr>
          <w:rFonts w:ascii="Times New Roman" w:eastAsia="Times New Roman" w:hAnsi="Times New Roman" w:cs="Times New Roman"/>
          <w:color w:val="000000"/>
          <w:sz w:val="20"/>
          <w:szCs w:val="20"/>
        </w:rPr>
        <w:t xml:space="preserve"> uma metodologia para a obtenção do projeto globalmente ótimo de sistemas de destilação de efeito duplo, baseada na combinação das técnicas </w:t>
      </w:r>
      <w:r w:rsidR="00D826A1" w:rsidRPr="00D826A1">
        <w:rPr>
          <w:rFonts w:ascii="Times New Roman" w:eastAsia="Times New Roman" w:hAnsi="Times New Roman" w:cs="Times New Roman"/>
          <w:i/>
          <w:iCs/>
          <w:color w:val="000000"/>
          <w:sz w:val="20"/>
          <w:szCs w:val="20"/>
        </w:rPr>
        <w:t>Set Trimming</w:t>
      </w:r>
      <w:r w:rsidR="00D826A1" w:rsidRPr="00D826A1">
        <w:rPr>
          <w:rFonts w:ascii="Times New Roman" w:eastAsia="Times New Roman" w:hAnsi="Times New Roman" w:cs="Times New Roman"/>
          <w:color w:val="000000"/>
          <w:sz w:val="20"/>
          <w:szCs w:val="20"/>
        </w:rPr>
        <w:t xml:space="preserve">, </w:t>
      </w:r>
      <w:r w:rsidR="00D826A1" w:rsidRPr="00D826A1">
        <w:rPr>
          <w:rFonts w:ascii="Times New Roman" w:eastAsia="Times New Roman" w:hAnsi="Times New Roman" w:cs="Times New Roman"/>
          <w:i/>
          <w:iCs/>
          <w:color w:val="000000"/>
          <w:sz w:val="20"/>
          <w:szCs w:val="20"/>
        </w:rPr>
        <w:t>Smart Enumeration</w:t>
      </w:r>
      <w:r w:rsidR="00D826A1" w:rsidRPr="00D826A1">
        <w:rPr>
          <w:rFonts w:ascii="Times New Roman" w:eastAsia="Times New Roman" w:hAnsi="Times New Roman" w:cs="Times New Roman"/>
          <w:color w:val="000000"/>
          <w:sz w:val="20"/>
          <w:szCs w:val="20"/>
        </w:rPr>
        <w:t xml:space="preserve"> e otimização multinível. A abordagem proposta permite tratar simultaneamente variáveis estruturais, operacionais e econômicas, reduzindo o espaço de busca e direcionando</w:t>
      </w:r>
      <w:r w:rsidR="008C373B">
        <w:rPr>
          <w:rFonts w:ascii="Times New Roman" w:eastAsia="Times New Roman" w:hAnsi="Times New Roman" w:cs="Times New Roman"/>
          <w:color w:val="000000"/>
          <w:sz w:val="20"/>
          <w:szCs w:val="20"/>
        </w:rPr>
        <w:t>, de forma sistemática, a avaliação das soluções candidatas</w:t>
      </w:r>
      <w:r w:rsidR="00D826A1" w:rsidRPr="00D826A1">
        <w:rPr>
          <w:rFonts w:ascii="Times New Roman" w:eastAsia="Times New Roman" w:hAnsi="Times New Roman" w:cs="Times New Roman"/>
          <w:color w:val="000000"/>
          <w:sz w:val="20"/>
          <w:szCs w:val="20"/>
        </w:rPr>
        <w:t>.</w:t>
      </w:r>
    </w:p>
    <w:p w14:paraId="1A705EED" w14:textId="2B7316D1" w:rsidR="00D826A1" w:rsidRPr="00D826A1" w:rsidRDefault="00D826A1" w:rsidP="0035535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D826A1">
        <w:rPr>
          <w:rFonts w:ascii="Times New Roman" w:eastAsia="Times New Roman" w:hAnsi="Times New Roman" w:cs="Times New Roman"/>
          <w:color w:val="000000"/>
          <w:sz w:val="20"/>
          <w:szCs w:val="20"/>
        </w:rPr>
        <w:t xml:space="preserve">Os resultados obtidos </w:t>
      </w:r>
      <w:r w:rsidR="008C373B">
        <w:rPr>
          <w:rFonts w:ascii="Times New Roman" w:eastAsia="Times New Roman" w:hAnsi="Times New Roman" w:cs="Times New Roman"/>
          <w:color w:val="000000"/>
          <w:sz w:val="20"/>
          <w:szCs w:val="20"/>
        </w:rPr>
        <w:t>n</w:t>
      </w:r>
      <w:r w:rsidRPr="00D826A1">
        <w:rPr>
          <w:rFonts w:ascii="Times New Roman" w:eastAsia="Times New Roman" w:hAnsi="Times New Roman" w:cs="Times New Roman"/>
          <w:color w:val="000000"/>
          <w:sz w:val="20"/>
          <w:szCs w:val="20"/>
        </w:rPr>
        <w:t xml:space="preserve">o estudo de caso de separação metanol–água demonstraram que a </w:t>
      </w:r>
      <w:r w:rsidRPr="003A3385">
        <w:rPr>
          <w:rFonts w:ascii="Times New Roman" w:eastAsia="Times New Roman" w:hAnsi="Times New Roman" w:cs="Times New Roman"/>
          <w:i/>
          <w:iCs/>
          <w:color w:val="000000"/>
          <w:sz w:val="20"/>
          <w:szCs w:val="20"/>
        </w:rPr>
        <w:t>Smart Enumeration</w:t>
      </w:r>
      <w:r w:rsidRPr="00D826A1">
        <w:rPr>
          <w:rFonts w:ascii="Times New Roman" w:eastAsia="Times New Roman" w:hAnsi="Times New Roman" w:cs="Times New Roman"/>
          <w:color w:val="000000"/>
          <w:sz w:val="20"/>
          <w:szCs w:val="20"/>
        </w:rPr>
        <w:t xml:space="preserve"> é capaz de reduzir drasticamente o número de simulações necessárias </w:t>
      </w:r>
      <w:r w:rsidR="008C373B">
        <w:rPr>
          <w:rFonts w:ascii="Times New Roman" w:eastAsia="Times New Roman" w:hAnsi="Times New Roman" w:cs="Times New Roman"/>
          <w:color w:val="000000"/>
          <w:sz w:val="20"/>
          <w:szCs w:val="20"/>
        </w:rPr>
        <w:t>em comparação</w:t>
      </w:r>
      <w:r w:rsidRPr="00D826A1">
        <w:rPr>
          <w:rFonts w:ascii="Times New Roman" w:eastAsia="Times New Roman" w:hAnsi="Times New Roman" w:cs="Times New Roman"/>
          <w:color w:val="000000"/>
          <w:sz w:val="20"/>
          <w:szCs w:val="20"/>
        </w:rPr>
        <w:t xml:space="preserve"> à enumeração exaustiva, mantendo, entretanto, a garantia de obte</w:t>
      </w:r>
      <w:r w:rsidR="004C6F59">
        <w:rPr>
          <w:rFonts w:ascii="Times New Roman" w:eastAsia="Times New Roman" w:hAnsi="Times New Roman" w:cs="Times New Roman"/>
          <w:color w:val="000000"/>
          <w:sz w:val="20"/>
          <w:szCs w:val="20"/>
        </w:rPr>
        <w:t>nção</w:t>
      </w:r>
      <w:r w:rsidR="008C373B">
        <w:rPr>
          <w:rFonts w:ascii="Times New Roman" w:eastAsia="Times New Roman" w:hAnsi="Times New Roman" w:cs="Times New Roman"/>
          <w:color w:val="000000"/>
          <w:sz w:val="20"/>
          <w:szCs w:val="20"/>
        </w:rPr>
        <w:t xml:space="preserve"> </w:t>
      </w:r>
      <w:r w:rsidR="004C6F59">
        <w:rPr>
          <w:rFonts w:ascii="Times New Roman" w:eastAsia="Times New Roman" w:hAnsi="Times New Roman" w:cs="Times New Roman"/>
          <w:color w:val="000000"/>
          <w:sz w:val="20"/>
          <w:szCs w:val="20"/>
        </w:rPr>
        <w:t>d</w:t>
      </w:r>
      <w:r w:rsidRPr="00D826A1">
        <w:rPr>
          <w:rFonts w:ascii="Times New Roman" w:eastAsia="Times New Roman" w:hAnsi="Times New Roman" w:cs="Times New Roman"/>
          <w:color w:val="000000"/>
          <w:sz w:val="20"/>
          <w:szCs w:val="20"/>
        </w:rPr>
        <w:t>a solução ótima global</w:t>
      </w:r>
      <w:r w:rsidR="002159C5">
        <w:rPr>
          <w:rFonts w:ascii="Times New Roman" w:eastAsia="Times New Roman" w:hAnsi="Times New Roman" w:cs="Times New Roman"/>
          <w:color w:val="000000"/>
          <w:sz w:val="20"/>
          <w:szCs w:val="20"/>
        </w:rPr>
        <w:t>.</w:t>
      </w:r>
    </w:p>
    <w:p w14:paraId="63F66AC2" w14:textId="2E16C934" w:rsidR="00D826A1" w:rsidRPr="00D826A1" w:rsidRDefault="00D826A1" w:rsidP="0035535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D826A1">
        <w:rPr>
          <w:rFonts w:ascii="Times New Roman" w:eastAsia="Times New Roman" w:hAnsi="Times New Roman" w:cs="Times New Roman"/>
          <w:color w:val="000000"/>
          <w:sz w:val="20"/>
          <w:szCs w:val="20"/>
        </w:rPr>
        <w:t>Como limitações do estudo, destaca-se que o estudo foi aplicado a uma mistura binária específica, sendo necessária a avaliação da metodologia em sistemas mais complexos e com múltiplos componentes.</w:t>
      </w:r>
      <w:r w:rsidR="00EC68C1">
        <w:rPr>
          <w:rFonts w:ascii="Times New Roman" w:eastAsia="Times New Roman" w:hAnsi="Times New Roman" w:cs="Times New Roman"/>
          <w:color w:val="000000"/>
          <w:sz w:val="20"/>
          <w:szCs w:val="20"/>
        </w:rPr>
        <w:t xml:space="preserve"> </w:t>
      </w:r>
      <w:r w:rsidR="00EC68C1" w:rsidRPr="00D826A1">
        <w:rPr>
          <w:rFonts w:ascii="Times New Roman" w:eastAsia="Times New Roman" w:hAnsi="Times New Roman" w:cs="Times New Roman"/>
          <w:color w:val="000000"/>
          <w:sz w:val="20"/>
          <w:szCs w:val="20"/>
        </w:rPr>
        <w:t xml:space="preserve">Como trabalhos futuros, recomenda-se a expansão da metodologia para </w:t>
      </w:r>
      <w:r w:rsidR="00EC68C1">
        <w:rPr>
          <w:rFonts w:ascii="Times New Roman" w:eastAsia="Times New Roman" w:hAnsi="Times New Roman" w:cs="Times New Roman"/>
          <w:color w:val="000000"/>
          <w:sz w:val="20"/>
          <w:szCs w:val="20"/>
        </w:rPr>
        <w:t xml:space="preserve">as </w:t>
      </w:r>
      <w:r w:rsidR="00EC68C1" w:rsidRPr="00D826A1">
        <w:rPr>
          <w:rFonts w:ascii="Times New Roman" w:eastAsia="Times New Roman" w:hAnsi="Times New Roman" w:cs="Times New Roman"/>
          <w:color w:val="000000"/>
          <w:sz w:val="20"/>
          <w:szCs w:val="20"/>
        </w:rPr>
        <w:t>outras configurações de destilação de efeito duplo</w:t>
      </w:r>
      <w:r w:rsidR="00EC68C1">
        <w:rPr>
          <w:rFonts w:ascii="Times New Roman" w:eastAsia="Times New Roman" w:hAnsi="Times New Roman" w:cs="Times New Roman"/>
          <w:color w:val="000000"/>
          <w:sz w:val="20"/>
          <w:szCs w:val="20"/>
        </w:rPr>
        <w:t>.</w:t>
      </w:r>
    </w:p>
    <w:p w14:paraId="7F6A8B4F" w14:textId="0CCB2809" w:rsidR="00D826A1" w:rsidRPr="00D826A1" w:rsidRDefault="00D826A1" w:rsidP="0035535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sidRPr="00D826A1">
        <w:rPr>
          <w:rFonts w:ascii="Times New Roman" w:eastAsia="Times New Roman" w:hAnsi="Times New Roman" w:cs="Times New Roman"/>
          <w:color w:val="000000"/>
          <w:sz w:val="20"/>
          <w:szCs w:val="20"/>
        </w:rPr>
        <w:t xml:space="preserve">Do ponto de vista da Engenharia de Sistemas em Processos, o trabalho contribui ao apresentar uma metodologia determinística capaz de garantir a obtenção do ótimo global em problemas de projeto de sistemas de separação com integração térmica, </w:t>
      </w:r>
      <w:r w:rsidR="008C373B">
        <w:rPr>
          <w:rFonts w:ascii="Times New Roman" w:eastAsia="Times New Roman" w:hAnsi="Times New Roman" w:cs="Times New Roman"/>
          <w:color w:val="000000"/>
          <w:sz w:val="20"/>
          <w:szCs w:val="20"/>
        </w:rPr>
        <w:t xml:space="preserve">que </w:t>
      </w:r>
      <w:r w:rsidRPr="00D826A1">
        <w:rPr>
          <w:rFonts w:ascii="Times New Roman" w:eastAsia="Times New Roman" w:hAnsi="Times New Roman" w:cs="Times New Roman"/>
          <w:color w:val="000000"/>
          <w:sz w:val="20"/>
          <w:szCs w:val="20"/>
        </w:rPr>
        <w:t xml:space="preserve">são tradicionalmente resolvidos por métodos </w:t>
      </w:r>
      <w:r w:rsidR="002159C5">
        <w:rPr>
          <w:rFonts w:ascii="Times New Roman" w:eastAsia="Times New Roman" w:hAnsi="Times New Roman" w:cs="Times New Roman"/>
          <w:color w:val="000000"/>
          <w:sz w:val="20"/>
          <w:szCs w:val="20"/>
        </w:rPr>
        <w:t>de programação matemática</w:t>
      </w:r>
      <w:r w:rsidRPr="00D826A1">
        <w:rPr>
          <w:rFonts w:ascii="Times New Roman" w:eastAsia="Times New Roman" w:hAnsi="Times New Roman" w:cs="Times New Roman"/>
          <w:color w:val="000000"/>
          <w:sz w:val="20"/>
          <w:szCs w:val="20"/>
        </w:rPr>
        <w:t xml:space="preserve"> ou </w:t>
      </w:r>
      <w:proofErr w:type="spellStart"/>
      <w:r w:rsidRPr="00D826A1">
        <w:rPr>
          <w:rFonts w:ascii="Times New Roman" w:eastAsia="Times New Roman" w:hAnsi="Times New Roman" w:cs="Times New Roman"/>
          <w:color w:val="000000"/>
          <w:sz w:val="20"/>
          <w:szCs w:val="20"/>
        </w:rPr>
        <w:t>metaheurísticos</w:t>
      </w:r>
      <w:proofErr w:type="spellEnd"/>
      <w:r w:rsidRPr="00D826A1">
        <w:rPr>
          <w:rFonts w:ascii="Times New Roman" w:eastAsia="Times New Roman" w:hAnsi="Times New Roman" w:cs="Times New Roman"/>
          <w:color w:val="000000"/>
          <w:sz w:val="20"/>
          <w:szCs w:val="20"/>
        </w:rPr>
        <w:t xml:space="preserve"> sem garantia de otimalidade global</w:t>
      </w:r>
      <w:r w:rsidR="00EC68C1">
        <w:rPr>
          <w:rFonts w:ascii="Times New Roman" w:eastAsia="Times New Roman" w:hAnsi="Times New Roman" w:cs="Times New Roman"/>
          <w:color w:val="000000"/>
          <w:sz w:val="20"/>
          <w:szCs w:val="20"/>
        </w:rPr>
        <w:t>.</w:t>
      </w:r>
    </w:p>
    <w:p w14:paraId="5021CE13" w14:textId="52B2B6DF" w:rsidR="00D826A1" w:rsidRDefault="00EC68C1" w:rsidP="003A338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Portanto, e</w:t>
      </w:r>
      <w:r w:rsidRPr="00EC68C1">
        <w:rPr>
          <w:rFonts w:ascii="Times New Roman" w:eastAsia="Times New Roman" w:hAnsi="Times New Roman" w:cs="Times New Roman"/>
          <w:color w:val="000000"/>
          <w:sz w:val="20"/>
          <w:szCs w:val="20"/>
        </w:rPr>
        <w:t xml:space="preserve">spera-se que a metodologia proposta possa contribuir como uma ferramenta sistemática para o projeto e </w:t>
      </w:r>
      <w:r w:rsidR="008C373B">
        <w:rPr>
          <w:rFonts w:ascii="Times New Roman" w:eastAsia="Times New Roman" w:hAnsi="Times New Roman" w:cs="Times New Roman"/>
          <w:color w:val="000000"/>
          <w:sz w:val="20"/>
          <w:szCs w:val="20"/>
        </w:rPr>
        <w:t xml:space="preserve">a </w:t>
      </w:r>
      <w:r w:rsidRPr="00EC68C1">
        <w:rPr>
          <w:rFonts w:ascii="Times New Roman" w:eastAsia="Times New Roman" w:hAnsi="Times New Roman" w:cs="Times New Roman"/>
          <w:color w:val="000000"/>
          <w:sz w:val="20"/>
          <w:szCs w:val="20"/>
        </w:rPr>
        <w:t>otimização de sistemas de destilação integrados, auxiliando no desenvolvimento de processos mais eficientes, economicamente viáveis e energeticamente sustentáveis.</w:t>
      </w:r>
    </w:p>
    <w:p w14:paraId="2BAA128A" w14:textId="55F59B25" w:rsidR="008D09BA" w:rsidRPr="0025352F" w:rsidRDefault="008D09BA" w:rsidP="00355352">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Agradecimentos</w:t>
      </w:r>
    </w:p>
    <w:p w14:paraId="691F499C" w14:textId="44D00187" w:rsidR="009B3531" w:rsidRDefault="008C373B" w:rsidP="004C6F5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Pamela Tomazim</w:t>
      </w:r>
      <w:r w:rsidR="00D519B6" w:rsidRPr="00D519B6">
        <w:rPr>
          <w:rFonts w:ascii="Times New Roman" w:eastAsia="Times New Roman" w:hAnsi="Times New Roman" w:cs="Times New Roman"/>
          <w:color w:val="000000"/>
          <w:sz w:val="20"/>
          <w:szCs w:val="20"/>
        </w:rPr>
        <w:t xml:space="preserve"> agradece à CAPES pelo apoio financeiro concedido por meio de bolsa de estudos</w:t>
      </w:r>
      <w:r w:rsidR="005E040E">
        <w:rPr>
          <w:rFonts w:ascii="Times New Roman" w:eastAsia="Times New Roman" w:hAnsi="Times New Roman" w:cs="Times New Roman"/>
          <w:color w:val="000000"/>
          <w:sz w:val="20"/>
          <w:szCs w:val="20"/>
        </w:rPr>
        <w:t xml:space="preserve"> </w:t>
      </w:r>
      <w:r w:rsidR="005E040E" w:rsidRPr="005C2E68">
        <w:rPr>
          <w:rFonts w:ascii="Times New Roman" w:eastAsia="Times New Roman" w:hAnsi="Times New Roman" w:cs="Times New Roman"/>
          <w:color w:val="000000"/>
          <w:sz w:val="20"/>
          <w:szCs w:val="20"/>
        </w:rPr>
        <w:t>(Código de Financiamento 001)</w:t>
      </w:r>
      <w:r w:rsidR="00D519B6" w:rsidRPr="005C2E68">
        <w:rPr>
          <w:rFonts w:ascii="Times New Roman" w:eastAsia="Times New Roman" w:hAnsi="Times New Roman" w:cs="Times New Roman"/>
          <w:color w:val="000000"/>
          <w:sz w:val="20"/>
          <w:szCs w:val="20"/>
        </w:rPr>
        <w:t>.</w:t>
      </w:r>
      <w:r w:rsidR="00D519B6" w:rsidRPr="00D519B6">
        <w:rPr>
          <w:rFonts w:ascii="Times New Roman" w:eastAsia="Times New Roman" w:hAnsi="Times New Roman" w:cs="Times New Roman"/>
          <w:color w:val="000000"/>
          <w:sz w:val="20"/>
          <w:szCs w:val="20"/>
        </w:rPr>
        <w:t xml:space="preserve"> Os autores também agradecem </w:t>
      </w:r>
      <w:r w:rsidR="004C6F59" w:rsidRPr="004C6F59">
        <w:rPr>
          <w:rFonts w:ascii="Times New Roman" w:eastAsia="Times New Roman" w:hAnsi="Times New Roman" w:cs="Times New Roman"/>
          <w:color w:val="000000"/>
          <w:sz w:val="20"/>
          <w:szCs w:val="20"/>
        </w:rPr>
        <w:t>ao Programa de</w:t>
      </w:r>
      <w:r w:rsidR="00726580">
        <w:rPr>
          <w:rFonts w:ascii="Times New Roman" w:eastAsia="Times New Roman" w:hAnsi="Times New Roman" w:cs="Times New Roman"/>
          <w:color w:val="000000"/>
          <w:sz w:val="20"/>
          <w:szCs w:val="20"/>
        </w:rPr>
        <w:t xml:space="preserve"> </w:t>
      </w:r>
      <w:r w:rsidR="004C6F59" w:rsidRPr="004C6F59">
        <w:rPr>
          <w:rFonts w:ascii="Times New Roman" w:eastAsia="Times New Roman" w:hAnsi="Times New Roman" w:cs="Times New Roman"/>
          <w:color w:val="000000"/>
          <w:sz w:val="20"/>
          <w:szCs w:val="20"/>
        </w:rPr>
        <w:t>Pós-Graduação em Engenharia Química da Universidade Estadual de Maringá</w:t>
      </w:r>
      <w:r w:rsidR="00726580">
        <w:rPr>
          <w:rFonts w:ascii="Times New Roman" w:eastAsia="Times New Roman" w:hAnsi="Times New Roman" w:cs="Times New Roman"/>
          <w:color w:val="000000"/>
          <w:sz w:val="20"/>
          <w:szCs w:val="20"/>
        </w:rPr>
        <w:t xml:space="preserve"> </w:t>
      </w:r>
      <w:r w:rsidR="004C6F59" w:rsidRPr="004C6F59">
        <w:rPr>
          <w:rFonts w:ascii="Times New Roman" w:eastAsia="Times New Roman" w:hAnsi="Times New Roman" w:cs="Times New Roman"/>
          <w:color w:val="000000"/>
          <w:sz w:val="20"/>
          <w:szCs w:val="20"/>
        </w:rPr>
        <w:t>(PEQ-UEM), ao CNPq e à Fundação Araucária pelo apoio financeiro</w:t>
      </w:r>
      <w:r w:rsidR="00726580">
        <w:rPr>
          <w:rFonts w:ascii="Times New Roman" w:eastAsia="Times New Roman" w:hAnsi="Times New Roman" w:cs="Times New Roman"/>
          <w:color w:val="000000"/>
          <w:sz w:val="20"/>
          <w:szCs w:val="20"/>
        </w:rPr>
        <w:t xml:space="preserve"> </w:t>
      </w:r>
      <w:r w:rsidR="00D519B6" w:rsidRPr="00D519B6">
        <w:rPr>
          <w:rFonts w:ascii="Times New Roman" w:eastAsia="Times New Roman" w:hAnsi="Times New Roman" w:cs="Times New Roman"/>
          <w:color w:val="000000"/>
          <w:sz w:val="20"/>
          <w:szCs w:val="20"/>
        </w:rPr>
        <w:t>e ao grupo de pesquisa</w:t>
      </w:r>
      <w:r w:rsidR="00726580">
        <w:rPr>
          <w:rFonts w:ascii="Times New Roman" w:eastAsia="Times New Roman" w:hAnsi="Times New Roman" w:cs="Times New Roman"/>
          <w:color w:val="000000"/>
          <w:sz w:val="20"/>
          <w:szCs w:val="20"/>
        </w:rPr>
        <w:t xml:space="preserve"> do</w:t>
      </w:r>
      <w:r w:rsidR="00D519B6" w:rsidRPr="00D519B6">
        <w:rPr>
          <w:rFonts w:ascii="Times New Roman" w:eastAsia="Times New Roman" w:hAnsi="Times New Roman" w:cs="Times New Roman"/>
          <w:color w:val="000000"/>
          <w:sz w:val="20"/>
          <w:szCs w:val="20"/>
        </w:rPr>
        <w:t xml:space="preserve"> </w:t>
      </w:r>
      <w:r w:rsidR="00153117" w:rsidRPr="00153117">
        <w:rPr>
          <w:rFonts w:ascii="Times New Roman" w:eastAsia="Times New Roman" w:hAnsi="Times New Roman" w:cs="Times New Roman"/>
          <w:color w:val="000000"/>
          <w:sz w:val="20"/>
          <w:szCs w:val="20"/>
        </w:rPr>
        <w:t xml:space="preserve">Laboratório de Projetos, Simulação e Controle de Processos </w:t>
      </w:r>
      <w:r w:rsidR="00D519B6" w:rsidRPr="00D519B6">
        <w:rPr>
          <w:rFonts w:ascii="Times New Roman" w:eastAsia="Times New Roman" w:hAnsi="Times New Roman" w:cs="Times New Roman"/>
          <w:color w:val="000000"/>
          <w:sz w:val="20"/>
          <w:szCs w:val="20"/>
        </w:rPr>
        <w:t>(LSCP) pelo suporte acadêmico e infraestrutura disponibilizada para o desenvolvimento deste trabalho.</w:t>
      </w:r>
      <w:r>
        <w:rPr>
          <w:rFonts w:ascii="Times New Roman" w:eastAsia="Times New Roman" w:hAnsi="Times New Roman" w:cs="Times New Roman"/>
          <w:color w:val="000000"/>
          <w:sz w:val="20"/>
          <w:szCs w:val="20"/>
        </w:rPr>
        <w:t xml:space="preserve"> </w:t>
      </w:r>
      <w:r w:rsidR="004C6F59" w:rsidRPr="009E308C">
        <w:rPr>
          <w:rFonts w:ascii="Times New Roman" w:eastAsia="Times New Roman" w:hAnsi="Times New Roman" w:cs="Times New Roman"/>
          <w:color w:val="000000"/>
          <w:sz w:val="20"/>
          <w:szCs w:val="20"/>
        </w:rPr>
        <w:t xml:space="preserve">Miguel Bagajewicz agradece </w:t>
      </w:r>
      <w:r w:rsidR="00726580">
        <w:rPr>
          <w:rFonts w:ascii="Times New Roman" w:eastAsia="Times New Roman" w:hAnsi="Times New Roman" w:cs="Times New Roman"/>
          <w:color w:val="000000"/>
          <w:sz w:val="20"/>
          <w:szCs w:val="20"/>
        </w:rPr>
        <w:t>à</w:t>
      </w:r>
      <w:r w:rsidR="004C6F59" w:rsidRPr="009E308C">
        <w:rPr>
          <w:rFonts w:ascii="Times New Roman" w:eastAsia="Times New Roman" w:hAnsi="Times New Roman" w:cs="Times New Roman"/>
          <w:color w:val="000000"/>
          <w:sz w:val="20"/>
          <w:szCs w:val="20"/>
        </w:rPr>
        <w:t xml:space="preserve"> </w:t>
      </w:r>
      <w:r w:rsidR="004C6F59">
        <w:rPr>
          <w:rFonts w:ascii="Times New Roman" w:eastAsia="Times New Roman" w:hAnsi="Times New Roman" w:cs="Times New Roman"/>
          <w:color w:val="000000"/>
          <w:sz w:val="20"/>
          <w:szCs w:val="20"/>
        </w:rPr>
        <w:t>Universidade Estadual do Rio de Janeiro pelo suporte financeiro por meio da bolsa PAPD.</w:t>
      </w:r>
    </w:p>
    <w:p w14:paraId="72ADAB1B" w14:textId="77777777" w:rsidR="003B14EA" w:rsidRDefault="003B14EA" w:rsidP="006B44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42C83BAA" w14:textId="77777777" w:rsidR="003B14EA" w:rsidRDefault="003B14EA" w:rsidP="006B44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rPr>
      </w:pPr>
    </w:p>
    <w:p w14:paraId="1FB8171D" w14:textId="537BCA2E" w:rsidR="00AC7493" w:rsidRPr="00AC7493" w:rsidRDefault="008D09BA" w:rsidP="00AC7493">
      <w:pPr>
        <w:keepNext/>
        <w:numPr>
          <w:ilvl w:val="1"/>
          <w:numId w:val="1"/>
        </w:numPr>
        <w:pBdr>
          <w:top w:val="nil"/>
          <w:left w:val="nil"/>
          <w:bottom w:val="nil"/>
          <w:right w:val="nil"/>
          <w:between w:val="nil"/>
        </w:pBdr>
        <w:spacing w:before="240" w:after="6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lastRenderedPageBreak/>
        <w:t>Referências</w:t>
      </w:r>
      <w:r w:rsidR="008C373B">
        <w:rPr>
          <w:rFonts w:ascii="Times New Roman" w:eastAsia="Times New Roman" w:hAnsi="Times New Roman" w:cs="Times New Roman"/>
          <w:b/>
          <w:bCs/>
          <w:color w:val="000000"/>
          <w:sz w:val="20"/>
          <w:szCs w:val="20"/>
        </w:rPr>
        <w:t xml:space="preserve"> </w:t>
      </w:r>
    </w:p>
    <w:p w14:paraId="63461D12" w14:textId="77777777" w:rsidR="00AC7493" w:rsidRPr="00AC7493" w:rsidRDefault="00AC7493" w:rsidP="006B0CE7">
      <w:pPr>
        <w:spacing w:before="240" w:line="240" w:lineRule="auto"/>
        <w:jc w:val="both"/>
        <w:rPr>
          <w:rFonts w:ascii="Times New Roman" w:eastAsia="Times New Roman" w:hAnsi="Times New Roman" w:cs="Times New Roman"/>
          <w:sz w:val="20"/>
          <w:szCs w:val="20"/>
          <w:lang w:val="en-US"/>
        </w:rPr>
      </w:pPr>
      <w:r w:rsidRPr="00AC7493">
        <w:rPr>
          <w:rFonts w:ascii="Times New Roman" w:eastAsia="Times New Roman" w:hAnsi="Times New Roman" w:cs="Times New Roman"/>
          <w:sz w:val="20"/>
          <w:szCs w:val="20"/>
        </w:rPr>
        <w:t xml:space="preserve">Costa, A. L. H., &amp; Bagajewicz, M. J. (2019). </w:t>
      </w:r>
      <w:r w:rsidRPr="00AC7493">
        <w:rPr>
          <w:rFonts w:ascii="Times New Roman" w:eastAsia="Times New Roman" w:hAnsi="Times New Roman" w:cs="Times New Roman"/>
          <w:sz w:val="20"/>
          <w:szCs w:val="20"/>
          <w:lang w:val="en-US"/>
        </w:rPr>
        <w:t xml:space="preserve">110th anniversary: On the departure from heuristics and simplified models toward globally optimal design of process equipment. </w:t>
      </w:r>
      <w:r w:rsidRPr="00AC7493">
        <w:rPr>
          <w:rFonts w:ascii="Times New Roman" w:eastAsia="Times New Roman" w:hAnsi="Times New Roman" w:cs="Times New Roman"/>
          <w:i/>
          <w:iCs/>
          <w:sz w:val="20"/>
          <w:szCs w:val="20"/>
          <w:lang w:val="en-US"/>
        </w:rPr>
        <w:t>Industrial &amp; Engineering Chemistry Research, 58</w:t>
      </w:r>
      <w:r w:rsidRPr="00AC7493">
        <w:rPr>
          <w:rFonts w:ascii="Times New Roman" w:eastAsia="Times New Roman" w:hAnsi="Times New Roman" w:cs="Times New Roman"/>
          <w:sz w:val="20"/>
          <w:szCs w:val="20"/>
          <w:lang w:val="en-US"/>
        </w:rPr>
        <w:t>(40), 18684–18702.</w:t>
      </w:r>
    </w:p>
    <w:p w14:paraId="13D627AA"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EA3926">
        <w:rPr>
          <w:rFonts w:ascii="Times New Roman" w:eastAsia="Times New Roman" w:hAnsi="Times New Roman" w:cs="Times New Roman"/>
          <w:sz w:val="20"/>
          <w:szCs w:val="20"/>
          <w:lang w:val="en-US"/>
        </w:rPr>
        <w:t xml:space="preserve">Cui, C., Xi, Z., Liu, S., &amp; Sun, J. (2019). </w:t>
      </w:r>
      <w:r w:rsidRPr="00AC7493">
        <w:rPr>
          <w:rFonts w:ascii="Times New Roman" w:eastAsia="Times New Roman" w:hAnsi="Times New Roman" w:cs="Times New Roman"/>
          <w:sz w:val="20"/>
          <w:szCs w:val="20"/>
          <w:lang w:val="en-US"/>
        </w:rPr>
        <w:t xml:space="preserve">An enumeration-based synthesis framework for multi-effect distillation processes. </w:t>
      </w:r>
      <w:r w:rsidRPr="00AC7493">
        <w:rPr>
          <w:rFonts w:ascii="Times New Roman" w:eastAsia="Times New Roman" w:hAnsi="Times New Roman" w:cs="Times New Roman"/>
          <w:i/>
          <w:iCs/>
          <w:sz w:val="20"/>
          <w:szCs w:val="20"/>
          <w:lang w:val="en-US"/>
        </w:rPr>
        <w:t>Chemical Engineering Research and Design, 144</w:t>
      </w:r>
      <w:r w:rsidRPr="00AC7493">
        <w:rPr>
          <w:rFonts w:ascii="Times New Roman" w:eastAsia="Times New Roman" w:hAnsi="Times New Roman" w:cs="Times New Roman"/>
          <w:sz w:val="20"/>
          <w:szCs w:val="20"/>
          <w:lang w:val="en-US"/>
        </w:rPr>
        <w:t>, 216–227.</w:t>
      </w:r>
    </w:p>
    <w:p w14:paraId="19BC5C5B"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AC7493">
        <w:rPr>
          <w:rFonts w:ascii="Times New Roman" w:eastAsia="Times New Roman" w:hAnsi="Times New Roman" w:cs="Times New Roman"/>
          <w:sz w:val="20"/>
          <w:szCs w:val="20"/>
          <w:lang w:val="en-US"/>
        </w:rPr>
        <w:t xml:space="preserve">Fenske, M. R. (1932). Fractionation of straight-run Pennsylvania gasoline. </w:t>
      </w:r>
      <w:r w:rsidRPr="00AC7493">
        <w:rPr>
          <w:rFonts w:ascii="Times New Roman" w:eastAsia="Times New Roman" w:hAnsi="Times New Roman" w:cs="Times New Roman"/>
          <w:i/>
          <w:iCs/>
          <w:sz w:val="20"/>
          <w:szCs w:val="20"/>
          <w:lang w:val="en-US"/>
        </w:rPr>
        <w:t>Industrial &amp; Engineering Chemistry, 24</w:t>
      </w:r>
      <w:r w:rsidRPr="00AC7493">
        <w:rPr>
          <w:rFonts w:ascii="Times New Roman" w:eastAsia="Times New Roman" w:hAnsi="Times New Roman" w:cs="Times New Roman"/>
          <w:sz w:val="20"/>
          <w:szCs w:val="20"/>
          <w:lang w:val="en-US"/>
        </w:rPr>
        <w:t>(5), 482–485.</w:t>
      </w:r>
    </w:p>
    <w:p w14:paraId="6A2FE05B"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proofErr w:type="spellStart"/>
      <w:r w:rsidRPr="00EA3926">
        <w:rPr>
          <w:rFonts w:ascii="Times New Roman" w:eastAsia="Times New Roman" w:hAnsi="Times New Roman" w:cs="Times New Roman"/>
          <w:sz w:val="20"/>
          <w:szCs w:val="20"/>
          <w:lang w:val="en-US"/>
        </w:rPr>
        <w:t>Javaloyes</w:t>
      </w:r>
      <w:proofErr w:type="spellEnd"/>
      <w:r w:rsidRPr="00EA3926">
        <w:rPr>
          <w:rFonts w:ascii="Times New Roman" w:eastAsia="Times New Roman" w:hAnsi="Times New Roman" w:cs="Times New Roman"/>
          <w:sz w:val="20"/>
          <w:szCs w:val="20"/>
          <w:lang w:val="en-US"/>
        </w:rPr>
        <w:t xml:space="preserve">-Antón, J., Ruiz-Femenia, R., &amp; Caballero, J. A. (2013). </w:t>
      </w:r>
      <w:r w:rsidRPr="00AC7493">
        <w:rPr>
          <w:rFonts w:ascii="Times New Roman" w:eastAsia="Times New Roman" w:hAnsi="Times New Roman" w:cs="Times New Roman"/>
          <w:sz w:val="20"/>
          <w:szCs w:val="20"/>
          <w:lang w:val="en-US"/>
        </w:rPr>
        <w:t xml:space="preserve">Rigorous design of complex distillation columns using process simulators and the particle swarm optimization algorithm. </w:t>
      </w:r>
      <w:r w:rsidRPr="00AC7493">
        <w:rPr>
          <w:rFonts w:ascii="Times New Roman" w:eastAsia="Times New Roman" w:hAnsi="Times New Roman" w:cs="Times New Roman"/>
          <w:i/>
          <w:iCs/>
          <w:sz w:val="20"/>
          <w:szCs w:val="20"/>
          <w:lang w:val="en-US"/>
        </w:rPr>
        <w:t>Industrial &amp; Engineering Chemistry Research, 52</w:t>
      </w:r>
      <w:r w:rsidRPr="00AC7493">
        <w:rPr>
          <w:rFonts w:ascii="Times New Roman" w:eastAsia="Times New Roman" w:hAnsi="Times New Roman" w:cs="Times New Roman"/>
          <w:sz w:val="20"/>
          <w:szCs w:val="20"/>
          <w:lang w:val="en-US"/>
        </w:rPr>
        <w:t>, 15621–15634.</w:t>
      </w:r>
    </w:p>
    <w:p w14:paraId="49BEDFF8"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AC7493">
        <w:rPr>
          <w:rFonts w:ascii="Times New Roman" w:eastAsia="Times New Roman" w:hAnsi="Times New Roman" w:cs="Times New Roman"/>
          <w:sz w:val="20"/>
          <w:szCs w:val="20"/>
          <w:lang w:val="en-US"/>
        </w:rPr>
        <w:t xml:space="preserve">Lyu, H., Cui, C., Zhang, X., &amp; Sun, J. (2021). Population-distributed stochastic optimization for distillation processes: Implementation and distribution strategy. </w:t>
      </w:r>
      <w:r w:rsidRPr="00AC7493">
        <w:rPr>
          <w:rFonts w:ascii="Times New Roman" w:eastAsia="Times New Roman" w:hAnsi="Times New Roman" w:cs="Times New Roman"/>
          <w:i/>
          <w:iCs/>
          <w:sz w:val="20"/>
          <w:szCs w:val="20"/>
          <w:lang w:val="en-US"/>
        </w:rPr>
        <w:t>Chemical Engineering Research and Design, 168</w:t>
      </w:r>
      <w:r w:rsidRPr="00AC7493">
        <w:rPr>
          <w:rFonts w:ascii="Times New Roman" w:eastAsia="Times New Roman" w:hAnsi="Times New Roman" w:cs="Times New Roman"/>
          <w:sz w:val="20"/>
          <w:szCs w:val="20"/>
          <w:lang w:val="en-US"/>
        </w:rPr>
        <w:t>, 357–368.</w:t>
      </w:r>
    </w:p>
    <w:p w14:paraId="3AA30FED"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EA3926">
        <w:rPr>
          <w:rFonts w:ascii="Times New Roman" w:eastAsia="Times New Roman" w:hAnsi="Times New Roman" w:cs="Times New Roman"/>
          <w:sz w:val="20"/>
          <w:szCs w:val="20"/>
          <w:lang w:val="en-US"/>
        </w:rPr>
        <w:t xml:space="preserve">Peccini, A., Jesus, L. F. S., Secchi, A. R., Bagajewicz, M. J., &amp; Costa, A. L. H. (2023). </w:t>
      </w:r>
      <w:r w:rsidRPr="00AC7493">
        <w:rPr>
          <w:rFonts w:ascii="Times New Roman" w:eastAsia="Times New Roman" w:hAnsi="Times New Roman" w:cs="Times New Roman"/>
          <w:sz w:val="20"/>
          <w:szCs w:val="20"/>
          <w:lang w:val="en-US"/>
        </w:rPr>
        <w:t xml:space="preserve">Globally optimal distillation column design using set trimming and enumeration techniques. </w:t>
      </w:r>
      <w:r w:rsidRPr="00AC7493">
        <w:rPr>
          <w:rFonts w:ascii="Times New Roman" w:eastAsia="Times New Roman" w:hAnsi="Times New Roman" w:cs="Times New Roman"/>
          <w:i/>
          <w:iCs/>
          <w:sz w:val="20"/>
          <w:szCs w:val="20"/>
          <w:lang w:val="en-US"/>
        </w:rPr>
        <w:t>Computers &amp; Chemical Engineering, 174</w:t>
      </w:r>
      <w:r w:rsidRPr="00AC7493">
        <w:rPr>
          <w:rFonts w:ascii="Times New Roman" w:eastAsia="Times New Roman" w:hAnsi="Times New Roman" w:cs="Times New Roman"/>
          <w:sz w:val="20"/>
          <w:szCs w:val="20"/>
          <w:lang w:val="en-US"/>
        </w:rPr>
        <w:t>, 108254.</w:t>
      </w:r>
    </w:p>
    <w:p w14:paraId="1CA6C0FB"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AC7493">
        <w:rPr>
          <w:rFonts w:ascii="Times New Roman" w:eastAsia="Times New Roman" w:hAnsi="Times New Roman" w:cs="Times New Roman"/>
          <w:sz w:val="20"/>
          <w:szCs w:val="20"/>
          <w:lang w:val="en-US"/>
        </w:rPr>
        <w:t xml:space="preserve">Seider, W. D., Lewin, D. R., Seader, J. D., </w:t>
      </w:r>
      <w:proofErr w:type="spellStart"/>
      <w:r w:rsidRPr="00AC7493">
        <w:rPr>
          <w:rFonts w:ascii="Times New Roman" w:eastAsia="Times New Roman" w:hAnsi="Times New Roman" w:cs="Times New Roman"/>
          <w:sz w:val="20"/>
          <w:szCs w:val="20"/>
          <w:lang w:val="en-US"/>
        </w:rPr>
        <w:t>Widagdo</w:t>
      </w:r>
      <w:proofErr w:type="spellEnd"/>
      <w:r w:rsidRPr="00AC7493">
        <w:rPr>
          <w:rFonts w:ascii="Times New Roman" w:eastAsia="Times New Roman" w:hAnsi="Times New Roman" w:cs="Times New Roman"/>
          <w:sz w:val="20"/>
          <w:szCs w:val="20"/>
          <w:lang w:val="en-US"/>
        </w:rPr>
        <w:t xml:space="preserve">, S., Gani, R., &amp; Ng, K. M. (2016). </w:t>
      </w:r>
      <w:r w:rsidRPr="00AC7493">
        <w:rPr>
          <w:rFonts w:ascii="Times New Roman" w:eastAsia="Times New Roman" w:hAnsi="Times New Roman" w:cs="Times New Roman"/>
          <w:i/>
          <w:iCs/>
          <w:sz w:val="20"/>
          <w:szCs w:val="20"/>
          <w:lang w:val="en-US"/>
        </w:rPr>
        <w:t>Product and process design principles: Synthesis, analysis and evaluation</w:t>
      </w:r>
      <w:r w:rsidRPr="00AC7493">
        <w:rPr>
          <w:rFonts w:ascii="Times New Roman" w:eastAsia="Times New Roman" w:hAnsi="Times New Roman" w:cs="Times New Roman"/>
          <w:sz w:val="20"/>
          <w:szCs w:val="20"/>
          <w:lang w:val="en-US"/>
        </w:rPr>
        <w:t>. John Wiley &amp; Sons.</w:t>
      </w:r>
    </w:p>
    <w:p w14:paraId="44461468"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AC7493">
        <w:rPr>
          <w:rFonts w:ascii="Times New Roman" w:eastAsia="Times New Roman" w:hAnsi="Times New Roman" w:cs="Times New Roman"/>
          <w:sz w:val="20"/>
          <w:szCs w:val="20"/>
          <w:lang w:val="en-US"/>
        </w:rPr>
        <w:t xml:space="preserve">Sholl, D. S., &amp; Lively, R. P. (2016). Seven chemical separations to change the world. </w:t>
      </w:r>
      <w:r w:rsidRPr="00AC7493">
        <w:rPr>
          <w:rFonts w:ascii="Times New Roman" w:eastAsia="Times New Roman" w:hAnsi="Times New Roman" w:cs="Times New Roman"/>
          <w:i/>
          <w:iCs/>
          <w:sz w:val="20"/>
          <w:szCs w:val="20"/>
          <w:lang w:val="en-US"/>
        </w:rPr>
        <w:t>Nature, 532</w:t>
      </w:r>
      <w:r w:rsidRPr="00AC7493">
        <w:rPr>
          <w:rFonts w:ascii="Times New Roman" w:eastAsia="Times New Roman" w:hAnsi="Times New Roman" w:cs="Times New Roman"/>
          <w:sz w:val="20"/>
          <w:szCs w:val="20"/>
          <w:lang w:val="en-US"/>
        </w:rPr>
        <w:t>(7600), 435–437.</w:t>
      </w:r>
    </w:p>
    <w:p w14:paraId="4F89AE99"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AC7493">
        <w:rPr>
          <w:rFonts w:ascii="Times New Roman" w:eastAsia="Times New Roman" w:hAnsi="Times New Roman" w:cs="Times New Roman"/>
          <w:sz w:val="20"/>
          <w:szCs w:val="20"/>
          <w:lang w:val="en-US"/>
        </w:rPr>
        <w:t xml:space="preserve">Sorensen, E. (2014). Principles of binary distillation. In </w:t>
      </w:r>
      <w:r w:rsidRPr="00AC7493">
        <w:rPr>
          <w:rFonts w:ascii="Times New Roman" w:eastAsia="Times New Roman" w:hAnsi="Times New Roman" w:cs="Times New Roman"/>
          <w:i/>
          <w:iCs/>
          <w:sz w:val="20"/>
          <w:szCs w:val="20"/>
          <w:lang w:val="en-US"/>
        </w:rPr>
        <w:t>Distillation: Fundamentals and principles</w:t>
      </w:r>
      <w:r w:rsidRPr="00AC7493">
        <w:rPr>
          <w:rFonts w:ascii="Times New Roman" w:eastAsia="Times New Roman" w:hAnsi="Times New Roman" w:cs="Times New Roman"/>
          <w:sz w:val="20"/>
          <w:szCs w:val="20"/>
          <w:lang w:val="en-US"/>
        </w:rPr>
        <w:t xml:space="preserve"> (pp. 145–185). Elsevier.</w:t>
      </w:r>
    </w:p>
    <w:p w14:paraId="6FFC1519"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AC7493">
        <w:rPr>
          <w:rFonts w:ascii="Times New Roman" w:eastAsia="Times New Roman" w:hAnsi="Times New Roman" w:cs="Times New Roman"/>
          <w:sz w:val="20"/>
          <w:szCs w:val="20"/>
          <w:lang w:val="en-US"/>
        </w:rPr>
        <w:t xml:space="preserve">Viswanathan, J., &amp; Grossmann, I. E. (1993). An alternate MINLP model for finding the number of trays required for a specified separation objective. </w:t>
      </w:r>
      <w:r w:rsidRPr="00AC7493">
        <w:rPr>
          <w:rFonts w:ascii="Times New Roman" w:eastAsia="Times New Roman" w:hAnsi="Times New Roman" w:cs="Times New Roman"/>
          <w:i/>
          <w:iCs/>
          <w:sz w:val="20"/>
          <w:szCs w:val="20"/>
          <w:lang w:val="en-US"/>
        </w:rPr>
        <w:t>Computers &amp; Chemical Engineering, 17</w:t>
      </w:r>
      <w:r w:rsidRPr="00AC7493">
        <w:rPr>
          <w:rFonts w:ascii="Times New Roman" w:eastAsia="Times New Roman" w:hAnsi="Times New Roman" w:cs="Times New Roman"/>
          <w:sz w:val="20"/>
          <w:szCs w:val="20"/>
          <w:lang w:val="en-US"/>
        </w:rPr>
        <w:t>, 949–955.</w:t>
      </w:r>
    </w:p>
    <w:p w14:paraId="34C2410A" w14:textId="77777777" w:rsidR="00AC7493" w:rsidRPr="00AC7493" w:rsidRDefault="00AC7493" w:rsidP="00AC7493">
      <w:pPr>
        <w:spacing w:line="240" w:lineRule="auto"/>
        <w:jc w:val="both"/>
        <w:rPr>
          <w:rFonts w:ascii="Times New Roman" w:eastAsia="Times New Roman" w:hAnsi="Times New Roman" w:cs="Times New Roman"/>
          <w:sz w:val="20"/>
          <w:szCs w:val="20"/>
          <w:lang w:val="en-US"/>
        </w:rPr>
      </w:pPr>
      <w:r w:rsidRPr="00AC7493">
        <w:rPr>
          <w:rFonts w:ascii="Times New Roman" w:eastAsia="Times New Roman" w:hAnsi="Times New Roman" w:cs="Times New Roman"/>
          <w:sz w:val="20"/>
          <w:szCs w:val="20"/>
          <w:lang w:val="en-US"/>
        </w:rPr>
        <w:t xml:space="preserve">Yeomans, H., &amp; Grossmann, I. E. (2000). Optimal design of complex distillation columns using tray-by-tray disjunctive programming models. </w:t>
      </w:r>
      <w:r w:rsidRPr="00AC7493">
        <w:rPr>
          <w:rFonts w:ascii="Times New Roman" w:eastAsia="Times New Roman" w:hAnsi="Times New Roman" w:cs="Times New Roman"/>
          <w:i/>
          <w:iCs/>
          <w:sz w:val="20"/>
          <w:szCs w:val="20"/>
          <w:lang w:val="en-US"/>
        </w:rPr>
        <w:t>Industrial &amp; Engineering Chemistry Research, 39</w:t>
      </w:r>
      <w:r w:rsidRPr="00AC7493">
        <w:rPr>
          <w:rFonts w:ascii="Times New Roman" w:eastAsia="Times New Roman" w:hAnsi="Times New Roman" w:cs="Times New Roman"/>
          <w:sz w:val="20"/>
          <w:szCs w:val="20"/>
          <w:lang w:val="en-US"/>
        </w:rPr>
        <w:t>(11), 4326–4335.</w:t>
      </w:r>
    </w:p>
    <w:p w14:paraId="12157D91" w14:textId="77777777" w:rsidR="0015579C" w:rsidRPr="0015579C" w:rsidRDefault="0015579C" w:rsidP="0015579C">
      <w:pPr>
        <w:spacing w:line="240" w:lineRule="auto"/>
        <w:jc w:val="both"/>
        <w:rPr>
          <w:sz w:val="20"/>
          <w:szCs w:val="20"/>
          <w:lang w:val="en-US"/>
        </w:rPr>
      </w:pPr>
    </w:p>
    <w:p w14:paraId="58F70F56" w14:textId="77777777" w:rsidR="0015579C" w:rsidRDefault="0015579C" w:rsidP="0015579C">
      <w:pPr>
        <w:spacing w:line="240" w:lineRule="auto"/>
        <w:jc w:val="both"/>
        <w:rPr>
          <w:sz w:val="20"/>
          <w:szCs w:val="20"/>
          <w:lang w:val="en-US"/>
        </w:rPr>
      </w:pPr>
    </w:p>
    <w:p w14:paraId="0F11E7E2" w14:textId="77777777" w:rsidR="0015579C" w:rsidRPr="0015579C" w:rsidRDefault="0015579C" w:rsidP="0015579C">
      <w:pPr>
        <w:spacing w:line="240" w:lineRule="auto"/>
        <w:jc w:val="both"/>
        <w:rPr>
          <w:rFonts w:ascii="Times New Roman" w:eastAsia="Times New Roman" w:hAnsi="Times New Roman" w:cs="Times New Roman"/>
          <w:sz w:val="20"/>
          <w:szCs w:val="20"/>
          <w:lang w:val="en-US"/>
        </w:rPr>
      </w:pPr>
    </w:p>
    <w:p w14:paraId="44F33890" w14:textId="08375E41" w:rsidR="001A329A" w:rsidRPr="00E25AF3" w:rsidRDefault="001A329A" w:rsidP="001A329A">
      <w:pPr>
        <w:spacing w:line="240" w:lineRule="auto"/>
        <w:jc w:val="both"/>
        <w:rPr>
          <w:sz w:val="20"/>
          <w:szCs w:val="20"/>
          <w:lang w:val="en-US"/>
        </w:rPr>
      </w:pPr>
    </w:p>
    <w:sectPr w:rsidR="001A329A" w:rsidRPr="00E25AF3" w:rsidSect="00F9571C">
      <w:headerReference w:type="even" r:id="rId11"/>
      <w:headerReference w:type="default" r:id="rId12"/>
      <w:footerReference w:type="even" r:id="rId13"/>
      <w:footerReference w:type="default" r:id="rId14"/>
      <w:headerReference w:type="first" r:id="rId15"/>
      <w:footerReference w:type="first" r:id="rId16"/>
      <w:pgSz w:w="11906" w:h="16838"/>
      <w:pgMar w:top="2268" w:right="1418" w:bottom="1418" w:left="1418" w:header="17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071B0" w14:textId="77777777" w:rsidR="006D4D44" w:rsidRDefault="006D4D44">
      <w:pPr>
        <w:spacing w:after="0" w:line="240" w:lineRule="auto"/>
      </w:pPr>
      <w:r>
        <w:separator/>
      </w:r>
    </w:p>
  </w:endnote>
  <w:endnote w:type="continuationSeparator" w:id="0">
    <w:p w14:paraId="465F84FA" w14:textId="77777777" w:rsidR="006D4D44" w:rsidRDefault="006D4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423E03C-9433-434E-A6A6-FC6B27A8D3D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799E5AE-369B-46F0-BAF0-CC3D2A8CC1C5}"/>
    <w:embedBold r:id="rId3" w:fontKey="{142B34DB-FC12-411E-8C03-513A95F8653D}"/>
    <w:embedItalic r:id="rId4" w:fontKey="{F88BC679-DB21-4C2B-924F-E06625A7A01E}"/>
  </w:font>
  <w:font w:name="Cambria">
    <w:panose1 w:val="02040503050406030204"/>
    <w:charset w:val="00"/>
    <w:family w:val="roman"/>
    <w:pitch w:val="variable"/>
    <w:sig w:usb0="E00006FF" w:usb1="420024FF" w:usb2="02000000" w:usb3="00000000" w:csb0="0000019F" w:csb1="00000000"/>
    <w:embedRegular r:id="rId5" w:fontKey="{4A6A76AF-3602-4774-A77D-60961CF93BE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6" w:fontKey="{8F800869-BB39-4D45-A176-9B07655131AD}"/>
  </w:font>
  <w:font w:name="Tahoma">
    <w:panose1 w:val="020B0604030504040204"/>
    <w:charset w:val="00"/>
    <w:family w:val="swiss"/>
    <w:pitch w:val="variable"/>
    <w:sig w:usb0="E1002EFF" w:usb1="C000605B" w:usb2="00000029" w:usb3="00000000" w:csb0="000101FF" w:csb1="00000000"/>
    <w:embedRegular r:id="rId7" w:fontKey="{43544D69-E6B0-4090-8D62-DFC26D0D0CB6}"/>
  </w:font>
  <w:font w:name="Georgia">
    <w:panose1 w:val="02040502050405020303"/>
    <w:charset w:val="00"/>
    <w:family w:val="roman"/>
    <w:pitch w:val="variable"/>
    <w:sig w:usb0="00000287" w:usb1="00000000" w:usb2="00000000" w:usb3="00000000" w:csb0="0000009F" w:csb1="00000000"/>
    <w:embedItalic r:id="rId8" w:fontKey="{182DE555-B6FD-45EC-8F82-9A871F76AB99}"/>
  </w:font>
  <w:font w:name="Cambria Math">
    <w:panose1 w:val="02040503050406030204"/>
    <w:charset w:val="00"/>
    <w:family w:val="roman"/>
    <w:pitch w:val="variable"/>
    <w:sig w:usb0="E00006FF" w:usb1="420024FF" w:usb2="02000000" w:usb3="00000000" w:csb0="0000019F" w:csb1="00000000"/>
    <w:embedRegular r:id="rId9" w:fontKey="{168EF2D1-3736-4380-8348-28486F9E5DEA}"/>
    <w:embedItalic r:id="rId10" w:fontKey="{0FD35233-9C62-47F7-B6C9-B01BBEF9C1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599282"/>
      <w:docPartObj>
        <w:docPartGallery w:val="Page Numbers (Bottom of Page)"/>
        <w:docPartUnique/>
      </w:docPartObj>
    </w:sdtPr>
    <w:sdtContent>
      <w:p w14:paraId="24BDBF41" w14:textId="2B7EB207" w:rsidR="00D81A44" w:rsidRDefault="00D81A44">
        <w:pPr>
          <w:pStyle w:val="Rodap"/>
          <w:jc w:val="right"/>
        </w:pPr>
        <w:r w:rsidRPr="002523DE">
          <w:rPr>
            <w:rFonts w:ascii="Times New Roman" w:hAnsi="Times New Roman" w:cs="Times New Roman"/>
          </w:rPr>
          <w:fldChar w:fldCharType="begin"/>
        </w:r>
        <w:r w:rsidRPr="002523DE">
          <w:rPr>
            <w:rFonts w:ascii="Times New Roman" w:hAnsi="Times New Roman" w:cs="Times New Roman"/>
          </w:rPr>
          <w:instrText>PAGE   \* MERGEFORMAT</w:instrText>
        </w:r>
        <w:r w:rsidRPr="002523DE">
          <w:rPr>
            <w:rFonts w:ascii="Times New Roman" w:hAnsi="Times New Roman" w:cs="Times New Roman"/>
          </w:rPr>
          <w:fldChar w:fldCharType="separate"/>
        </w:r>
        <w:r w:rsidRPr="002523DE">
          <w:rPr>
            <w:rFonts w:ascii="Times New Roman" w:hAnsi="Times New Roman" w:cs="Times New Roman"/>
          </w:rPr>
          <w:t>2</w:t>
        </w:r>
        <w:r w:rsidRPr="002523DE">
          <w:rPr>
            <w:rFonts w:ascii="Times New Roman" w:hAnsi="Times New Roman" w:cs="Times New Roman"/>
          </w:rPr>
          <w:fldChar w:fldCharType="end"/>
        </w:r>
      </w:p>
    </w:sdtContent>
  </w:sdt>
  <w:p w14:paraId="7D12F2B1" w14:textId="0984B00D" w:rsidR="00D81A44" w:rsidRDefault="00D81A4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481669"/>
      <w:docPartObj>
        <w:docPartGallery w:val="Page Numbers (Bottom of Page)"/>
        <w:docPartUnique/>
      </w:docPartObj>
    </w:sdtPr>
    <w:sdtEndPr>
      <w:rPr>
        <w:sz w:val="20"/>
        <w:szCs w:val="20"/>
      </w:rPr>
    </w:sdtEndPr>
    <w:sdtContent>
      <w:p w14:paraId="1A6C5786" w14:textId="1DF7BB88" w:rsidR="00F9571C" w:rsidRPr="00F9571C" w:rsidRDefault="00360EBC">
        <w:pPr>
          <w:pStyle w:val="Rodap"/>
          <w:jc w:val="right"/>
          <w:rPr>
            <w:sz w:val="20"/>
            <w:szCs w:val="20"/>
          </w:rPr>
        </w:pPr>
        <w:r>
          <w:rPr>
            <w:rFonts w:ascii="Times New Roman" w:hAnsi="Times New Roman" w:cs="Times New Roman"/>
            <w:sz w:val="20"/>
            <w:szCs w:val="20"/>
          </w:rPr>
          <w:drawing>
            <wp:anchor distT="0" distB="0" distL="114300" distR="114300" simplePos="0" relativeHeight="251660288" behindDoc="0" locked="0" layoutInCell="1" allowOverlap="1" wp14:anchorId="16756644" wp14:editId="65905FCD">
              <wp:simplePos x="0" y="0"/>
              <wp:positionH relativeFrom="margin">
                <wp:align>center</wp:align>
              </wp:positionH>
              <wp:positionV relativeFrom="paragraph">
                <wp:posOffset>-136627</wp:posOffset>
              </wp:positionV>
              <wp:extent cx="4293870" cy="735965"/>
              <wp:effectExtent l="0" t="0" r="0" b="6985"/>
              <wp:wrapNone/>
              <wp:docPr id="10612800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387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F9571C" w:rsidRPr="00F9571C">
          <w:rPr>
            <w:rFonts w:ascii="Times New Roman" w:hAnsi="Times New Roman" w:cs="Times New Roman"/>
            <w:sz w:val="20"/>
            <w:szCs w:val="20"/>
          </w:rPr>
          <w:fldChar w:fldCharType="begin"/>
        </w:r>
        <w:r w:rsidR="00F9571C" w:rsidRPr="00F9571C">
          <w:rPr>
            <w:rFonts w:ascii="Times New Roman" w:hAnsi="Times New Roman" w:cs="Times New Roman"/>
            <w:sz w:val="20"/>
            <w:szCs w:val="20"/>
          </w:rPr>
          <w:instrText>PAGE   \* MERGEFORMAT</w:instrText>
        </w:r>
        <w:r w:rsidR="00F9571C" w:rsidRPr="00F9571C">
          <w:rPr>
            <w:rFonts w:ascii="Times New Roman" w:hAnsi="Times New Roman" w:cs="Times New Roman"/>
            <w:sz w:val="20"/>
            <w:szCs w:val="20"/>
          </w:rPr>
          <w:fldChar w:fldCharType="separate"/>
        </w:r>
        <w:r w:rsidR="00F9571C" w:rsidRPr="00F9571C">
          <w:rPr>
            <w:rFonts w:ascii="Times New Roman" w:hAnsi="Times New Roman" w:cs="Times New Roman"/>
            <w:sz w:val="20"/>
            <w:szCs w:val="20"/>
          </w:rPr>
          <w:t>2</w:t>
        </w:r>
        <w:r w:rsidR="00F9571C" w:rsidRPr="00F9571C">
          <w:rPr>
            <w:rFonts w:ascii="Times New Roman" w:hAnsi="Times New Roman" w:cs="Times New Roman"/>
            <w:sz w:val="20"/>
            <w:szCs w:val="20"/>
          </w:rPr>
          <w:fldChar w:fldCharType="end"/>
        </w:r>
      </w:p>
    </w:sdtContent>
  </w:sdt>
  <w:p w14:paraId="53EE1C53" w14:textId="225E4779" w:rsidR="009445CA" w:rsidRDefault="009445CA">
    <w:pPr>
      <w:pBdr>
        <w:top w:val="nil"/>
        <w:left w:val="nil"/>
        <w:bottom w:val="nil"/>
        <w:right w:val="nil"/>
        <w:between w:val="nil"/>
      </w:pBdr>
      <w:tabs>
        <w:tab w:val="center" w:pos="3600"/>
        <w:tab w:val="right" w:pos="7200"/>
      </w:tabs>
      <w:spacing w:after="0" w:line="240" w:lineRule="auto"/>
      <w:ind w:firstLine="567"/>
      <w:jc w:val="both"/>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6" w14:textId="77777777" w:rsidR="009445CA" w:rsidRDefault="002523DE" w:rsidP="00D81A44">
    <w:pPr>
      <w:pBdr>
        <w:top w:val="nil"/>
        <w:left w:val="nil"/>
        <w:bottom w:val="nil"/>
        <w:right w:val="nil"/>
        <w:between w:val="nil"/>
      </w:pBdr>
      <w:tabs>
        <w:tab w:val="center" w:pos="3600"/>
        <w:tab w:val="right" w:pos="7200"/>
      </w:tabs>
      <w:spacing w:after="0" w:line="240" w:lineRule="auto"/>
      <w:ind w:firstLine="567"/>
      <w:jc w:val="center"/>
      <w:rPr>
        <w:rFonts w:ascii="Times New Roman" w:eastAsia="Times New Roman" w:hAnsi="Times New Roman" w:cs="Times New Roman"/>
        <w:color w:val="000000"/>
        <w:sz w:val="20"/>
        <w:szCs w:val="20"/>
      </w:rPr>
    </w:pPr>
    <w:r>
      <w:rPr>
        <w:noProof/>
      </w:rPr>
      <w:drawing>
        <wp:inline distT="0" distB="0" distL="0" distR="0" wp14:anchorId="53EE1C5B" wp14:editId="4ECD110C">
          <wp:extent cx="4499610" cy="627380"/>
          <wp:effectExtent l="0" t="0" r="0" b="1270"/>
          <wp:docPr id="2113633459" name="image1.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O conteúdo gerado por IA pode estar incorret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B1C95" w14:textId="77777777" w:rsidR="006D4D44" w:rsidRDefault="006D4D44">
      <w:pPr>
        <w:spacing w:after="0" w:line="240" w:lineRule="auto"/>
      </w:pPr>
      <w:r>
        <w:separator/>
      </w:r>
    </w:p>
  </w:footnote>
  <w:footnote w:type="continuationSeparator" w:id="0">
    <w:p w14:paraId="424B5202" w14:textId="77777777" w:rsidR="006D4D44" w:rsidRDefault="006D4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4F" w14:textId="0F1147F7" w:rsidR="009445CA" w:rsidRDefault="00D81A44" w:rsidP="00D81A44">
    <w:pPr>
      <w:pBdr>
        <w:top w:val="nil"/>
        <w:left w:val="nil"/>
        <w:bottom w:val="nil"/>
        <w:right w:val="nil"/>
        <w:between w:val="nil"/>
      </w:pBdr>
      <w:tabs>
        <w:tab w:val="left" w:pos="2133"/>
        <w:tab w:val="center" w:pos="3600"/>
        <w:tab w:val="right" w:pos="7200"/>
        <w:tab w:val="right" w:pos="7088"/>
      </w:tabs>
      <w:spacing w:after="0" w:line="240" w:lineRule="auto"/>
      <w:jc w:val="both"/>
      <w:rPr>
        <w:rFonts w:ascii="Times New Roman" w:eastAsia="Times New Roman" w:hAnsi="Times New Roman" w:cs="Times New Roman"/>
        <w:i/>
        <w:iCs/>
        <w:color w:val="000000"/>
        <w:sz w:val="20"/>
        <w:szCs w:val="20"/>
      </w:rPr>
    </w:pPr>
    <w:r>
      <w:rPr>
        <w:noProof/>
      </w:rPr>
      <w:drawing>
        <wp:anchor distT="0" distB="0" distL="0" distR="0" simplePos="0" relativeHeight="251657216" behindDoc="1" locked="0" layoutInCell="1" hidden="0" allowOverlap="1" wp14:anchorId="7948C61F" wp14:editId="065E6F86">
          <wp:simplePos x="0" y="0"/>
          <wp:positionH relativeFrom="column">
            <wp:posOffset>-917363</wp:posOffset>
          </wp:positionH>
          <wp:positionV relativeFrom="paragraph">
            <wp:posOffset>-1071668</wp:posOffset>
          </wp:positionV>
          <wp:extent cx="7599638" cy="1439662"/>
          <wp:effectExtent l="0" t="0" r="1905" b="8255"/>
          <wp:wrapTight wrapText="bothSides">
            <wp:wrapPolygon edited="0">
              <wp:start x="0" y="0"/>
              <wp:lineTo x="0" y="21438"/>
              <wp:lineTo x="21551" y="21438"/>
              <wp:lineTo x="21551" y="0"/>
              <wp:lineTo x="0" y="0"/>
            </wp:wrapPolygon>
          </wp:wrapTight>
          <wp:docPr id="277416887" name="image3.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3.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1" w14:textId="4A1826FC" w:rsidR="009445CA" w:rsidRDefault="006777CC" w:rsidP="006777CC">
    <w:pPr>
      <w:pBdr>
        <w:top w:val="nil"/>
        <w:left w:val="nil"/>
        <w:bottom w:val="nil"/>
        <w:right w:val="nil"/>
        <w:between w:val="nil"/>
      </w:pBdr>
      <w:tabs>
        <w:tab w:val="center" w:pos="3600"/>
        <w:tab w:val="right" w:pos="7200"/>
        <w:tab w:val="right" w:pos="7088"/>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anchor distT="0" distB="0" distL="114300" distR="114300" simplePos="0" relativeHeight="251657728" behindDoc="1" locked="0" layoutInCell="1" allowOverlap="1" wp14:anchorId="4E00E5A9" wp14:editId="0916BE9D">
          <wp:simplePos x="0" y="0"/>
          <wp:positionH relativeFrom="margin">
            <wp:posOffset>-920750</wp:posOffset>
          </wp:positionH>
          <wp:positionV relativeFrom="topMargin">
            <wp:posOffset>-841</wp:posOffset>
          </wp:positionV>
          <wp:extent cx="7596505" cy="1432560"/>
          <wp:effectExtent l="0" t="0" r="4445" b="0"/>
          <wp:wrapSquare wrapText="bothSides"/>
          <wp:docPr id="4389027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505" cy="14325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1C55" w14:textId="2FDA2212" w:rsidR="009445CA" w:rsidRPr="00302142" w:rsidRDefault="00E25AF3" w:rsidP="00302142">
    <w:pPr>
      <w:tabs>
        <w:tab w:val="right" w:pos="7086"/>
      </w:tabs>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59264" behindDoc="1" locked="0" layoutInCell="1" allowOverlap="1" wp14:anchorId="113FFC20" wp14:editId="6D21E06D">
          <wp:simplePos x="0" y="0"/>
          <wp:positionH relativeFrom="page">
            <wp:align>left</wp:align>
          </wp:positionH>
          <wp:positionV relativeFrom="paragraph">
            <wp:posOffset>-1080135</wp:posOffset>
          </wp:positionV>
          <wp:extent cx="7596505" cy="1432560"/>
          <wp:effectExtent l="0" t="0" r="4445" b="0"/>
          <wp:wrapTight wrapText="bothSides">
            <wp:wrapPolygon edited="0">
              <wp:start x="0" y="0"/>
              <wp:lineTo x="0" y="21255"/>
              <wp:lineTo x="21558" y="21255"/>
              <wp:lineTo x="21558" y="0"/>
              <wp:lineTo x="0" y="0"/>
            </wp:wrapPolygon>
          </wp:wrapTight>
          <wp:docPr id="9812006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6505" cy="14325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55B27"/>
    <w:multiLevelType w:val="multilevel"/>
    <w:tmpl w:val="5E1CE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80B6B25"/>
    <w:multiLevelType w:val="multilevel"/>
    <w:tmpl w:val="53CAD8F4"/>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0B80086"/>
    <w:multiLevelType w:val="multilevel"/>
    <w:tmpl w:val="B9E657CC"/>
    <w:lvl w:ilvl="0">
      <w:start w:val="1"/>
      <w:numFmt w:val="decimal"/>
      <w:lvlText w:val="Chapter %1"/>
      <w:lvlJc w:val="left"/>
      <w:pPr>
        <w:ind w:left="0" w:firstLine="0"/>
      </w:pPr>
    </w:lvl>
    <w:lvl w:ilvl="1">
      <w:start w:val="1"/>
      <w:numFmt w:val="decimal"/>
      <w:lvlText w:val="%2."/>
      <w:lvlJc w:val="left"/>
      <w:pPr>
        <w:ind w:left="0" w:firstLine="0"/>
      </w:pPr>
    </w:lvl>
    <w:lvl w:ilvl="2">
      <w:start w:val="1"/>
      <w:numFmt w:val="decimal"/>
      <w:lvlText w:val="%2.%3."/>
      <w:lvlJc w:val="left"/>
      <w:pPr>
        <w:ind w:left="0" w:firstLine="0"/>
      </w:pPr>
    </w:lvl>
    <w:lvl w:ilvl="3">
      <w:start w:val="1"/>
      <w:numFmt w:val="decimal"/>
      <w:lvlText w:val="%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3.%4.%5.%6.%7.%8.%9."/>
      <w:lvlJc w:val="left"/>
      <w:pPr>
        <w:ind w:left="0" w:firstLine="0"/>
      </w:pPr>
    </w:lvl>
  </w:abstractNum>
  <w:num w:numId="1" w16cid:durableId="1684093368">
    <w:abstractNumId w:val="2"/>
  </w:num>
  <w:num w:numId="2" w16cid:durableId="1455825795">
    <w:abstractNumId w:val="0"/>
  </w:num>
  <w:num w:numId="3" w16cid:durableId="1547838452">
    <w:abstractNumId w:val="1"/>
  </w:num>
  <w:num w:numId="4" w16cid:durableId="47414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5CA"/>
    <w:rsid w:val="0001649A"/>
    <w:rsid w:val="00036DD1"/>
    <w:rsid w:val="00043E4D"/>
    <w:rsid w:val="0005654D"/>
    <w:rsid w:val="000617BF"/>
    <w:rsid w:val="00092C31"/>
    <w:rsid w:val="000B57B2"/>
    <w:rsid w:val="00153117"/>
    <w:rsid w:val="0015579C"/>
    <w:rsid w:val="00160E9C"/>
    <w:rsid w:val="001749CB"/>
    <w:rsid w:val="001A329A"/>
    <w:rsid w:val="001A5DE6"/>
    <w:rsid w:val="001B5413"/>
    <w:rsid w:val="001C0AB4"/>
    <w:rsid w:val="001F02CF"/>
    <w:rsid w:val="002007CE"/>
    <w:rsid w:val="002020DB"/>
    <w:rsid w:val="002159C5"/>
    <w:rsid w:val="002355B3"/>
    <w:rsid w:val="002523DE"/>
    <w:rsid w:val="0025352F"/>
    <w:rsid w:val="00266263"/>
    <w:rsid w:val="00281302"/>
    <w:rsid w:val="00294E68"/>
    <w:rsid w:val="002C0C87"/>
    <w:rsid w:val="002C6068"/>
    <w:rsid w:val="002F070E"/>
    <w:rsid w:val="00302142"/>
    <w:rsid w:val="003170A8"/>
    <w:rsid w:val="00322EE3"/>
    <w:rsid w:val="00334925"/>
    <w:rsid w:val="00355352"/>
    <w:rsid w:val="00360EBC"/>
    <w:rsid w:val="0036203A"/>
    <w:rsid w:val="0039564C"/>
    <w:rsid w:val="003A3385"/>
    <w:rsid w:val="003B14EA"/>
    <w:rsid w:val="003D3FAC"/>
    <w:rsid w:val="003E67A6"/>
    <w:rsid w:val="004003C9"/>
    <w:rsid w:val="00417374"/>
    <w:rsid w:val="00422F8C"/>
    <w:rsid w:val="004251C9"/>
    <w:rsid w:val="0047551F"/>
    <w:rsid w:val="00492609"/>
    <w:rsid w:val="004A073A"/>
    <w:rsid w:val="004A50CB"/>
    <w:rsid w:val="004B7FAB"/>
    <w:rsid w:val="004C6F59"/>
    <w:rsid w:val="004E3E45"/>
    <w:rsid w:val="005356FF"/>
    <w:rsid w:val="00536E6E"/>
    <w:rsid w:val="00543C6D"/>
    <w:rsid w:val="0059399B"/>
    <w:rsid w:val="005A669E"/>
    <w:rsid w:val="005C2E68"/>
    <w:rsid w:val="005D66D2"/>
    <w:rsid w:val="005E040E"/>
    <w:rsid w:val="006008A4"/>
    <w:rsid w:val="00623BD7"/>
    <w:rsid w:val="00623EA7"/>
    <w:rsid w:val="00635C7C"/>
    <w:rsid w:val="006671FC"/>
    <w:rsid w:val="006777CC"/>
    <w:rsid w:val="006A2679"/>
    <w:rsid w:val="006B0CE7"/>
    <w:rsid w:val="006B4464"/>
    <w:rsid w:val="006B63D8"/>
    <w:rsid w:val="006D4D44"/>
    <w:rsid w:val="006E2DA2"/>
    <w:rsid w:val="006E39D2"/>
    <w:rsid w:val="006F1CDB"/>
    <w:rsid w:val="006F4AFF"/>
    <w:rsid w:val="00710BD4"/>
    <w:rsid w:val="00726580"/>
    <w:rsid w:val="007453BB"/>
    <w:rsid w:val="00754322"/>
    <w:rsid w:val="007665E7"/>
    <w:rsid w:val="0077687A"/>
    <w:rsid w:val="007C591D"/>
    <w:rsid w:val="007E4600"/>
    <w:rsid w:val="007F34D2"/>
    <w:rsid w:val="008738BD"/>
    <w:rsid w:val="00881167"/>
    <w:rsid w:val="008911AD"/>
    <w:rsid w:val="008A2D61"/>
    <w:rsid w:val="008C373B"/>
    <w:rsid w:val="008C7554"/>
    <w:rsid w:val="008D09BA"/>
    <w:rsid w:val="009445CA"/>
    <w:rsid w:val="009640A4"/>
    <w:rsid w:val="0096588D"/>
    <w:rsid w:val="009663F6"/>
    <w:rsid w:val="009B3531"/>
    <w:rsid w:val="009C0A82"/>
    <w:rsid w:val="009C5CE6"/>
    <w:rsid w:val="009E36F4"/>
    <w:rsid w:val="009F19FD"/>
    <w:rsid w:val="009F61E0"/>
    <w:rsid w:val="00A3663D"/>
    <w:rsid w:val="00A41A42"/>
    <w:rsid w:val="00AC5725"/>
    <w:rsid w:val="00AC7493"/>
    <w:rsid w:val="00AD1800"/>
    <w:rsid w:val="00AD3494"/>
    <w:rsid w:val="00AF53C5"/>
    <w:rsid w:val="00B02068"/>
    <w:rsid w:val="00B513AB"/>
    <w:rsid w:val="00B9798A"/>
    <w:rsid w:val="00BB3AE2"/>
    <w:rsid w:val="00C037EF"/>
    <w:rsid w:val="00C04C20"/>
    <w:rsid w:val="00C15029"/>
    <w:rsid w:val="00C15458"/>
    <w:rsid w:val="00C178CE"/>
    <w:rsid w:val="00C32E6F"/>
    <w:rsid w:val="00C3416A"/>
    <w:rsid w:val="00C421C7"/>
    <w:rsid w:val="00C477E9"/>
    <w:rsid w:val="00CA73E7"/>
    <w:rsid w:val="00CD64DE"/>
    <w:rsid w:val="00D0744B"/>
    <w:rsid w:val="00D205B9"/>
    <w:rsid w:val="00D31B84"/>
    <w:rsid w:val="00D519B6"/>
    <w:rsid w:val="00D53745"/>
    <w:rsid w:val="00D81A44"/>
    <w:rsid w:val="00D826A1"/>
    <w:rsid w:val="00DB5EC1"/>
    <w:rsid w:val="00E039D7"/>
    <w:rsid w:val="00E25AF3"/>
    <w:rsid w:val="00E412E4"/>
    <w:rsid w:val="00E429DC"/>
    <w:rsid w:val="00E515C0"/>
    <w:rsid w:val="00E674AC"/>
    <w:rsid w:val="00E919CC"/>
    <w:rsid w:val="00E947BB"/>
    <w:rsid w:val="00EA3926"/>
    <w:rsid w:val="00EB3A9F"/>
    <w:rsid w:val="00EC68C1"/>
    <w:rsid w:val="00F01724"/>
    <w:rsid w:val="00F054A4"/>
    <w:rsid w:val="00F77B9F"/>
    <w:rsid w:val="00F9571C"/>
    <w:rsid w:val="00FA38ED"/>
    <w:rsid w:val="00FD62AC"/>
    <w:rsid w:val="00FE43D8"/>
    <w:rsid w:val="00FF2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E1C1A"/>
  <w15:docId w15:val="{6FC8CF4F-E459-41ED-9734-78D7E084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Legenda">
    <w:name w:val="caption"/>
    <w:basedOn w:val="Els-caption"/>
    <w:next w:val="Els-caption"/>
    <w:qFormat/>
    <w:rsid w:val="008B0184"/>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3"/>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3"/>
      </w:numPr>
      <w:suppressAutoHyphens/>
      <w:spacing w:before="80"/>
    </w:pPr>
    <w:rPr>
      <w:i/>
    </w:rPr>
  </w:style>
  <w:style w:type="paragraph" w:customStyle="1" w:styleId="Els-3rdorder-head">
    <w:name w:val="Els-3rdorder-head"/>
    <w:basedOn w:val="Els-body-text"/>
    <w:next w:val="Els-body-text"/>
    <w:rsid w:val="008B0184"/>
    <w:pPr>
      <w:keepNext/>
      <w:numPr>
        <w:ilvl w:val="3"/>
        <w:numId w:val="3"/>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4"/>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Refdenotadefim">
    <w:name w:val="endnote reference"/>
    <w:basedOn w:val="Fontepargpadro"/>
    <w:semiHidden/>
    <w:rsid w:val="008B0184"/>
    <w:rPr>
      <w:vertAlign w:val="superscript"/>
    </w:rPr>
  </w:style>
  <w:style w:type="paragraph" w:styleId="Cabealho">
    <w:name w:val="header"/>
    <w:link w:val="CabealhoChar"/>
    <w:uiPriority w:val="99"/>
    <w:rsid w:val="008B0184"/>
    <w:pPr>
      <w:tabs>
        <w:tab w:val="center" w:pos="3600"/>
        <w:tab w:val="right" w:pos="7200"/>
      </w:tabs>
      <w:spacing w:line="200" w:lineRule="atLeast"/>
    </w:pPr>
    <w:rPr>
      <w:noProof/>
      <w:lang w:eastAsia="en-US"/>
    </w:rPr>
  </w:style>
  <w:style w:type="paragraph" w:styleId="Rodap">
    <w:name w:val="footer"/>
    <w:basedOn w:val="Cabealho"/>
    <w:link w:val="RodapChar"/>
    <w:uiPriority w:val="99"/>
    <w:rsid w:val="008B0184"/>
  </w:style>
  <w:style w:type="character" w:styleId="Refdenotaderodap">
    <w:name w:val="footnote reference"/>
    <w:semiHidden/>
    <w:rsid w:val="008B0184"/>
    <w:rPr>
      <w:vertAlign w:val="superscript"/>
    </w:rPr>
  </w:style>
  <w:style w:type="paragraph" w:styleId="Textodenotaderodap">
    <w:name w:val="footnote text"/>
    <w:basedOn w:val="Normal"/>
    <w:semiHidden/>
    <w:rsid w:val="008B0184"/>
    <w:rPr>
      <w:rFonts w:ascii="Univers" w:hAnsi="Univers"/>
    </w:rPr>
  </w:style>
  <w:style w:type="character" w:styleId="Hyperlink">
    <w:name w:val="Hyperlink"/>
    <w:basedOn w:val="Fontepargpadro"/>
    <w:rsid w:val="008B0184"/>
    <w:rPr>
      <w:color w:val="0000FF"/>
      <w:u w:val="single"/>
    </w:rPr>
  </w:style>
  <w:style w:type="character" w:customStyle="1" w:styleId="MTEquationSection">
    <w:name w:val="MTEquationSection"/>
    <w:basedOn w:val="Fontepargpadro"/>
    <w:rsid w:val="008B0184"/>
    <w:rPr>
      <w:vanish/>
      <w:color w:val="FF0000"/>
    </w:rPr>
  </w:style>
  <w:style w:type="character" w:styleId="Nmerodepgina">
    <w:name w:val="page number"/>
    <w:basedOn w:val="Fontepargpadro"/>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Fontepargpadro"/>
    <w:rsid w:val="008B0184"/>
    <w:rPr>
      <w:sz w:val="18"/>
      <w:lang w:val="en-US" w:eastAsia="en-US" w:bidi="ar-SA"/>
    </w:rPr>
  </w:style>
  <w:style w:type="character" w:styleId="Refdecomentrio">
    <w:name w:val="annotation reference"/>
    <w:basedOn w:val="Fontepargpadro"/>
    <w:semiHidden/>
    <w:rsid w:val="008B0184"/>
    <w:rPr>
      <w:sz w:val="16"/>
      <w:szCs w:val="16"/>
    </w:rPr>
  </w:style>
  <w:style w:type="paragraph" w:styleId="Textodecomentrio">
    <w:name w:val="annotation text"/>
    <w:basedOn w:val="Normal"/>
    <w:semiHidden/>
    <w:rsid w:val="008B0184"/>
  </w:style>
  <w:style w:type="paragraph" w:styleId="Assuntodocomentrio">
    <w:name w:val="annotation subject"/>
    <w:basedOn w:val="Textodecomentrio"/>
    <w:next w:val="Textodecomentrio"/>
    <w:semiHidden/>
    <w:rsid w:val="008B0184"/>
    <w:rPr>
      <w:b/>
      <w:bCs/>
    </w:rPr>
  </w:style>
  <w:style w:type="paragraph" w:styleId="Textodebalo">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SemEspaamento">
    <w:name w:val="No Spacing"/>
    <w:uiPriority w:val="1"/>
    <w:qFormat/>
    <w:rsid w:val="00684389"/>
    <w:rPr>
      <w:rFonts w:asciiTheme="minorHAnsi" w:eastAsiaTheme="minorHAnsi" w:hAnsiTheme="minorHAnsi" w:cstheme="minorBidi"/>
      <w:sz w:val="22"/>
      <w:szCs w:val="22"/>
      <w:lang w:eastAsia="en-US"/>
    </w:rPr>
  </w:style>
  <w:style w:type="character" w:styleId="TextodoEspaoReservado">
    <w:name w:val="Placeholder Text"/>
    <w:basedOn w:val="Fontepargpadro"/>
    <w:uiPriority w:val="99"/>
    <w:semiHidden/>
    <w:rsid w:val="00A658BE"/>
    <w:rPr>
      <w:color w:val="808080"/>
    </w:rPr>
  </w:style>
  <w:style w:type="table" w:styleId="Tabelacomgrade">
    <w:name w:val="Table Grid"/>
    <w:basedOn w:val="Tabelanormal"/>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0A4877"/>
    <w:rPr>
      <w:noProof/>
      <w:lang w:eastAsia="en-US"/>
    </w:rPr>
  </w:style>
  <w:style w:type="character" w:customStyle="1" w:styleId="hlfld-contribauthor">
    <w:name w:val="hlfld-contribauthor"/>
    <w:basedOn w:val="Fontepargpadro"/>
    <w:rsid w:val="00FA2CC0"/>
  </w:style>
  <w:style w:type="paragraph" w:customStyle="1" w:styleId="comma-separator">
    <w:name w:val="comma-separator"/>
    <w:basedOn w:val="Normal"/>
    <w:rsid w:val="00FA2CC0"/>
    <w:pPr>
      <w:spacing w:before="100" w:beforeAutospacing="1" w:after="100" w:afterAutospacing="1"/>
    </w:pPr>
    <w:rPr>
      <w:rFonts w:ascii="Times New Roman" w:eastAsia="Times New Roman" w:hAnsi="Times New Roman" w:cs="Times New Roman"/>
    </w:rPr>
  </w:style>
  <w:style w:type="character" w:customStyle="1" w:styleId="comma-separator1">
    <w:name w:val="comma-separator1"/>
    <w:basedOn w:val="Fontepargpadro"/>
    <w:rsid w:val="00FA2CC0"/>
  </w:style>
  <w:style w:type="character" w:customStyle="1" w:styleId="Ttulo1Char">
    <w:name w:val="Título 1 Char"/>
    <w:basedOn w:val="Fontepargpadro"/>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Fontepargpadro"/>
    <w:rsid w:val="00FA2CC0"/>
  </w:style>
  <w:style w:type="character" w:customStyle="1" w:styleId="cit-title">
    <w:name w:val="cit-title"/>
    <w:basedOn w:val="Fontepargpadro"/>
    <w:rsid w:val="00FA2CC0"/>
  </w:style>
  <w:style w:type="character" w:customStyle="1" w:styleId="cit-year-info">
    <w:name w:val="cit-year-info"/>
    <w:basedOn w:val="Fontepargpadro"/>
    <w:rsid w:val="00FA2CC0"/>
  </w:style>
  <w:style w:type="character" w:customStyle="1" w:styleId="cit-volume">
    <w:name w:val="cit-volume"/>
    <w:basedOn w:val="Fontepargpadro"/>
    <w:rsid w:val="00FA2CC0"/>
  </w:style>
  <w:style w:type="character" w:customStyle="1" w:styleId="cit-issue">
    <w:name w:val="cit-issue"/>
    <w:basedOn w:val="Fontepargpadro"/>
    <w:rsid w:val="00FA2CC0"/>
  </w:style>
  <w:style w:type="character" w:customStyle="1" w:styleId="cit-pagerange">
    <w:name w:val="cit-pagerange"/>
    <w:basedOn w:val="Fontepargpadro"/>
    <w:rsid w:val="00FA2CC0"/>
  </w:style>
  <w:style w:type="paragraph" w:styleId="Reviso">
    <w:name w:val="Revision"/>
    <w:hidden/>
    <w:uiPriority w:val="99"/>
    <w:semiHidden/>
    <w:rsid w:val="000444D4"/>
    <w:rPr>
      <w:rFonts w:asciiTheme="minorHAnsi" w:eastAsiaTheme="minorHAnsi" w:hAnsiTheme="minorHAnsi" w:cstheme="minorBidi"/>
      <w:kern w:val="2"/>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character" w:customStyle="1" w:styleId="RodapChar">
    <w:name w:val="Rodapé Char"/>
    <w:basedOn w:val="Fontepargpadro"/>
    <w:link w:val="Rodap"/>
    <w:uiPriority w:val="99"/>
    <w:rsid w:val="00DB5EC1"/>
    <w:rPr>
      <w:noProof/>
      <w:lang w:eastAsia="en-US"/>
    </w:rPr>
  </w:style>
  <w:style w:type="character" w:styleId="MenoPendente">
    <w:name w:val="Unresolved Mention"/>
    <w:basedOn w:val="Fontepargpadro"/>
    <w:uiPriority w:val="99"/>
    <w:semiHidden/>
    <w:unhideWhenUsed/>
    <w:rsid w:val="003E67A6"/>
    <w:rPr>
      <w:color w:val="605E5C"/>
      <w:shd w:val="clear" w:color="auto" w:fill="E1DFDD"/>
    </w:rPr>
  </w:style>
  <w:style w:type="paragraph" w:styleId="PargrafodaLista">
    <w:name w:val="List Paragraph"/>
    <w:basedOn w:val="Normal"/>
    <w:uiPriority w:val="34"/>
    <w:qFormat/>
    <w:rsid w:val="00253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package" Target="embeddings/Microsoft_Visio_Drawing.vsdx"/><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zY8MPAphOmFcnqAVC82yywYwA==">CgMxLjAyDmgucTJxMTBvd3lucjQxOAByITF6RzRtaWFIbWpxTUhld1RnMDMxeS16U05GRTZIZGl5SQ==</go:docsCustomData>
</go:gDocsCustomXmlDataStorage>
</file>

<file path=customXml/itemProps1.xml><?xml version="1.0" encoding="utf-8"?>
<ds:datastoreItem xmlns:ds="http://schemas.openxmlformats.org/officeDocument/2006/customXml" ds:itemID="{D9B2BBA3-9C90-404C-A5ED-BE7104198E1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3813</Words>
  <Characters>20596</Characters>
  <Application>Microsoft Office Word</Application>
  <DocSecurity>0</DocSecurity>
  <Lines>171</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Tomazim</dc:creator>
  <cp:lastModifiedBy>Pamela Moreira Tomazim</cp:lastModifiedBy>
  <cp:revision>8</cp:revision>
  <cp:lastPrinted>2026-01-30T19:20:00Z</cp:lastPrinted>
  <dcterms:created xsi:type="dcterms:W3CDTF">2026-03-31T18:49:00Z</dcterms:created>
  <dcterms:modified xsi:type="dcterms:W3CDTF">2026-03-31T19:41:00Z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y fmtid="{D5CDD505-2E9C-101B-9397-08002B2CF9AE}" pid="9" name="GrammarlyDocumentId">
    <vt:lpwstr>91016599-2a11-4cc8-a020-dddfc1765675</vt:lpwstr>
  </property>
</Properties>
</file>