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3C6B6" w14:textId="04083D12" w:rsidR="00B70611" w:rsidRPr="0064615C" w:rsidRDefault="0099660F" w:rsidP="0099660F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</w:pPr>
      <w:r w:rsidRPr="0064615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>Deep Learning-Based</w:t>
      </w:r>
      <w:r w:rsidR="002D0F3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 Image</w:t>
      </w:r>
      <w:r w:rsidRPr="0064615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 Segmentation for In Situ Fault Diagnosis in </w:t>
      </w:r>
      <w:r w:rsidR="009902ED" w:rsidRPr="0064615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>Batch Cooling</w:t>
      </w:r>
      <w:r w:rsidRPr="0064615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/>
        </w:rPr>
        <w:t xml:space="preserve"> Crystallization Processes</w:t>
      </w:r>
    </w:p>
    <w:p w14:paraId="0C5B3E83" w14:textId="2F0A2762" w:rsidR="00B70611" w:rsidRDefault="0030574F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Felipe Gomes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Aragão</w:t>
      </w:r>
      <w:r w:rsidR="005C6BAB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="00F52CF9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,</w:t>
      </w:r>
      <w:r w:rsidR="000E4EBE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*</w:t>
      </w:r>
      <w:proofErr w:type="gramEnd"/>
      <w:r w:rsidR="0072540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proofErr w:type="spellStart"/>
      <w:r w:rsidRPr="0030574F">
        <w:rPr>
          <w:rFonts w:ascii="Times New Roman" w:eastAsia="Times New Roman" w:hAnsi="Times New Roman" w:cs="Times New Roman"/>
          <w:color w:val="000000"/>
          <w:sz w:val="22"/>
          <w:szCs w:val="22"/>
        </w:rPr>
        <w:t>Marcellus</w:t>
      </w:r>
      <w:proofErr w:type="spellEnd"/>
      <w:r w:rsidRPr="0030574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G. F. de </w:t>
      </w:r>
      <w:proofErr w:type="spellStart"/>
      <w:r w:rsidRPr="0030574F">
        <w:rPr>
          <w:rFonts w:ascii="Times New Roman" w:eastAsia="Times New Roman" w:hAnsi="Times New Roman" w:cs="Times New Roman"/>
          <w:color w:val="000000"/>
          <w:sz w:val="22"/>
          <w:szCs w:val="22"/>
        </w:rPr>
        <w:t>Moraes</w:t>
      </w:r>
      <w:r w:rsidR="00725401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  <w:proofErr w:type="spellEnd"/>
      <w:r w:rsidR="00725401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7F4AEA" w:rsidRPr="007F4AEA">
        <w:rPr>
          <w:rFonts w:ascii="Times New Roman" w:eastAsia="Times New Roman" w:hAnsi="Times New Roman" w:cs="Times New Roman"/>
          <w:color w:val="000000"/>
          <w:sz w:val="22"/>
          <w:szCs w:val="22"/>
        </w:rPr>
        <w:t>Maur</w:t>
      </w:r>
      <w:r w:rsidR="007F4AEA">
        <w:rPr>
          <w:rFonts w:ascii="Times New Roman" w:eastAsia="Times New Roman" w:hAnsi="Times New Roman" w:cs="Times New Roman"/>
          <w:color w:val="000000"/>
          <w:sz w:val="22"/>
          <w:szCs w:val="22"/>
        </w:rPr>
        <w:t>í</w:t>
      </w:r>
      <w:r w:rsidR="007F4AEA" w:rsidRPr="007F4AEA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cio B. de Souza </w:t>
      </w:r>
      <w:proofErr w:type="spellStart"/>
      <w:r w:rsidR="007F4AEA" w:rsidRPr="007F4AEA">
        <w:rPr>
          <w:rFonts w:ascii="Times New Roman" w:eastAsia="Times New Roman" w:hAnsi="Times New Roman" w:cs="Times New Roman"/>
          <w:color w:val="000000"/>
          <w:sz w:val="22"/>
          <w:szCs w:val="22"/>
        </w:rPr>
        <w:t>Jr</w:t>
      </w:r>
      <w:r w:rsidR="005C6BAB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</w:p>
    <w:p w14:paraId="2379EDF3" w14:textId="1C658F0E" w:rsidR="00B70611" w:rsidRDefault="007254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="00F52CF9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Escola</w:t>
      </w:r>
      <w:proofErr w:type="spellEnd"/>
      <w:r w:rsidR="00F52CF9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de Química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</w:t>
      </w:r>
      <w:r w:rsidR="00F52CF9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EPQB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/</w:t>
      </w:r>
      <w:r w:rsidR="008F641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Universidade Federal do Rio de </w:t>
      </w:r>
      <w:r w:rsidR="0042323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Janeiro,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</w:t>
      </w:r>
      <w:r w:rsidR="00F52CF9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RJ</w:t>
      </w:r>
      <w:r w:rsidR="005C6BA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 Brasil</w:t>
      </w:r>
    </w:p>
    <w:p w14:paraId="03131247" w14:textId="7615AF99" w:rsidR="009902ED" w:rsidRDefault="009902ED" w:rsidP="009902E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proofErr w:type="spellStart"/>
      <w:r w:rsidRPr="007F6300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Departamento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de Engenharia Química, Escola Politécnica/Universidade de São Paulo, SP, Brasil</w:t>
      </w:r>
    </w:p>
    <w:p w14:paraId="7B3C56AA" w14:textId="1D49140E" w:rsidR="00B70611" w:rsidRPr="0064615C" w:rsidRDefault="004A078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*</w:t>
      </w:r>
      <w:r w:rsidR="005C6BAB" w:rsidRPr="0064615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faragao</w:t>
      </w:r>
      <w:r w:rsidRPr="0064615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@</w:t>
      </w:r>
      <w:r w:rsidR="005C6BAB" w:rsidRPr="0064615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eq.ufrj.com</w:t>
      </w:r>
    </w:p>
    <w:p w14:paraId="2BCA01A7" w14:textId="49BA8F0D" w:rsidR="00676E62" w:rsidRPr="0064615C" w:rsidRDefault="00950D1E" w:rsidP="00676E62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  <w:t>ABSTRACT</w:t>
      </w:r>
    </w:p>
    <w:p w14:paraId="5AC522FB" w14:textId="57DBDB83" w:rsidR="00A845C6" w:rsidRPr="0064615C" w:rsidRDefault="00A845C6" w:rsidP="004A078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14:paraId="5E7F4287" w14:textId="6EB4C120" w:rsidR="009B33AD" w:rsidRPr="0064615C" w:rsidRDefault="009B33AD" w:rsidP="001B295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Crystallization is a fundamental separation and purification stage in several industrial sectors, such as pharmaceuticals and food production. To ensure overall quality,</w:t>
      </w:r>
      <w:r w:rsidR="002A283C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fficient crystallization process</w:t>
      </w:r>
      <w:r w:rsidR="002A283C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must </w:t>
      </w:r>
      <w:r w:rsidR="0099660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obtain a product with the desired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properties such as crystal size, length, shape, and purity. Although in situ image analysis is a vital tool for monitoring, the accuracy of traditional image segmentation methods is hindered by factors such as high solid concentrations and partial occlusion (</w:t>
      </w:r>
      <w:proofErr w:type="spellStart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Zong</w:t>
      </w:r>
      <w:proofErr w:type="spellEnd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et al., 2023). </w:t>
      </w:r>
    </w:p>
    <w:p w14:paraId="04841349" w14:textId="06542DCD" w:rsidR="00950D1E" w:rsidRPr="0064615C" w:rsidRDefault="002A283C" w:rsidP="008C365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Previous 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Convolutional neural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network (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CNN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)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models classified the overall reactor state by resizing images to 128 × 128 pixels, lacking the precision to capture individual particle</w:t>
      </w:r>
      <w:r w:rsidR="005606B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(</w:t>
      </w:r>
      <w:proofErr w:type="spellStart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Aragão</w:t>
      </w:r>
      <w:proofErr w:type="spellEnd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et al., 2025).</w:t>
      </w:r>
      <w:r w:rsidR="005606B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To 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overcome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th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ese limitations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="00950D1E" w:rsidRPr="0064615C">
        <w:rPr>
          <w:lang w:val="en-US"/>
        </w:rPr>
        <w:t xml:space="preserve"> 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this study aims to use deep learning-based object detection </w:t>
      </w:r>
      <w:r w:rsidR="00B166D3">
        <w:rPr>
          <w:rFonts w:ascii="Times New Roman" w:eastAsia="Times New Roman" w:hAnsi="Times New Roman" w:cs="Times New Roman"/>
          <w:sz w:val="20"/>
          <w:szCs w:val="20"/>
          <w:lang w:val="en-US"/>
        </w:rPr>
        <w:t>providing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a robust and automated monitoring solution</w:t>
      </w:r>
      <w:r w:rsidR="00B166D3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by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transition</w:t>
      </w:r>
      <w:r w:rsidR="00950D1E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ing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to targeted instance segmentation using the You Only Look Once (YOLO) algorithm, </w:t>
      </w:r>
      <w:r w:rsidR="00B166D3">
        <w:rPr>
          <w:rFonts w:ascii="Times New Roman" w:eastAsia="Times New Roman" w:hAnsi="Times New Roman" w:cs="Times New Roman"/>
          <w:sz w:val="20"/>
          <w:szCs w:val="20"/>
          <w:lang w:val="en-US"/>
        </w:rPr>
        <w:t>that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predicts bounding boxes and categories simultaneously for process </w:t>
      </w:r>
      <w:r w:rsidR="00B166D3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monitor</w:t>
      </w:r>
      <w:r w:rsidR="00B166D3">
        <w:rPr>
          <w:rFonts w:ascii="Times New Roman" w:eastAsia="Times New Roman" w:hAnsi="Times New Roman" w:cs="Times New Roman"/>
          <w:sz w:val="20"/>
          <w:szCs w:val="20"/>
          <w:lang w:val="en-US"/>
        </w:rPr>
        <w:t>ing</w:t>
      </w:r>
      <w:r w:rsidR="00257195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B166D3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proofErr w:type="spellStart"/>
      <w:r w:rsidR="00B166D3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Zong</w:t>
      </w:r>
      <w:proofErr w:type="spellEnd"/>
      <w:r w:rsidR="00B166D3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et al., 2023)</w:t>
      </w:r>
      <w:r w:rsidR="00B166D3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</w:p>
    <w:p w14:paraId="6A694510" w14:textId="7A5FF44F" w:rsidR="008C3651" w:rsidRPr="0064615C" w:rsidRDefault="001B2954" w:rsidP="001B295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>Batch cooling crystallization experiments of potassium dihydrogen phosphate (KDP) were conducted, with crystal formation monitored using a QICPIC (</w:t>
      </w:r>
      <w:proofErr w:type="spellStart"/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>Sympatec</w:t>
      </w:r>
      <w:proofErr w:type="spellEnd"/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) image analyzer. </w:t>
      </w:r>
      <w:r w:rsidR="00326BE8">
        <w:rPr>
          <w:rFonts w:ascii="Times New Roman" w:eastAsia="Times New Roman" w:hAnsi="Times New Roman" w:cs="Times New Roman"/>
          <w:sz w:val="20"/>
          <w:szCs w:val="20"/>
          <w:lang w:val="en-US"/>
        </w:rPr>
        <w:t>From</w:t>
      </w:r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20,000 raw images</w:t>
      </w:r>
      <w:r w:rsidR="00326BE8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9,000 representative frames were selected to emphasize key crystallization stages, including nucleation, growth, and agglomeration/obstruction. The resulting dataset was </w:t>
      </w:r>
      <w:r w:rsidR="00326BE8">
        <w:rPr>
          <w:rFonts w:ascii="Times New Roman" w:eastAsia="Times New Roman" w:hAnsi="Times New Roman" w:cs="Times New Roman"/>
          <w:sz w:val="20"/>
          <w:szCs w:val="20"/>
          <w:lang w:val="en-US"/>
        </w:rPr>
        <w:t>split</w:t>
      </w:r>
      <w:r w:rsidRPr="00FD62C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into 80% for training and 20% for testing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G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round truth was defined into four classes: crystals, impurities, bubbles, and agglomerations. An initial batch containing 500 images was annotated using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the Computer Vision Annotation </w:t>
      </w:r>
      <w:r w:rsidR="002A283C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Tool (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CVAT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)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with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the Segment Anything Model 2 (SAM2)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automatically generat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ing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precise polygon boundaries. Fo</w:t>
      </w:r>
      <w:r w:rsidR="0050085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r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this study, the YOLO model was trained exclusively for a binary classification (crystals</w:t>
      </w:r>
      <w:r w:rsidR="0050085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and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impurities).</w:t>
      </w:r>
      <w:r w:rsidR="008C3651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</w:p>
    <w:p w14:paraId="75B584E7" w14:textId="5108CFF9" w:rsidR="008C3651" w:rsidRPr="0064615C" w:rsidRDefault="009B33AD" w:rsidP="008C365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The YOLOv8</w:t>
      </w:r>
      <w:r w:rsidR="0050085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m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-seg model was trained at a 1024 × 1024 resolution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running locally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, using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g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radient accumulation to maintain stability. For prediction, slicing-aided hyper inference (SAHI)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process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ed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smaller overlapping patches, preventing the omission of small 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="007E4372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rystals due to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low confidence scores. The</w:t>
      </w:r>
      <w:r w:rsidR="00326BE8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framework successfully segregated KDP crystals from the impurities. </w:t>
      </w:r>
    </w:p>
    <w:p w14:paraId="6B867EA2" w14:textId="7ECB5301" w:rsidR="009B33AD" w:rsidRPr="0064615C" w:rsidRDefault="00E46D7E" w:rsidP="001B295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R</w:t>
      </w:r>
      <w:r w:rsidR="007E4372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esults </w:t>
      </w:r>
      <w:r w:rsidR="002D1727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on the test dataset </w:t>
      </w:r>
      <w:r w:rsid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howed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an overall mean Average Precision (mAP50) of 74.3% (precision: 76.3%, recall: 72.4%). Due to dataset imbalance, the majority "Crystals" class achieved an mAP50 of 80.3%, while the underrepresented "Impurities" reached 68.3%. The F1-confidence curve indicated maximum efficiency at lower thresholds (0.28),</w:t>
      </w:r>
      <w:r w:rsidR="007E4372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confirming SAHI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’s necessity</w:t>
      </w:r>
      <w:r w:rsidR="007E4372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42323A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for detecting</w:t>
      </w:r>
      <w:r w:rsidR="007E4372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small particles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T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his</w:t>
      </w:r>
      <w:r w:rsidR="00E640B9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YOLO-based 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framework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provides reliable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in-situ fault diagnosis in KDP crystallization.</w:t>
      </w:r>
      <w:r w:rsidR="001B2954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Future research will balance class representation, add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other </w:t>
      </w:r>
      <w:r w:rsidR="009B33AD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classes such as bubbles and agglomerates, and optimize the SAHI parameters.</w:t>
      </w:r>
    </w:p>
    <w:p w14:paraId="1AE22DDA" w14:textId="77777777" w:rsidR="009B33AD" w:rsidRPr="0064615C" w:rsidRDefault="009B33AD" w:rsidP="009B33A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14:paraId="319F9399" w14:textId="51B8B8CF" w:rsidR="00310C8F" w:rsidRPr="0064615C" w:rsidRDefault="001B2954" w:rsidP="00310C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64615C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Keywords</w:t>
      </w:r>
      <w:r w:rsidR="00310C8F" w:rsidRPr="0064615C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:</w:t>
      </w:r>
      <w:r w:rsidR="008F641B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310C8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Crystallization, </w:t>
      </w:r>
      <w:r w:rsidR="008F641B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Machine Learning</w:t>
      </w:r>
      <w:r w:rsidR="00310C8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, Object Detection, Deep Learning, Process Monitoring.</w:t>
      </w:r>
    </w:p>
    <w:p w14:paraId="51EE1C36" w14:textId="77777777" w:rsidR="00310C8F" w:rsidRPr="0064615C" w:rsidRDefault="00310C8F" w:rsidP="00310C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14:paraId="5721FA9B" w14:textId="37F25A3A" w:rsidR="00DA4BB3" w:rsidRPr="00DA4BB3" w:rsidRDefault="001B2954" w:rsidP="00D26E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64615C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Acknowledgements</w:t>
      </w:r>
      <w:r w:rsidR="00310C8F" w:rsidRPr="0064615C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:</w:t>
      </w:r>
      <w:r w:rsidR="00310C8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This work was supported by the Coordination for the Improvement of Higher Education Personnel</w:t>
      </w:r>
      <w:r w:rsidR="0042323A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="00310C8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Brazil (CAPES) - Finance Code 001</w:t>
      </w:r>
      <w:r w:rsidR="00DA4BB3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r w:rsidR="00310C8F"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DA4BB3" w:rsidRPr="002D1727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Professor </w:t>
      </w:r>
      <w:proofErr w:type="spellStart"/>
      <w:r w:rsidR="00DA4BB3" w:rsidRPr="002D1727">
        <w:rPr>
          <w:rFonts w:ascii="Times New Roman" w:eastAsia="Times New Roman" w:hAnsi="Times New Roman" w:cs="Times New Roman"/>
          <w:sz w:val="20"/>
          <w:szCs w:val="20"/>
          <w:lang w:val="en-US"/>
        </w:rPr>
        <w:t>Maurício</w:t>
      </w:r>
      <w:proofErr w:type="spellEnd"/>
      <w:r w:rsidR="00DA4BB3" w:rsidRPr="002D1727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B. de Souza Jr. is grateful for financial support from </w:t>
      </w:r>
      <w:proofErr w:type="spellStart"/>
      <w:r w:rsidR="00DA4BB3" w:rsidRPr="002D1727">
        <w:rPr>
          <w:rFonts w:ascii="Times New Roman" w:eastAsia="Times New Roman" w:hAnsi="Times New Roman" w:cs="Times New Roman"/>
          <w:sz w:val="20"/>
          <w:szCs w:val="20"/>
          <w:lang w:val="en-US"/>
        </w:rPr>
        <w:t>CNPq</w:t>
      </w:r>
      <w:proofErr w:type="spellEnd"/>
      <w:r w:rsidR="00DA4BB3" w:rsidRPr="002D1727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(Grants No. 304190/2025-0 and 407940/2025-1) and FAPERJ (Grant No. </w:t>
      </w:r>
      <w:r w:rsidR="00DA4BB3" w:rsidRPr="00DA4BB3">
        <w:rPr>
          <w:rFonts w:ascii="Times New Roman" w:eastAsia="Times New Roman" w:hAnsi="Times New Roman" w:cs="Times New Roman"/>
          <w:sz w:val="20"/>
          <w:szCs w:val="20"/>
        </w:rPr>
        <w:t>E-26/201.148/2022).</w:t>
      </w:r>
    </w:p>
    <w:p w14:paraId="3201C847" w14:textId="08A90498" w:rsidR="00D13B9F" w:rsidRPr="002A283C" w:rsidRDefault="00310C8F" w:rsidP="00D26E4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64308F">
        <w:rPr>
          <w:rFonts w:ascii="Times New Roman" w:eastAsia="Times New Roman" w:hAnsi="Times New Roman" w:cs="Times New Roman"/>
          <w:b/>
          <w:bCs/>
          <w:sz w:val="20"/>
          <w:szCs w:val="20"/>
        </w:rPr>
        <w:t>Refer</w:t>
      </w:r>
      <w:r w:rsidR="001B2954">
        <w:rPr>
          <w:rFonts w:ascii="Times New Roman" w:eastAsia="Times New Roman" w:hAnsi="Times New Roman" w:cs="Times New Roman"/>
          <w:b/>
          <w:bCs/>
          <w:sz w:val="20"/>
          <w:szCs w:val="20"/>
        </w:rPr>
        <w:t>ences</w:t>
      </w:r>
      <w:r w:rsidR="002A283C">
        <w:rPr>
          <w:rFonts w:ascii="Times New Roman" w:eastAsia="Times New Roman" w:hAnsi="Times New Roman" w:cs="Times New Roman"/>
          <w:b/>
          <w:bCs/>
          <w:sz w:val="20"/>
          <w:szCs w:val="20"/>
        </w:rPr>
        <w:t>:</w:t>
      </w:r>
    </w:p>
    <w:p w14:paraId="242D719A" w14:textId="14EF3071" w:rsidR="00385097" w:rsidRPr="0064615C" w:rsidRDefault="00385097" w:rsidP="00310C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385097">
        <w:rPr>
          <w:rFonts w:ascii="Times New Roman" w:eastAsia="Times New Roman" w:hAnsi="Times New Roman" w:cs="Times New Roman"/>
          <w:sz w:val="20"/>
          <w:szCs w:val="20"/>
        </w:rPr>
        <w:t xml:space="preserve">Aragão, F. G., et al. </w:t>
      </w:r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(2025). Imaging based fault detection and diagnosis of potassium dihydrogen phosphate batch crystallization process. In 2025 25th International Conference on Process Control (PC) (pp. 1-6). IEEE. https://doi.org/10.1109/PC65047.2025.11047407</w:t>
      </w:r>
    </w:p>
    <w:p w14:paraId="300B5F7D" w14:textId="42C1CB66" w:rsidR="00D9173D" w:rsidRPr="00D26E42" w:rsidRDefault="00310C8F" w:rsidP="00D26E4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>Zong</w:t>
      </w:r>
      <w:proofErr w:type="spellEnd"/>
      <w:r w:rsidRPr="006461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S., Zhou, G., Li, M., &amp; Wang, X. (2023). Deep learning-based on-line image analysis for continuous industrial crystallization processes. </w:t>
      </w:r>
      <w:proofErr w:type="spellStart"/>
      <w:r w:rsidRPr="00310C8F">
        <w:rPr>
          <w:rFonts w:ascii="Times New Roman" w:eastAsia="Times New Roman" w:hAnsi="Times New Roman" w:cs="Times New Roman"/>
          <w:sz w:val="20"/>
          <w:szCs w:val="20"/>
        </w:rPr>
        <w:t>Particuology</w:t>
      </w:r>
      <w:proofErr w:type="spellEnd"/>
      <w:r w:rsidRPr="00310C8F">
        <w:rPr>
          <w:rFonts w:ascii="Times New Roman" w:eastAsia="Times New Roman" w:hAnsi="Times New Roman" w:cs="Times New Roman"/>
          <w:sz w:val="20"/>
          <w:szCs w:val="20"/>
        </w:rPr>
        <w:t>, 74, 173-183. https://doi.org/10.1016/j.partic.2022.07.002</w:t>
      </w:r>
    </w:p>
    <w:sectPr w:rsidR="00D9173D" w:rsidRPr="00D26E4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788A8" w14:textId="77777777" w:rsidR="007D7AE6" w:rsidRDefault="007D7AE6">
      <w:pPr>
        <w:spacing w:after="0" w:line="240" w:lineRule="auto"/>
      </w:pPr>
      <w:r>
        <w:separator/>
      </w:r>
    </w:p>
  </w:endnote>
  <w:endnote w:type="continuationSeparator" w:id="0">
    <w:p w14:paraId="2F221BCF" w14:textId="77777777" w:rsidR="007D7AE6" w:rsidRDefault="007D7A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C31D32C-6CC9-47B0-9C95-34EA0D5D6218}"/>
    <w:embedBold r:id="rId2" w:fontKey="{1D16A22E-20FF-47F2-AFE2-DA7E4EAFB4D2}"/>
    <w:embedItalic r:id="rId3" w:fontKey="{FD51C985-EBA2-49BD-B593-49426507B77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7FA503D1-11B9-4AFC-99FC-A12BE547EFC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  <w:embedRegular r:id="rId5" w:fontKey="{1EA438C8-36C8-40E9-9525-D99D4252C0F3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87A04A63-D471-48AD-BBDE-C1E3DACA7DE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98668B5B-C5CF-4E9C-B384-A3C26395E7A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E2C6D" w14:textId="77777777" w:rsidR="00B70611" w:rsidRDefault="0072540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 w:rsidR="007D7AE6">
      <w:rPr>
        <w:rFonts w:ascii="Times New Roman" w:eastAsia="Times New Roman" w:hAnsi="Times New Roman" w:cs="Times New Roman"/>
        <w:color w:val="000000"/>
      </w:rPr>
      <w:fldChar w:fldCharType="separate"/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1F3B2C6A" w14:textId="77777777" w:rsidR="00B70611" w:rsidRDefault="00B7061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6849B" w14:textId="77777777" w:rsidR="00B70611" w:rsidRDefault="0072540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710BC689" wp14:editId="6BCC6A35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C89F0B2" w14:textId="77777777" w:rsidR="00B70611" w:rsidRDefault="00B7061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4ED3A" w14:textId="77777777" w:rsidR="00B70611" w:rsidRDefault="0072540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inline distT="0" distB="0" distL="0" distR="0" wp14:anchorId="6C539547" wp14:editId="5D92C358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0404E" w14:textId="77777777" w:rsidR="007D7AE6" w:rsidRDefault="007D7AE6">
      <w:pPr>
        <w:spacing w:after="0" w:line="240" w:lineRule="auto"/>
      </w:pPr>
      <w:r>
        <w:separator/>
      </w:r>
    </w:p>
  </w:footnote>
  <w:footnote w:type="continuationSeparator" w:id="0">
    <w:p w14:paraId="15A24F40" w14:textId="77777777" w:rsidR="007D7AE6" w:rsidRDefault="007D7A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9B121" w14:textId="77777777" w:rsidR="00B70611" w:rsidRDefault="00725401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1C9C2598" wp14:editId="2D5AFD9B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93B3D" w14:textId="77777777" w:rsidR="00B70611" w:rsidRDefault="00725401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16BFDE6E" wp14:editId="59C4E180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B88EE" w14:textId="77777777" w:rsidR="00B70611" w:rsidRDefault="00725401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1C135796" wp14:editId="2D13D15D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423DDB"/>
    <w:multiLevelType w:val="multilevel"/>
    <w:tmpl w:val="520C1342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D075AE6"/>
    <w:multiLevelType w:val="multilevel"/>
    <w:tmpl w:val="E40EAE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611"/>
    <w:rsid w:val="00004840"/>
    <w:rsid w:val="000065C0"/>
    <w:rsid w:val="00046063"/>
    <w:rsid w:val="000E4EBE"/>
    <w:rsid w:val="0016025A"/>
    <w:rsid w:val="001B2954"/>
    <w:rsid w:val="00257195"/>
    <w:rsid w:val="002A283C"/>
    <w:rsid w:val="002D0F3F"/>
    <w:rsid w:val="002D1727"/>
    <w:rsid w:val="0030574F"/>
    <w:rsid w:val="00310C8F"/>
    <w:rsid w:val="00326BE8"/>
    <w:rsid w:val="00363AE9"/>
    <w:rsid w:val="00375A43"/>
    <w:rsid w:val="00385097"/>
    <w:rsid w:val="003C1F35"/>
    <w:rsid w:val="0042323A"/>
    <w:rsid w:val="00445B6A"/>
    <w:rsid w:val="004A0786"/>
    <w:rsid w:val="0050085F"/>
    <w:rsid w:val="005304A9"/>
    <w:rsid w:val="005606B4"/>
    <w:rsid w:val="005C6BAB"/>
    <w:rsid w:val="0064308F"/>
    <w:rsid w:val="0064615C"/>
    <w:rsid w:val="00676E62"/>
    <w:rsid w:val="006867F1"/>
    <w:rsid w:val="006E3638"/>
    <w:rsid w:val="006E71FC"/>
    <w:rsid w:val="00725401"/>
    <w:rsid w:val="007D5503"/>
    <w:rsid w:val="007D7AE6"/>
    <w:rsid w:val="007E4372"/>
    <w:rsid w:val="007F4AEA"/>
    <w:rsid w:val="00895A00"/>
    <w:rsid w:val="008C3651"/>
    <w:rsid w:val="008F641B"/>
    <w:rsid w:val="00943162"/>
    <w:rsid w:val="00950D1E"/>
    <w:rsid w:val="009902ED"/>
    <w:rsid w:val="0099660F"/>
    <w:rsid w:val="009B33AD"/>
    <w:rsid w:val="00A845C6"/>
    <w:rsid w:val="00AA2AB6"/>
    <w:rsid w:val="00B166D3"/>
    <w:rsid w:val="00B24645"/>
    <w:rsid w:val="00B70611"/>
    <w:rsid w:val="00BA3899"/>
    <w:rsid w:val="00BE4307"/>
    <w:rsid w:val="00D13B9F"/>
    <w:rsid w:val="00D26E42"/>
    <w:rsid w:val="00D9173D"/>
    <w:rsid w:val="00DA4BB3"/>
    <w:rsid w:val="00E41AB5"/>
    <w:rsid w:val="00E46D7E"/>
    <w:rsid w:val="00E640B9"/>
    <w:rsid w:val="00EC2A14"/>
    <w:rsid w:val="00F51AA8"/>
    <w:rsid w:val="00F52CF9"/>
    <w:rsid w:val="00FC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425E"/>
  <w15:docId w15:val="{D1B3928D-AC6B-45E7-96A6-47CD61A4C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1">
    <w:name w:val="TableNormal1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egenda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 w:eastAsia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 w:eastAsia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  <w:lang w:eastAsia="en-US"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  <w:lang w:eastAsia="en-US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 w:eastAsia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  <w:lang w:eastAsia="en-US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 w:eastAsia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 w:eastAsia="en-US"/>
    </w:rPr>
  </w:style>
  <w:style w:type="character" w:styleId="Refdenotadefim">
    <w:name w:val="endnote reference"/>
    <w:basedOn w:val="Fontepargpadro"/>
    <w:semiHidden/>
    <w:rsid w:val="008B0184"/>
    <w:rPr>
      <w:vertAlign w:val="superscript"/>
    </w:rPr>
  </w:style>
  <w:style w:type="paragraph" w:styleId="Cabealho">
    <w:name w:val="header"/>
    <w:link w:val="Cabealho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  <w:lang w:eastAsia="en-US"/>
    </w:rPr>
  </w:style>
  <w:style w:type="paragraph" w:styleId="Rodap">
    <w:name w:val="footer"/>
    <w:basedOn w:val="Cabealho"/>
    <w:link w:val="RodapChar"/>
    <w:uiPriority w:val="99"/>
    <w:rsid w:val="008B0184"/>
  </w:style>
  <w:style w:type="character" w:styleId="Refdenotaderodap">
    <w:name w:val="footnote reference"/>
    <w:semiHidden/>
    <w:rsid w:val="008B0184"/>
    <w:rPr>
      <w:vertAlign w:val="superscript"/>
    </w:rPr>
  </w:style>
  <w:style w:type="paragraph" w:styleId="Textodenotaderodap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Fontepargpadro"/>
    <w:rsid w:val="008B0184"/>
    <w:rPr>
      <w:color w:val="0000FF"/>
      <w:u w:val="single"/>
    </w:rPr>
  </w:style>
  <w:style w:type="character" w:customStyle="1" w:styleId="MTEquationSection">
    <w:name w:val="MTEquationSection"/>
    <w:basedOn w:val="Fontepargpadro"/>
    <w:rsid w:val="008B0184"/>
    <w:rPr>
      <w:vanish/>
      <w:color w:val="FF0000"/>
    </w:rPr>
  </w:style>
  <w:style w:type="character" w:styleId="Nmerodepgina">
    <w:name w:val="page number"/>
    <w:basedOn w:val="Fontepargpadro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 w:eastAsia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Fontepargpadro"/>
    <w:rsid w:val="008B0184"/>
    <w:rPr>
      <w:sz w:val="18"/>
      <w:lang w:val="en-US" w:eastAsia="en-US" w:bidi="ar-SA"/>
    </w:rPr>
  </w:style>
  <w:style w:type="character" w:styleId="Refdecomentrio">
    <w:name w:val="annotation reference"/>
    <w:basedOn w:val="Fontepargpadro"/>
    <w:semiHidden/>
    <w:rsid w:val="008B0184"/>
    <w:rPr>
      <w:sz w:val="16"/>
      <w:szCs w:val="16"/>
    </w:rPr>
  </w:style>
  <w:style w:type="paragraph" w:styleId="Textodecomentrio">
    <w:name w:val="annotation text"/>
    <w:basedOn w:val="Normal"/>
    <w:semiHidden/>
    <w:rsid w:val="008B0184"/>
  </w:style>
  <w:style w:type="paragraph" w:styleId="Assuntodocomentrio">
    <w:name w:val="annotation subject"/>
    <w:basedOn w:val="Textodecomentrio"/>
    <w:next w:val="Textodecomentrio"/>
    <w:semiHidden/>
    <w:rsid w:val="008B0184"/>
    <w:rPr>
      <w:b/>
      <w:bCs/>
    </w:rPr>
  </w:style>
  <w:style w:type="paragraph" w:styleId="Textodebalo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SemEspaamento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TextodoEspaoReservado">
    <w:name w:val="Placeholder Text"/>
    <w:basedOn w:val="Fontepargpadro"/>
    <w:uiPriority w:val="99"/>
    <w:semiHidden/>
    <w:rsid w:val="00A658BE"/>
    <w:rPr>
      <w:color w:val="808080"/>
    </w:rPr>
  </w:style>
  <w:style w:type="table" w:styleId="Tabelacomgrade">
    <w:name w:val="Table Grid"/>
    <w:basedOn w:val="Tabela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Fontepargpadro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Fontepargpadro"/>
    <w:rsid w:val="00FA2CC0"/>
  </w:style>
  <w:style w:type="character" w:customStyle="1" w:styleId="Ttulo1Char">
    <w:name w:val="Título 1 Char"/>
    <w:basedOn w:val="Fontepargpadro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Fontepargpadro"/>
    <w:rsid w:val="00FA2CC0"/>
  </w:style>
  <w:style w:type="character" w:customStyle="1" w:styleId="cit-title">
    <w:name w:val="cit-title"/>
    <w:basedOn w:val="Fontepargpadro"/>
    <w:rsid w:val="00FA2CC0"/>
  </w:style>
  <w:style w:type="character" w:customStyle="1" w:styleId="cit-year-info">
    <w:name w:val="cit-year-info"/>
    <w:basedOn w:val="Fontepargpadro"/>
    <w:rsid w:val="00FA2CC0"/>
  </w:style>
  <w:style w:type="character" w:customStyle="1" w:styleId="cit-volume">
    <w:name w:val="cit-volume"/>
    <w:basedOn w:val="Fontepargpadro"/>
    <w:rsid w:val="00FA2CC0"/>
  </w:style>
  <w:style w:type="character" w:customStyle="1" w:styleId="cit-issue">
    <w:name w:val="cit-issue"/>
    <w:basedOn w:val="Fontepargpadro"/>
    <w:rsid w:val="00FA2CC0"/>
  </w:style>
  <w:style w:type="character" w:customStyle="1" w:styleId="cit-pagerange">
    <w:name w:val="cit-pagerange"/>
    <w:basedOn w:val="Fontepargpadro"/>
    <w:rsid w:val="00FA2CC0"/>
  </w:style>
  <w:style w:type="paragraph" w:styleId="Reviso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table" w:customStyle="1" w:styleId="1">
    <w:name w:val="1"/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odapChar">
    <w:name w:val="Rodapé Char"/>
    <w:basedOn w:val="Fontepargpadro"/>
    <w:link w:val="Rodap"/>
    <w:uiPriority w:val="99"/>
    <w:rsid w:val="00DB5EC1"/>
    <w:rPr>
      <w:noProof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character" w:styleId="MenoPendente">
    <w:name w:val="Unresolved Mention"/>
    <w:basedOn w:val="Fontepargpadro"/>
    <w:uiPriority w:val="99"/>
    <w:semiHidden/>
    <w:unhideWhenUsed/>
    <w:rsid w:val="004A078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A07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citation-65">
    <w:name w:val="citation-65"/>
    <w:basedOn w:val="Fontepargpadro"/>
    <w:rsid w:val="004A0786"/>
  </w:style>
  <w:style w:type="character" w:customStyle="1" w:styleId="citation-64">
    <w:name w:val="citation-64"/>
    <w:basedOn w:val="Fontepargpadro"/>
    <w:rsid w:val="004A0786"/>
  </w:style>
  <w:style w:type="character" w:customStyle="1" w:styleId="citation-63">
    <w:name w:val="citation-63"/>
    <w:basedOn w:val="Fontepargpadro"/>
    <w:rsid w:val="004A0786"/>
  </w:style>
  <w:style w:type="character" w:customStyle="1" w:styleId="citation-62">
    <w:name w:val="citation-62"/>
    <w:basedOn w:val="Fontepargpadro"/>
    <w:rsid w:val="004A0786"/>
  </w:style>
  <w:style w:type="character" w:customStyle="1" w:styleId="citation-61">
    <w:name w:val="citation-61"/>
    <w:basedOn w:val="Fontepargpadro"/>
    <w:rsid w:val="004A0786"/>
  </w:style>
  <w:style w:type="character" w:customStyle="1" w:styleId="citation-60">
    <w:name w:val="citation-60"/>
    <w:basedOn w:val="Fontepargpadro"/>
    <w:rsid w:val="004A0786"/>
  </w:style>
  <w:style w:type="character" w:customStyle="1" w:styleId="citation-59">
    <w:name w:val="citation-59"/>
    <w:basedOn w:val="Fontepargpadro"/>
    <w:rsid w:val="004A0786"/>
  </w:style>
  <w:style w:type="character" w:customStyle="1" w:styleId="citation-58">
    <w:name w:val="citation-58"/>
    <w:basedOn w:val="Fontepargpadro"/>
    <w:rsid w:val="004A07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080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D388592-14C4-41A1-925E-F03D0881A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653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Reis</dc:creator>
  <cp:keywords/>
  <dc:description/>
  <cp:lastModifiedBy>Felipe Gomes</cp:lastModifiedBy>
  <cp:revision>2</cp:revision>
  <dcterms:created xsi:type="dcterms:W3CDTF">2026-03-24T20:03:00Z</dcterms:created>
  <dcterms:modified xsi:type="dcterms:W3CDTF">2026-03-24T20:03:00Z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