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EADF80" w14:textId="154D7B66" w:rsidR="00CE3FFE" w:rsidRPr="001A7877" w:rsidRDefault="001A7877" w:rsidP="005C1995">
      <w:pPr>
        <w:jc w:val="center"/>
        <w:rPr>
          <w:b/>
          <w:sz w:val="32"/>
          <w:szCs w:val="32"/>
        </w:rPr>
      </w:pPr>
      <w:r w:rsidRPr="001A7877">
        <w:rPr>
          <w:b/>
          <w:color w:val="000000"/>
          <w:sz w:val="32"/>
          <w:szCs w:val="32"/>
        </w:rPr>
        <w:t xml:space="preserve">A Sample paper for </w:t>
      </w:r>
      <w:r w:rsidR="00B63EBE">
        <w:rPr>
          <w:b/>
          <w:color w:val="000000"/>
          <w:sz w:val="32"/>
          <w:szCs w:val="32"/>
        </w:rPr>
        <w:t>XXX</w:t>
      </w:r>
    </w:p>
    <w:p w14:paraId="778D0F15" w14:textId="77777777" w:rsidR="005C1995" w:rsidRPr="007B292A" w:rsidRDefault="001A7877" w:rsidP="005C1995">
      <w:pPr>
        <w:jc w:val="center"/>
        <w:rPr>
          <w:sz w:val="32"/>
          <w:vertAlign w:val="superscript"/>
        </w:rPr>
      </w:pPr>
      <w:r w:rsidRPr="001A7877">
        <w:rPr>
          <w:color w:val="000000"/>
          <w:sz w:val="28"/>
          <w:szCs w:val="28"/>
        </w:rPr>
        <w:t>A. Author</w:t>
      </w:r>
      <w:r w:rsidR="007B292A">
        <w:rPr>
          <w:sz w:val="32"/>
          <w:vertAlign w:val="superscript"/>
        </w:rPr>
        <w:t>1</w:t>
      </w:r>
      <w:r w:rsidR="005C1995" w:rsidRPr="005C1995">
        <w:rPr>
          <w:sz w:val="32"/>
        </w:rPr>
        <w:t xml:space="preserve"> and </w:t>
      </w:r>
      <w:r>
        <w:rPr>
          <w:color w:val="000000"/>
          <w:sz w:val="28"/>
          <w:szCs w:val="28"/>
        </w:rPr>
        <w:t>B</w:t>
      </w:r>
      <w:r w:rsidRPr="001A7877">
        <w:rPr>
          <w:color w:val="000000"/>
          <w:sz w:val="28"/>
          <w:szCs w:val="28"/>
        </w:rPr>
        <w:t>. Author</w:t>
      </w:r>
      <w:r>
        <w:rPr>
          <w:sz w:val="32"/>
          <w:vertAlign w:val="superscript"/>
        </w:rPr>
        <w:t xml:space="preserve"> </w:t>
      </w:r>
      <w:r w:rsidR="007B292A">
        <w:rPr>
          <w:sz w:val="32"/>
          <w:vertAlign w:val="superscript"/>
        </w:rPr>
        <w:t>2</w:t>
      </w:r>
    </w:p>
    <w:p w14:paraId="798893CF" w14:textId="77777777" w:rsidR="00F81410" w:rsidRPr="00F81410" w:rsidRDefault="007B292A" w:rsidP="00F81410">
      <w:pPr>
        <w:spacing w:after="0" w:line="240" w:lineRule="auto"/>
        <w:jc w:val="center"/>
        <w:rPr>
          <w:sz w:val="24"/>
          <w:szCs w:val="24"/>
        </w:rPr>
      </w:pPr>
      <w:r>
        <w:rPr>
          <w:sz w:val="24"/>
          <w:szCs w:val="24"/>
          <w:vertAlign w:val="superscript"/>
        </w:rPr>
        <w:t>1</w:t>
      </w:r>
      <w:r w:rsidR="00F81410" w:rsidRPr="00F81410">
        <w:rPr>
          <w:sz w:val="24"/>
          <w:szCs w:val="24"/>
        </w:rPr>
        <w:t>Department of Physics</w:t>
      </w:r>
    </w:p>
    <w:p w14:paraId="079B5DB8" w14:textId="77777777" w:rsidR="00F81410" w:rsidRPr="00F81410" w:rsidRDefault="00F81410" w:rsidP="00F81410">
      <w:pPr>
        <w:spacing w:after="0" w:line="240" w:lineRule="auto"/>
        <w:jc w:val="center"/>
        <w:rPr>
          <w:sz w:val="24"/>
          <w:szCs w:val="24"/>
        </w:rPr>
      </w:pPr>
      <w:r w:rsidRPr="00F81410">
        <w:rPr>
          <w:sz w:val="24"/>
          <w:szCs w:val="24"/>
        </w:rPr>
        <w:t>Indian Institute of Science Education and Research</w:t>
      </w:r>
    </w:p>
    <w:p w14:paraId="6E671683" w14:textId="77777777" w:rsidR="00F81410" w:rsidRDefault="00F81410" w:rsidP="00F81410">
      <w:pPr>
        <w:spacing w:after="0" w:line="240" w:lineRule="auto"/>
        <w:jc w:val="center"/>
        <w:rPr>
          <w:sz w:val="24"/>
          <w:szCs w:val="24"/>
        </w:rPr>
      </w:pPr>
      <w:r w:rsidRPr="00F81410">
        <w:rPr>
          <w:sz w:val="24"/>
          <w:szCs w:val="24"/>
        </w:rPr>
        <w:t>Pune 410021, India.</w:t>
      </w:r>
    </w:p>
    <w:p w14:paraId="03D7820D" w14:textId="77777777" w:rsidR="007B292A" w:rsidRDefault="007B292A" w:rsidP="00F81410">
      <w:pPr>
        <w:spacing w:after="0" w:line="240" w:lineRule="auto"/>
        <w:jc w:val="center"/>
        <w:rPr>
          <w:sz w:val="24"/>
          <w:szCs w:val="24"/>
        </w:rPr>
      </w:pPr>
    </w:p>
    <w:p w14:paraId="7DA4D3E8" w14:textId="77777777" w:rsidR="007B292A" w:rsidRDefault="007B292A" w:rsidP="00F81410">
      <w:pPr>
        <w:spacing w:after="0" w:line="240" w:lineRule="auto"/>
        <w:jc w:val="center"/>
        <w:rPr>
          <w:sz w:val="24"/>
          <w:szCs w:val="24"/>
        </w:rPr>
      </w:pPr>
      <w:r>
        <w:rPr>
          <w:sz w:val="24"/>
          <w:szCs w:val="24"/>
          <w:vertAlign w:val="superscript"/>
        </w:rPr>
        <w:t>2</w:t>
      </w:r>
      <w:r>
        <w:rPr>
          <w:sz w:val="24"/>
          <w:szCs w:val="24"/>
        </w:rPr>
        <w:t>Department of Physics</w:t>
      </w:r>
    </w:p>
    <w:p w14:paraId="37626B69" w14:textId="77777777" w:rsidR="007B292A" w:rsidRDefault="007B292A" w:rsidP="00F81410">
      <w:pPr>
        <w:spacing w:after="0" w:line="240" w:lineRule="auto"/>
        <w:jc w:val="center"/>
        <w:rPr>
          <w:sz w:val="24"/>
          <w:szCs w:val="24"/>
        </w:rPr>
      </w:pPr>
      <w:r>
        <w:rPr>
          <w:sz w:val="24"/>
          <w:szCs w:val="24"/>
        </w:rPr>
        <w:t>Princeton University</w:t>
      </w:r>
    </w:p>
    <w:p w14:paraId="55BF65FF" w14:textId="77777777" w:rsidR="007B292A" w:rsidRDefault="007B292A" w:rsidP="00F81410">
      <w:pPr>
        <w:spacing w:after="0" w:line="240" w:lineRule="auto"/>
        <w:jc w:val="center"/>
        <w:rPr>
          <w:sz w:val="24"/>
          <w:szCs w:val="24"/>
        </w:rPr>
      </w:pPr>
      <w:r>
        <w:rPr>
          <w:sz w:val="24"/>
          <w:szCs w:val="24"/>
        </w:rPr>
        <w:t>Princeton</w:t>
      </w:r>
      <w:r w:rsidR="0089260F">
        <w:rPr>
          <w:sz w:val="24"/>
          <w:szCs w:val="24"/>
        </w:rPr>
        <w:t xml:space="preserve"> 12534</w:t>
      </w:r>
      <w:r>
        <w:rPr>
          <w:sz w:val="24"/>
          <w:szCs w:val="24"/>
        </w:rPr>
        <w:t xml:space="preserve">, USA. </w:t>
      </w:r>
    </w:p>
    <w:p w14:paraId="2AB8D316" w14:textId="77777777" w:rsidR="007936B7" w:rsidRDefault="007936B7" w:rsidP="00F81410">
      <w:pPr>
        <w:spacing w:after="0" w:line="240" w:lineRule="auto"/>
        <w:jc w:val="center"/>
        <w:rPr>
          <w:sz w:val="24"/>
          <w:szCs w:val="24"/>
        </w:rPr>
      </w:pPr>
    </w:p>
    <w:p w14:paraId="0F86B89B" w14:textId="77777777" w:rsidR="007936B7" w:rsidRDefault="007936B7" w:rsidP="00F81410">
      <w:pPr>
        <w:spacing w:after="0" w:line="240" w:lineRule="auto"/>
        <w:jc w:val="center"/>
        <w:rPr>
          <w:sz w:val="24"/>
          <w:szCs w:val="24"/>
        </w:rPr>
      </w:pPr>
      <w:r>
        <w:rPr>
          <w:sz w:val="24"/>
          <w:szCs w:val="24"/>
        </w:rPr>
        <w:t>(</w:t>
      </w:r>
      <w:r w:rsidRPr="007966AA">
        <w:rPr>
          <w:i/>
          <w:sz w:val="24"/>
          <w:szCs w:val="24"/>
        </w:rPr>
        <w:t>Submitted</w:t>
      </w:r>
      <w:r>
        <w:rPr>
          <w:sz w:val="24"/>
          <w:szCs w:val="24"/>
        </w:rPr>
        <w:t xml:space="preserve"> </w:t>
      </w:r>
      <w:r w:rsidR="00E16086">
        <w:rPr>
          <w:sz w:val="24"/>
          <w:szCs w:val="24"/>
        </w:rPr>
        <w:t>dd-mm-</w:t>
      </w:r>
      <w:proofErr w:type="spellStart"/>
      <w:r w:rsidR="00E16086">
        <w:rPr>
          <w:sz w:val="24"/>
          <w:szCs w:val="24"/>
        </w:rPr>
        <w:t>yyyy</w:t>
      </w:r>
      <w:proofErr w:type="spellEnd"/>
      <w:r>
        <w:rPr>
          <w:sz w:val="24"/>
          <w:szCs w:val="24"/>
        </w:rPr>
        <w:t>)</w:t>
      </w:r>
    </w:p>
    <w:p w14:paraId="3E64BBF8" w14:textId="77777777" w:rsidR="007936B7" w:rsidRDefault="00406115" w:rsidP="00F81410">
      <w:pPr>
        <w:spacing w:after="0" w:line="240" w:lineRule="auto"/>
        <w:jc w:val="center"/>
        <w:rPr>
          <w:sz w:val="24"/>
          <w:szCs w:val="24"/>
        </w:rPr>
      </w:pPr>
      <w:r>
        <w:rPr>
          <w:noProof/>
          <w:sz w:val="24"/>
          <w:szCs w:val="24"/>
        </w:rPr>
        <mc:AlternateContent>
          <mc:Choice Requires="wps">
            <w:drawing>
              <wp:anchor distT="0" distB="0" distL="114300" distR="114300" simplePos="0" relativeHeight="251658240" behindDoc="0" locked="0" layoutInCell="1" allowOverlap="1" wp14:anchorId="140F1E4A" wp14:editId="2309C424">
                <wp:simplePos x="0" y="0"/>
                <wp:positionH relativeFrom="column">
                  <wp:posOffset>-9525</wp:posOffset>
                </wp:positionH>
                <wp:positionV relativeFrom="paragraph">
                  <wp:posOffset>79375</wp:posOffset>
                </wp:positionV>
                <wp:extent cx="5753100" cy="0"/>
                <wp:effectExtent l="0" t="0" r="19050" b="19050"/>
                <wp:wrapNone/>
                <wp:docPr id="5"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7531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13D283B" id="_x0000_t32" coordsize="21600,21600" o:spt="32" o:oned="t" path="m,l21600,21600e" filled="f">
                <v:path arrowok="t" fillok="f" o:connecttype="none"/>
                <o:lock v:ext="edit" shapetype="t"/>
              </v:shapetype>
              <v:shape id="AutoShape 2" o:spid="_x0000_s1026" type="#_x0000_t32" style="position:absolute;margin-left:-.75pt;margin-top:6.25pt;width:453pt;height:0;flip:y;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"/>
            </w:pict>
          </mc:Fallback>
        </mc:AlternateContent>
      </w:r>
    </w:p>
    <w:p w14:paraId="398BF2A2" w14:textId="77777777" w:rsidR="007936B7" w:rsidRPr="007B292A" w:rsidRDefault="007936B7" w:rsidP="00F81410">
      <w:pPr>
        <w:spacing w:after="0" w:line="240" w:lineRule="auto"/>
        <w:jc w:val="center"/>
        <w:rPr>
          <w:b/>
          <w:sz w:val="24"/>
          <w:szCs w:val="24"/>
        </w:rPr>
      </w:pPr>
      <w:r w:rsidRPr="007B292A">
        <w:rPr>
          <w:b/>
          <w:sz w:val="24"/>
          <w:szCs w:val="24"/>
        </w:rPr>
        <w:t>Abstract</w:t>
      </w:r>
    </w:p>
    <w:p w14:paraId="48E80D03" w14:textId="77777777" w:rsidR="007966AA" w:rsidRDefault="001A7877" w:rsidP="007203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1260"/>
        <w:jc w:val="both"/>
        <w:rPr>
          <w:sz w:val="24"/>
          <w:szCs w:val="24"/>
        </w:rPr>
      </w:pPr>
      <w:r w:rsidRPr="001A7877">
        <w:rPr>
          <w:rFonts w:eastAsia="Times New Roman" w:cstheme="minorHAnsi"/>
          <w:color w:val="000000"/>
          <w:sz w:val="24"/>
          <w:szCs w:val="24"/>
        </w:rPr>
        <w:t>A well composed abstract is a great asset. It informs in brief the key results of the study, clearly enunciating the assumptions used, principles and philosophy employed to arrive at the salient results. The length of the abstract is determined by the minimal length needed to give the reader a reasonable gist of the paper for him/her to decide whether (s)he should devote time for further study.</w:t>
      </w:r>
      <w:r>
        <w:rPr>
          <w:noProof/>
          <w:sz w:val="24"/>
          <w:szCs w:val="24"/>
        </w:rPr>
        <w:t xml:space="preserve"> </w:t>
      </w:r>
    </w:p>
    <w:p w14:paraId="094815F8" w14:textId="77777777" w:rsidR="007966AA" w:rsidRDefault="007966AA" w:rsidP="007936B7">
      <w:pPr>
        <w:spacing w:after="0" w:line="240" w:lineRule="auto"/>
        <w:jc w:val="both"/>
        <w:rPr>
          <w:sz w:val="24"/>
          <w:szCs w:val="24"/>
        </w:rPr>
        <w:sectPr w:rsidR="007966AA" w:rsidSect="00720341">
          <w:headerReference w:type="default" r:id="rId8"/>
          <w:footerReference w:type="default" r:id="rId9"/>
          <w:pgSz w:w="12240" w:h="15840"/>
          <w:pgMar w:top="1440" w:right="450" w:bottom="1440" w:left="1440" w:header="864" w:footer="720" w:gutter="0"/>
          <w:cols w:space="720"/>
          <w:docGrid w:linePitch="360"/>
        </w:sectPr>
      </w:pPr>
    </w:p>
    <w:p w14:paraId="2D7F7175" w14:textId="77777777" w:rsidR="00406115" w:rsidRDefault="00406115" w:rsidP="007936B7">
      <w:pPr>
        <w:spacing w:after="0" w:line="240" w:lineRule="auto"/>
        <w:jc w:val="both"/>
        <w:rPr>
          <w:sz w:val="24"/>
          <w:szCs w:val="24"/>
        </w:rPr>
      </w:pPr>
    </w:p>
    <w:p w14:paraId="0D306F59" w14:textId="77777777" w:rsidR="007966AA" w:rsidRDefault="001A7877" w:rsidP="007936B7">
      <w:pPr>
        <w:spacing w:after="0" w:line="240" w:lineRule="auto"/>
        <w:jc w:val="both"/>
        <w:rPr>
          <w:sz w:val="24"/>
          <w:szCs w:val="24"/>
        </w:rPr>
      </w:pPr>
      <w:r>
        <w:rPr>
          <w:noProof/>
          <w:sz w:val="24"/>
          <w:szCs w:val="24"/>
        </w:rPr>
        <mc:AlternateContent>
          <mc:Choice Requires="wps">
            <w:drawing>
              <wp:anchor distT="0" distB="0" distL="114300" distR="114300" simplePos="0" relativeHeight="251659264" behindDoc="0" locked="0" layoutInCell="1" allowOverlap="1" wp14:anchorId="48B668F4" wp14:editId="18E5243F">
                <wp:simplePos x="0" y="0"/>
                <wp:positionH relativeFrom="column">
                  <wp:posOffset>337185</wp:posOffset>
                </wp:positionH>
                <wp:positionV relativeFrom="paragraph">
                  <wp:posOffset>63501</wp:posOffset>
                </wp:positionV>
                <wp:extent cx="5772150" cy="9524"/>
                <wp:effectExtent l="0" t="0" r="19050" b="29210"/>
                <wp:wrapNone/>
                <wp:docPr id="4"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772150" cy="952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3C6C54C" id="AutoShape 3" o:spid="_x0000_s1026" type="#_x0000_t32" style="position:absolute;margin-left:26.55pt;margin-top:5pt;width:454.5pt;height:.75pt;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"/>
            </w:pict>
          </mc:Fallback>
        </mc:AlternateContent>
      </w:r>
    </w:p>
    <w:p w14:paraId="162C54A5" w14:textId="77777777" w:rsidR="002A0A8D" w:rsidRPr="002A0A8D" w:rsidRDefault="002A0A8D" w:rsidP="007B292A">
      <w:pPr>
        <w:pStyle w:val="ListParagraph"/>
        <w:numPr>
          <w:ilvl w:val="0"/>
          <w:numId w:val="3"/>
        </w:numPr>
        <w:spacing w:after="0"/>
        <w:jc w:val="both"/>
        <w:rPr>
          <w:b/>
          <w:sz w:val="32"/>
          <w:szCs w:val="32"/>
        </w:rPr>
      </w:pPr>
      <w:r w:rsidRPr="002A0A8D">
        <w:rPr>
          <w:b/>
          <w:sz w:val="32"/>
          <w:szCs w:val="32"/>
        </w:rPr>
        <w:t>Introduction</w:t>
      </w:r>
    </w:p>
    <w:p w14:paraId="3DB7F0F8" w14:textId="77777777" w:rsidR="00406115" w:rsidRPr="00406115" w:rsidRDefault="00406115" w:rsidP="004061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rPr>
      </w:pPr>
      <w:r w:rsidRPr="00406115">
        <w:rPr>
          <w:rFonts w:ascii="Times New Roman" w:eastAsia="Times New Roman" w:hAnsi="Times New Roman" w:cs="Times New Roman"/>
          <w:color w:val="000000"/>
          <w:sz w:val="24"/>
          <w:szCs w:val="24"/>
        </w:rPr>
        <w:t>Introduction must always be carefully written to bring out the distinct features of any contribution. It is widely known that most readers do not go beyond the first section. The author will be advised that he</w:t>
      </w:r>
      <w:r>
        <w:rPr>
          <w:rFonts w:ascii="Times New Roman" w:eastAsia="Times New Roman" w:hAnsi="Times New Roman" w:cs="Times New Roman"/>
          <w:color w:val="000000"/>
          <w:sz w:val="24"/>
          <w:szCs w:val="24"/>
        </w:rPr>
        <w:t xml:space="preserve"> </w:t>
      </w:r>
      <w:r w:rsidRPr="00406115">
        <w:rPr>
          <w:rFonts w:ascii="Times New Roman" w:eastAsia="Times New Roman" w:hAnsi="Times New Roman" w:cs="Times New Roman"/>
          <w:color w:val="000000"/>
          <w:sz w:val="24"/>
          <w:szCs w:val="24"/>
        </w:rPr>
        <w:t xml:space="preserve">clearly expresses the new result advanced in the paper in the first few </w:t>
      </w:r>
      <w:r w:rsidR="00CB4AEB" w:rsidRPr="00406115">
        <w:rPr>
          <w:rFonts w:ascii="Times New Roman" w:eastAsia="Times New Roman" w:hAnsi="Times New Roman" w:cs="Times New Roman"/>
          <w:color w:val="000000"/>
          <w:sz w:val="24"/>
          <w:szCs w:val="24"/>
        </w:rPr>
        <w:t>well-chosen</w:t>
      </w:r>
      <w:r w:rsidRPr="00406115">
        <w:rPr>
          <w:rFonts w:ascii="Times New Roman" w:eastAsia="Times New Roman" w:hAnsi="Times New Roman" w:cs="Times New Roman"/>
          <w:color w:val="000000"/>
          <w:sz w:val="24"/>
          <w:szCs w:val="24"/>
        </w:rPr>
        <w:t xml:space="preserve"> paragraphs. It should define</w:t>
      </w:r>
      <w:r>
        <w:rPr>
          <w:rFonts w:ascii="Times New Roman" w:eastAsia="Times New Roman" w:hAnsi="Times New Roman" w:cs="Times New Roman"/>
          <w:color w:val="000000"/>
          <w:sz w:val="24"/>
          <w:szCs w:val="24"/>
        </w:rPr>
        <w:t xml:space="preserve"> </w:t>
      </w:r>
      <w:r w:rsidRPr="00406115">
        <w:rPr>
          <w:rFonts w:ascii="Times New Roman" w:eastAsia="Times New Roman" w:hAnsi="Times New Roman" w:cs="Times New Roman"/>
          <w:color w:val="000000"/>
          <w:sz w:val="24"/>
          <w:szCs w:val="24"/>
        </w:rPr>
        <w:t xml:space="preserve">the context, give underlying basis for investigation and clarify the methods that the author has undertaken. Here is one such example. </w:t>
      </w:r>
    </w:p>
    <w:p w14:paraId="54A42851" w14:textId="77777777" w:rsidR="00406115" w:rsidRPr="00406115" w:rsidRDefault="00406115" w:rsidP="004061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rPr>
      </w:pPr>
      <w:r w:rsidRPr="00406115">
        <w:rPr>
          <w:rFonts w:ascii="Times New Roman" w:eastAsia="Times New Roman" w:hAnsi="Times New Roman" w:cs="Times New Roman"/>
          <w:color w:val="000000"/>
          <w:sz w:val="24"/>
          <w:szCs w:val="24"/>
        </w:rPr>
        <w:t xml:space="preserve"> </w:t>
      </w:r>
    </w:p>
    <w:p w14:paraId="38AB9D8B" w14:textId="77777777" w:rsidR="00720341" w:rsidRDefault="00406115" w:rsidP="004061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000000"/>
          <w:sz w:val="24"/>
          <w:szCs w:val="24"/>
        </w:rPr>
      </w:pPr>
      <w:r w:rsidRPr="00406115">
        <w:rPr>
          <w:rFonts w:ascii="Times New Roman" w:eastAsia="Times New Roman" w:hAnsi="Times New Roman" w:cs="Times New Roman"/>
          <w:color w:val="000000"/>
          <w:sz w:val="24"/>
          <w:szCs w:val="24"/>
        </w:rPr>
        <w:t>Synchronization of chaotic systems has received much attention in the last decade since the work of Pecora and Carrol. This has been partly fuelled by potential applications of chaos control, synchronized dynamics in various</w:t>
      </w:r>
      <w:r>
        <w:rPr>
          <w:rFonts w:ascii="Times New Roman" w:eastAsia="Times New Roman" w:hAnsi="Times New Roman" w:cs="Times New Roman"/>
          <w:color w:val="000000"/>
          <w:sz w:val="24"/>
          <w:szCs w:val="24"/>
        </w:rPr>
        <w:t xml:space="preserve"> </w:t>
      </w:r>
      <w:r w:rsidRPr="00406115">
        <w:rPr>
          <w:rFonts w:ascii="Times New Roman" w:eastAsia="Times New Roman" w:hAnsi="Times New Roman" w:cs="Times New Roman"/>
          <w:color w:val="000000"/>
          <w:sz w:val="24"/>
          <w:szCs w:val="24"/>
        </w:rPr>
        <w:t>areas ranging from secure communication, neural networks and pattern formation. Even though, at first sight,</w:t>
      </w:r>
      <w:r>
        <w:rPr>
          <w:rFonts w:ascii="Times New Roman" w:eastAsia="Times New Roman" w:hAnsi="Times New Roman" w:cs="Times New Roman"/>
          <w:color w:val="000000"/>
          <w:sz w:val="24"/>
          <w:szCs w:val="24"/>
        </w:rPr>
        <w:t xml:space="preserve"> </w:t>
      </w:r>
      <w:r w:rsidRPr="00406115">
        <w:rPr>
          <w:rFonts w:ascii="Times New Roman" w:eastAsia="Times New Roman" w:hAnsi="Times New Roman" w:cs="Times New Roman"/>
          <w:color w:val="000000"/>
          <w:sz w:val="24"/>
          <w:szCs w:val="24"/>
        </w:rPr>
        <w:t xml:space="preserve">it appears that the sensitive dependence on initial </w:t>
      </w:r>
    </w:p>
    <w:p w14:paraId="2AC7A97A" w14:textId="77777777" w:rsidR="00720341" w:rsidRDefault="00720341" w:rsidP="004061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000000"/>
          <w:sz w:val="24"/>
          <w:szCs w:val="24"/>
        </w:rPr>
      </w:pPr>
    </w:p>
    <w:p w14:paraId="48BD67D7" w14:textId="77777777" w:rsidR="00720341" w:rsidRDefault="00720341" w:rsidP="004061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000000"/>
          <w:sz w:val="24"/>
          <w:szCs w:val="24"/>
        </w:rPr>
      </w:pPr>
    </w:p>
    <w:p w14:paraId="254577A0" w14:textId="77777777" w:rsidR="00720341" w:rsidRDefault="00720341" w:rsidP="004061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000000"/>
          <w:sz w:val="24"/>
          <w:szCs w:val="24"/>
        </w:rPr>
      </w:pPr>
    </w:p>
    <w:p w14:paraId="750B0AC4" w14:textId="77777777" w:rsidR="00720341" w:rsidRDefault="00720341" w:rsidP="004061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000000"/>
          <w:sz w:val="24"/>
          <w:szCs w:val="24"/>
        </w:rPr>
      </w:pPr>
    </w:p>
    <w:p w14:paraId="43A8F2A5" w14:textId="77777777" w:rsidR="00720341" w:rsidRDefault="00720341" w:rsidP="004061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000000"/>
          <w:sz w:val="24"/>
          <w:szCs w:val="24"/>
        </w:rPr>
      </w:pPr>
    </w:p>
    <w:p w14:paraId="43717E15" w14:textId="77777777" w:rsidR="00406115" w:rsidRPr="00406115" w:rsidRDefault="00406115" w:rsidP="004061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rPr>
      </w:pPr>
      <w:r w:rsidRPr="00406115">
        <w:rPr>
          <w:rFonts w:ascii="Times New Roman" w:eastAsia="Times New Roman" w:hAnsi="Times New Roman" w:cs="Times New Roman"/>
          <w:color w:val="000000"/>
          <w:sz w:val="24"/>
          <w:szCs w:val="24"/>
        </w:rPr>
        <w:t>conditions being the hallmark of chaos might preclude any synchronization from taking place, it</w:t>
      </w:r>
    </w:p>
    <w:p w14:paraId="73FEB2CF" w14:textId="77777777" w:rsidR="00406115" w:rsidRPr="00406115" w:rsidRDefault="00406115" w:rsidP="004061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rPr>
      </w:pPr>
      <w:r w:rsidRPr="00406115">
        <w:rPr>
          <w:rFonts w:ascii="Times New Roman" w:eastAsia="Times New Roman" w:hAnsi="Times New Roman" w:cs="Times New Roman"/>
          <w:color w:val="000000"/>
          <w:sz w:val="24"/>
          <w:szCs w:val="24"/>
        </w:rPr>
        <w:t>has been amply demonstrated that synchronization of chaos is possible.</w:t>
      </w:r>
      <w:r>
        <w:rPr>
          <w:rFonts w:ascii="Times New Roman" w:eastAsia="Times New Roman" w:hAnsi="Times New Roman" w:cs="Times New Roman"/>
          <w:color w:val="000000"/>
          <w:sz w:val="24"/>
          <w:szCs w:val="24"/>
        </w:rPr>
        <w:t xml:space="preserve"> </w:t>
      </w:r>
      <w:r w:rsidRPr="00406115">
        <w:rPr>
          <w:rFonts w:ascii="Times New Roman" w:eastAsia="Times New Roman" w:hAnsi="Times New Roman" w:cs="Times New Roman"/>
          <w:color w:val="000000"/>
          <w:sz w:val="24"/>
          <w:szCs w:val="24"/>
        </w:rPr>
        <w:t xml:space="preserve">Much of the work on chaos synchronization has focused on low dimensional maps and flows since they form the building blocks for complexity in physical systems. However, many </w:t>
      </w:r>
      <w:proofErr w:type="spellStart"/>
      <w:r w:rsidRPr="00406115">
        <w:rPr>
          <w:rFonts w:ascii="Times New Roman" w:eastAsia="Times New Roman" w:hAnsi="Times New Roman" w:cs="Times New Roman"/>
          <w:color w:val="000000"/>
          <w:sz w:val="24"/>
          <w:szCs w:val="24"/>
        </w:rPr>
        <w:t>spatio</w:t>
      </w:r>
      <w:proofErr w:type="spellEnd"/>
      <w:r w:rsidRPr="00406115">
        <w:rPr>
          <w:rFonts w:ascii="Times New Roman" w:eastAsia="Times New Roman" w:hAnsi="Times New Roman" w:cs="Times New Roman"/>
          <w:color w:val="000000"/>
          <w:sz w:val="24"/>
          <w:szCs w:val="24"/>
        </w:rPr>
        <w:t>-temporal</w:t>
      </w:r>
      <w:r>
        <w:rPr>
          <w:rFonts w:ascii="Times New Roman" w:eastAsia="Times New Roman" w:hAnsi="Times New Roman" w:cs="Times New Roman"/>
          <w:color w:val="000000"/>
          <w:sz w:val="24"/>
          <w:szCs w:val="24"/>
        </w:rPr>
        <w:t xml:space="preserve"> </w:t>
      </w:r>
      <w:r w:rsidRPr="00406115">
        <w:rPr>
          <w:rFonts w:ascii="Times New Roman" w:eastAsia="Times New Roman" w:hAnsi="Times New Roman" w:cs="Times New Roman"/>
          <w:color w:val="000000"/>
          <w:sz w:val="24"/>
          <w:szCs w:val="24"/>
        </w:rPr>
        <w:t xml:space="preserve">phenomena in nature are chaotic and at times display synchronization. One of the </w:t>
      </w:r>
      <w:proofErr w:type="spellStart"/>
      <w:r w:rsidRPr="00406115">
        <w:rPr>
          <w:rFonts w:ascii="Times New Roman" w:eastAsia="Times New Roman" w:hAnsi="Times New Roman" w:cs="Times New Roman"/>
          <w:color w:val="000000"/>
          <w:sz w:val="24"/>
          <w:szCs w:val="24"/>
        </w:rPr>
        <w:t>well known</w:t>
      </w:r>
      <w:proofErr w:type="spellEnd"/>
      <w:r w:rsidRPr="00406115">
        <w:rPr>
          <w:rFonts w:ascii="Times New Roman" w:eastAsia="Times New Roman" w:hAnsi="Times New Roman" w:cs="Times New Roman"/>
          <w:color w:val="000000"/>
          <w:sz w:val="24"/>
          <w:szCs w:val="24"/>
        </w:rPr>
        <w:t xml:space="preserve"> examples is the synchronized neuronal firings recorded by the EEG devices. To understand such spatially extended systems coupled map lattice (CML) was introduced by Kaneko as a model for high dimensional chaos capable of displaying a</w:t>
      </w:r>
    </w:p>
    <w:p w14:paraId="0D1E9E79" w14:textId="77777777" w:rsidR="00406115" w:rsidRPr="00406115" w:rsidRDefault="00406115" w:rsidP="004061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rPr>
      </w:pPr>
      <w:r w:rsidRPr="00406115">
        <w:rPr>
          <w:rFonts w:ascii="Times New Roman" w:eastAsia="Times New Roman" w:hAnsi="Times New Roman" w:cs="Times New Roman"/>
          <w:color w:val="000000"/>
          <w:sz w:val="24"/>
          <w:szCs w:val="24"/>
        </w:rPr>
        <w:t xml:space="preserve"> variety of dynamical features including </w:t>
      </w:r>
      <w:proofErr w:type="spellStart"/>
      <w:r w:rsidRPr="00406115">
        <w:rPr>
          <w:rFonts w:ascii="Times New Roman" w:eastAsia="Times New Roman" w:hAnsi="Times New Roman" w:cs="Times New Roman"/>
          <w:color w:val="000000"/>
          <w:sz w:val="24"/>
          <w:szCs w:val="24"/>
        </w:rPr>
        <w:t>spatio</w:t>
      </w:r>
      <w:proofErr w:type="spellEnd"/>
      <w:r w:rsidRPr="00406115">
        <w:rPr>
          <w:rFonts w:ascii="Times New Roman" w:eastAsia="Times New Roman" w:hAnsi="Times New Roman" w:cs="Times New Roman"/>
          <w:color w:val="000000"/>
          <w:sz w:val="24"/>
          <w:szCs w:val="24"/>
        </w:rPr>
        <w:t>-temporal chaos. The related question is the synchronization of</w:t>
      </w:r>
      <w:r>
        <w:rPr>
          <w:rFonts w:ascii="Times New Roman" w:eastAsia="Times New Roman" w:hAnsi="Times New Roman" w:cs="Times New Roman"/>
          <w:color w:val="000000"/>
          <w:sz w:val="24"/>
          <w:szCs w:val="24"/>
        </w:rPr>
        <w:t xml:space="preserve"> </w:t>
      </w:r>
      <w:proofErr w:type="spellStart"/>
      <w:r w:rsidRPr="00406115">
        <w:rPr>
          <w:rFonts w:ascii="Times New Roman" w:eastAsia="Times New Roman" w:hAnsi="Times New Roman" w:cs="Times New Roman"/>
          <w:color w:val="000000"/>
          <w:sz w:val="24"/>
          <w:szCs w:val="24"/>
        </w:rPr>
        <w:t>spatio</w:t>
      </w:r>
      <w:proofErr w:type="spellEnd"/>
      <w:r w:rsidRPr="00406115">
        <w:rPr>
          <w:rFonts w:ascii="Times New Roman" w:eastAsia="Times New Roman" w:hAnsi="Times New Roman" w:cs="Times New Roman"/>
          <w:color w:val="000000"/>
          <w:sz w:val="24"/>
          <w:szCs w:val="24"/>
        </w:rPr>
        <w:t>-temporal chaos in CMLs. The general strategy is to achieve synchronization by an appropriate feedback or</w:t>
      </w:r>
    </w:p>
    <w:p w14:paraId="6AB23164" w14:textId="77777777" w:rsidR="00406115" w:rsidRPr="00406115" w:rsidRDefault="00406115" w:rsidP="004061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rPr>
      </w:pPr>
      <w:r w:rsidRPr="00406115">
        <w:rPr>
          <w:rFonts w:ascii="Times New Roman" w:eastAsia="Times New Roman" w:hAnsi="Times New Roman" w:cs="Times New Roman"/>
          <w:color w:val="000000"/>
          <w:sz w:val="24"/>
          <w:szCs w:val="24"/>
        </w:rPr>
        <w:t xml:space="preserve"> drive mechanism. For instance, a generalization of </w:t>
      </w:r>
      <w:proofErr w:type="spellStart"/>
      <w:r w:rsidRPr="00406115">
        <w:rPr>
          <w:rFonts w:ascii="Times New Roman" w:eastAsia="Times New Roman" w:hAnsi="Times New Roman" w:cs="Times New Roman"/>
          <w:color w:val="000000"/>
          <w:sz w:val="24"/>
          <w:szCs w:val="24"/>
        </w:rPr>
        <w:t>Pecorra</w:t>
      </w:r>
      <w:proofErr w:type="spellEnd"/>
      <w:r w:rsidRPr="00406115">
        <w:rPr>
          <w:rFonts w:ascii="Times New Roman" w:eastAsia="Times New Roman" w:hAnsi="Times New Roman" w:cs="Times New Roman"/>
          <w:color w:val="000000"/>
          <w:sz w:val="24"/>
          <w:szCs w:val="24"/>
        </w:rPr>
        <w:t xml:space="preserve"> and Carrol method suggested by Kocarev and </w:t>
      </w:r>
      <w:proofErr w:type="spellStart"/>
      <w:r w:rsidRPr="00406115">
        <w:rPr>
          <w:rFonts w:ascii="Times New Roman" w:eastAsia="Times New Roman" w:hAnsi="Times New Roman" w:cs="Times New Roman"/>
          <w:color w:val="000000"/>
          <w:sz w:val="24"/>
          <w:szCs w:val="24"/>
        </w:rPr>
        <w:t>Parlitz</w:t>
      </w:r>
      <w:proofErr w:type="spellEnd"/>
      <w:r w:rsidRPr="00406115">
        <w:rPr>
          <w:rFonts w:ascii="Times New Roman" w:eastAsia="Times New Roman" w:hAnsi="Times New Roman" w:cs="Times New Roman"/>
          <w:color w:val="000000"/>
          <w:sz w:val="24"/>
          <w:szCs w:val="24"/>
        </w:rPr>
        <w:t xml:space="preserve">, called active passive decomposition has been used to synchronize CMLs </w:t>
      </w:r>
      <w:r>
        <w:rPr>
          <w:rFonts w:ascii="Times New Roman" w:eastAsia="Times New Roman" w:hAnsi="Times New Roman" w:cs="Times New Roman"/>
          <w:color w:val="800000"/>
          <w:sz w:val="24"/>
          <w:szCs w:val="24"/>
        </w:rPr>
        <w:t>[1]</w:t>
      </w:r>
      <w:r w:rsidRPr="00406115">
        <w:rPr>
          <w:rFonts w:ascii="Times New Roman" w:eastAsia="Times New Roman" w:hAnsi="Times New Roman" w:cs="Times New Roman"/>
          <w:color w:val="000000"/>
          <w:sz w:val="24"/>
          <w:szCs w:val="24"/>
        </w:rPr>
        <w:t>.</w:t>
      </w:r>
    </w:p>
    <w:p w14:paraId="511DB453" w14:textId="77777777" w:rsidR="00406115" w:rsidRDefault="00406115" w:rsidP="004061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000000"/>
          <w:sz w:val="24"/>
          <w:szCs w:val="24"/>
        </w:rPr>
      </w:pPr>
      <w:r w:rsidRPr="00406115">
        <w:rPr>
          <w:rFonts w:ascii="Times New Roman" w:eastAsia="Times New Roman" w:hAnsi="Times New Roman" w:cs="Times New Roman"/>
          <w:color w:val="000000"/>
          <w:sz w:val="24"/>
          <w:szCs w:val="24"/>
        </w:rPr>
        <w:lastRenderedPageBreak/>
        <w:t xml:space="preserve">This is based on a general decomposition of any autonomous dynamical system by rewriting it formally as a nonautonomous system with a drive term. </w:t>
      </w:r>
    </w:p>
    <w:p w14:paraId="7B9BBCAD" w14:textId="77777777" w:rsidR="00C35AF8" w:rsidRPr="00406115" w:rsidRDefault="00C35AF8" w:rsidP="004061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rPr>
      </w:pPr>
    </w:p>
    <w:p w14:paraId="20A2219A" w14:textId="77777777" w:rsidR="00406115" w:rsidRPr="00406115" w:rsidRDefault="00406115" w:rsidP="004061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rPr>
      </w:pPr>
      <w:r w:rsidRPr="00406115">
        <w:rPr>
          <w:rFonts w:ascii="Times New Roman" w:eastAsia="Times New Roman" w:hAnsi="Times New Roman" w:cs="Times New Roman"/>
          <w:color w:val="000000"/>
          <w:sz w:val="24"/>
          <w:szCs w:val="24"/>
        </w:rPr>
        <w:t>In this paper, we obtain delay synchronization in CMLs by applying the continuous feedback technique introduced by</w:t>
      </w:r>
      <w:r w:rsidR="00C35AF8">
        <w:rPr>
          <w:rFonts w:ascii="Times New Roman" w:eastAsia="Times New Roman" w:hAnsi="Times New Roman" w:cs="Times New Roman"/>
          <w:color w:val="000000"/>
          <w:sz w:val="24"/>
          <w:szCs w:val="24"/>
        </w:rPr>
        <w:t xml:space="preserve"> </w:t>
      </w:r>
      <w:proofErr w:type="spellStart"/>
      <w:r w:rsidRPr="00406115">
        <w:rPr>
          <w:rFonts w:ascii="Times New Roman" w:eastAsia="Times New Roman" w:hAnsi="Times New Roman" w:cs="Times New Roman"/>
          <w:color w:val="000000"/>
          <w:sz w:val="24"/>
          <w:szCs w:val="24"/>
        </w:rPr>
        <w:t>Pyragas</w:t>
      </w:r>
      <w:proofErr w:type="spellEnd"/>
      <w:r w:rsidRPr="00406115">
        <w:rPr>
          <w:rFonts w:ascii="Times New Roman" w:eastAsia="Times New Roman" w:hAnsi="Times New Roman" w:cs="Times New Roman"/>
          <w:color w:val="000000"/>
          <w:sz w:val="24"/>
          <w:szCs w:val="24"/>
        </w:rPr>
        <w:t xml:space="preserve">. Earlier, this method had been applied with instantaneous coupling, </w:t>
      </w:r>
      <w:proofErr w:type="spellStart"/>
      <w:r w:rsidRPr="00406115">
        <w:rPr>
          <w:rFonts w:ascii="Times New Roman" w:eastAsia="Times New Roman" w:hAnsi="Times New Roman" w:cs="Times New Roman"/>
          <w:color w:val="000000"/>
          <w:sz w:val="24"/>
          <w:szCs w:val="24"/>
        </w:rPr>
        <w:t>i.e</w:t>
      </w:r>
      <w:proofErr w:type="spellEnd"/>
      <w:r w:rsidRPr="00406115">
        <w:rPr>
          <w:rFonts w:ascii="Times New Roman" w:eastAsia="Times New Roman" w:hAnsi="Times New Roman" w:cs="Times New Roman"/>
          <w:color w:val="000000"/>
          <w:sz w:val="24"/>
          <w:szCs w:val="24"/>
        </w:rPr>
        <w:t>, without delay. Here, we apply the</w:t>
      </w:r>
      <w:r w:rsidR="00C35AF8">
        <w:rPr>
          <w:rFonts w:ascii="Times New Roman" w:eastAsia="Times New Roman" w:hAnsi="Times New Roman" w:cs="Times New Roman"/>
          <w:color w:val="000000"/>
          <w:sz w:val="24"/>
          <w:szCs w:val="24"/>
        </w:rPr>
        <w:t xml:space="preserve"> feedback with a delay</w:t>
      </w:r>
      <w:r w:rsidRPr="00406115">
        <w:rPr>
          <w:rFonts w:ascii="Times New Roman" w:eastAsia="Times New Roman" w:hAnsi="Times New Roman" w:cs="Times New Roman"/>
          <w:color w:val="000000"/>
          <w:sz w:val="24"/>
          <w:szCs w:val="24"/>
        </w:rPr>
        <w:t>, in order to mimic real-life processes where information takes finite time for transmission in</w:t>
      </w:r>
      <w:r w:rsidR="00C35AF8">
        <w:rPr>
          <w:rFonts w:ascii="Times New Roman" w:eastAsia="Times New Roman" w:hAnsi="Times New Roman" w:cs="Times New Roman"/>
          <w:color w:val="000000"/>
          <w:sz w:val="24"/>
          <w:szCs w:val="24"/>
        </w:rPr>
        <w:t xml:space="preserve"> </w:t>
      </w:r>
      <w:r w:rsidRPr="00406115">
        <w:rPr>
          <w:rFonts w:ascii="Times New Roman" w:eastAsia="Times New Roman" w:hAnsi="Times New Roman" w:cs="Times New Roman"/>
          <w:color w:val="000000"/>
          <w:sz w:val="24"/>
          <w:szCs w:val="24"/>
        </w:rPr>
        <w:t xml:space="preserve">a network, </w:t>
      </w:r>
      <w:proofErr w:type="spellStart"/>
      <w:r w:rsidRPr="00406115">
        <w:rPr>
          <w:rFonts w:ascii="Times New Roman" w:eastAsia="Times New Roman" w:hAnsi="Times New Roman" w:cs="Times New Roman"/>
          <w:color w:val="000000"/>
          <w:sz w:val="24"/>
          <w:szCs w:val="24"/>
        </w:rPr>
        <w:t>i.e</w:t>
      </w:r>
      <w:proofErr w:type="spellEnd"/>
      <w:r w:rsidRPr="00406115">
        <w:rPr>
          <w:rFonts w:ascii="Times New Roman" w:eastAsia="Times New Roman" w:hAnsi="Times New Roman" w:cs="Times New Roman"/>
          <w:color w:val="000000"/>
          <w:sz w:val="24"/>
          <w:szCs w:val="24"/>
        </w:rPr>
        <w:t>, the transmission time is not negligible. Let us suppose that we have</w:t>
      </w:r>
    </w:p>
    <w:p w14:paraId="06EFC207" w14:textId="77777777" w:rsidR="00406115" w:rsidRPr="00406115" w:rsidRDefault="00406115" w:rsidP="004061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rPr>
      </w:pPr>
      <w:r w:rsidRPr="00406115">
        <w:rPr>
          <w:rFonts w:ascii="Times New Roman" w:eastAsia="Times New Roman" w:hAnsi="Times New Roman" w:cs="Times New Roman"/>
          <w:color w:val="000000"/>
          <w:sz w:val="24"/>
          <w:szCs w:val="24"/>
        </w:rPr>
        <w:t xml:space="preserve">two CMLs, named as </w:t>
      </w:r>
      <m:oMath>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X</m:t>
            </m:r>
          </m:e>
          <m:sub>
            <m:r>
              <w:rPr>
                <w:rFonts w:ascii="Cambria Math" w:eastAsia="Times New Roman" w:hAnsi="Cambria Math" w:cs="Times New Roman"/>
                <w:sz w:val="24"/>
                <w:szCs w:val="24"/>
              </w:rPr>
              <m:t>n+1</m:t>
            </m:r>
          </m:sub>
        </m:sSub>
        <m:r>
          <w:rPr>
            <w:rFonts w:ascii="Cambria Math" w:eastAsia="Times New Roman" w:hAnsi="Cambria Math" w:cs="Times New Roman"/>
            <w:sz w:val="24"/>
            <w:szCs w:val="24"/>
          </w:rPr>
          <m:t>(i)</m:t>
        </m:r>
      </m:oMath>
      <w:r w:rsidR="00C35AF8" w:rsidRPr="00C35AF8">
        <w:rPr>
          <w:rFonts w:ascii="Times New Roman" w:eastAsia="Times New Roman" w:hAnsi="Times New Roman" w:cs="Times New Roman"/>
          <w:sz w:val="24"/>
          <w:szCs w:val="24"/>
        </w:rPr>
        <w:t xml:space="preserve"> </w:t>
      </w:r>
      <w:r w:rsidRPr="00406115">
        <w:rPr>
          <w:rFonts w:ascii="Times New Roman" w:eastAsia="Times New Roman" w:hAnsi="Times New Roman" w:cs="Times New Roman"/>
          <w:color w:val="000000"/>
          <w:sz w:val="24"/>
          <w:szCs w:val="24"/>
        </w:rPr>
        <w:t xml:space="preserve">and </w:t>
      </w:r>
      <m:oMath>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Y</m:t>
            </m:r>
          </m:e>
          <m:sub>
            <m:r>
              <w:rPr>
                <w:rFonts w:ascii="Cambria Math" w:eastAsia="Times New Roman" w:hAnsi="Cambria Math" w:cs="Times New Roman"/>
                <w:sz w:val="24"/>
                <w:szCs w:val="24"/>
              </w:rPr>
              <m:t>n+1</m:t>
            </m:r>
          </m:sub>
        </m:sSub>
        <m:r>
          <w:rPr>
            <w:rFonts w:ascii="Cambria Math" w:eastAsia="Times New Roman" w:hAnsi="Cambria Math" w:cs="Times New Roman"/>
            <w:sz w:val="24"/>
            <w:szCs w:val="24"/>
          </w:rPr>
          <m:t>(i)</m:t>
        </m:r>
      </m:oMath>
      <w:r w:rsidRPr="00406115">
        <w:rPr>
          <w:rFonts w:ascii="Times New Roman" w:eastAsia="Times New Roman" w:hAnsi="Times New Roman" w:cs="Times New Roman"/>
          <w:color w:val="000000"/>
          <w:sz w:val="24"/>
          <w:szCs w:val="24"/>
        </w:rPr>
        <w:t xml:space="preserve"> where n and i denote the time and space index respectively. In this </w:t>
      </w:r>
      <w:proofErr w:type="gramStart"/>
      <w:r w:rsidRPr="00406115">
        <w:rPr>
          <w:rFonts w:ascii="Times New Roman" w:eastAsia="Times New Roman" w:hAnsi="Times New Roman" w:cs="Times New Roman"/>
          <w:color w:val="000000"/>
          <w:sz w:val="24"/>
          <w:szCs w:val="24"/>
        </w:rPr>
        <w:t>method,</w:t>
      </w:r>
      <w:r w:rsidR="00C35AF8">
        <w:rPr>
          <w:rFonts w:ascii="Times New Roman" w:eastAsia="Times New Roman" w:hAnsi="Times New Roman" w:cs="Times New Roman"/>
          <w:color w:val="000000"/>
          <w:sz w:val="24"/>
          <w:szCs w:val="24"/>
        </w:rPr>
        <w:t xml:space="preserve"> </w:t>
      </w:r>
      <w:r w:rsidRPr="00406115">
        <w:rPr>
          <w:rFonts w:ascii="Times New Roman" w:eastAsia="Times New Roman" w:hAnsi="Times New Roman" w:cs="Times New Roman"/>
          <w:color w:val="000000"/>
          <w:sz w:val="24"/>
          <w:szCs w:val="24"/>
        </w:rPr>
        <w:t xml:space="preserve"> a</w:t>
      </w:r>
      <w:proofErr w:type="gramEnd"/>
      <w:r w:rsidRPr="00406115">
        <w:rPr>
          <w:rFonts w:ascii="Times New Roman" w:eastAsia="Times New Roman" w:hAnsi="Times New Roman" w:cs="Times New Roman"/>
          <w:color w:val="000000"/>
          <w:sz w:val="24"/>
          <w:szCs w:val="24"/>
        </w:rPr>
        <w:t xml:space="preserve"> suitable form of the signal from </w:t>
      </w:r>
      <m:oMath>
        <m:r>
          <w:rPr>
            <w:rFonts w:ascii="Cambria Math" w:eastAsia="Times New Roman" w:hAnsi="Cambria Math" w:cs="Times New Roman"/>
            <w:color w:val="000000"/>
            <w:sz w:val="24"/>
            <w:szCs w:val="24"/>
          </w:rPr>
          <m:t>X</m:t>
        </m:r>
      </m:oMath>
      <w:r w:rsidRPr="00406115">
        <w:rPr>
          <w:rFonts w:ascii="Times New Roman" w:eastAsia="Times New Roman" w:hAnsi="Times New Roman" w:cs="Times New Roman"/>
          <w:color w:val="000000"/>
          <w:sz w:val="24"/>
          <w:szCs w:val="24"/>
        </w:rPr>
        <w:t xml:space="preserve"> system is fed with a constant delay </w:t>
      </w:r>
      <m:oMath>
        <m:r>
          <w:rPr>
            <w:rFonts w:ascii="Cambria Math" w:eastAsia="Times New Roman" w:hAnsi="Cambria Math" w:cs="Times New Roman"/>
            <w:sz w:val="24"/>
            <w:szCs w:val="24"/>
          </w:rPr>
          <m:t>k</m:t>
        </m:r>
      </m:oMath>
      <w:r w:rsidRPr="00406115">
        <w:rPr>
          <w:rFonts w:ascii="Times New Roman" w:eastAsia="Times New Roman" w:hAnsi="Times New Roman" w:cs="Times New Roman"/>
          <w:sz w:val="24"/>
          <w:szCs w:val="24"/>
        </w:rPr>
        <w:t xml:space="preserve"> </w:t>
      </w:r>
      <w:r w:rsidRPr="00406115">
        <w:rPr>
          <w:rFonts w:ascii="Times New Roman" w:eastAsia="Times New Roman" w:hAnsi="Times New Roman" w:cs="Times New Roman"/>
          <w:color w:val="000000"/>
          <w:sz w:val="24"/>
          <w:szCs w:val="24"/>
        </w:rPr>
        <w:t xml:space="preserve">at every instant into </w:t>
      </w:r>
      <m:oMath>
        <m:r>
          <w:rPr>
            <w:rFonts w:ascii="Cambria Math" w:eastAsia="Times New Roman" w:hAnsi="Cambria Math" w:cs="Times New Roman"/>
            <w:sz w:val="24"/>
            <w:szCs w:val="24"/>
          </w:rPr>
          <m:t>Y</m:t>
        </m:r>
      </m:oMath>
      <w:r w:rsidRPr="00406115">
        <w:rPr>
          <w:rFonts w:ascii="Times New Roman" w:eastAsia="Times New Roman" w:hAnsi="Times New Roman" w:cs="Times New Roman"/>
          <w:color w:val="000000"/>
          <w:sz w:val="24"/>
          <w:szCs w:val="24"/>
        </w:rPr>
        <w:t xml:space="preserve"> system.</w:t>
      </w:r>
      <w:r w:rsidR="002E563C">
        <w:rPr>
          <w:rFonts w:ascii="Times New Roman" w:eastAsia="Times New Roman" w:hAnsi="Times New Roman" w:cs="Times New Roman"/>
          <w:color w:val="000000"/>
          <w:sz w:val="24"/>
          <w:szCs w:val="24"/>
        </w:rPr>
        <w:t xml:space="preserve"> </w:t>
      </w:r>
      <w:r w:rsidRPr="00406115">
        <w:rPr>
          <w:rFonts w:ascii="Times New Roman" w:eastAsia="Times New Roman" w:hAnsi="Times New Roman" w:cs="Times New Roman"/>
          <w:color w:val="000000"/>
          <w:sz w:val="24"/>
          <w:szCs w:val="24"/>
        </w:rPr>
        <w:t xml:space="preserve"> Under suitable conditions this leads to </w:t>
      </w:r>
      <m:oMath>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X</m:t>
            </m:r>
          </m:e>
          <m:sub>
            <m:r>
              <w:rPr>
                <w:rFonts w:ascii="Cambria Math" w:eastAsia="Times New Roman" w:hAnsi="Cambria Math" w:cs="Times New Roman"/>
                <w:sz w:val="24"/>
                <w:szCs w:val="24"/>
              </w:rPr>
              <m:t>n+k</m:t>
            </m:r>
          </m:sub>
        </m:sSub>
        <m:d>
          <m:dPr>
            <m:ctrlPr>
              <w:rPr>
                <w:rFonts w:ascii="Cambria Math" w:eastAsia="Times New Roman" w:hAnsi="Cambria Math" w:cs="Times New Roman"/>
                <w:i/>
                <w:sz w:val="24"/>
                <w:szCs w:val="24"/>
              </w:rPr>
            </m:ctrlPr>
          </m:dPr>
          <m:e>
            <m:r>
              <w:rPr>
                <w:rFonts w:ascii="Cambria Math" w:eastAsia="Times New Roman" w:hAnsi="Cambria Math" w:cs="Times New Roman"/>
                <w:sz w:val="24"/>
                <w:szCs w:val="24"/>
              </w:rPr>
              <m:t>i</m:t>
            </m:r>
          </m:e>
        </m:d>
        <m:r>
          <w:rPr>
            <w:rFonts w:ascii="Cambria Math" w:eastAsia="Times New Roman" w:hAnsi="Cambria Math" w:cs="Times New Roman"/>
            <w:sz w:val="24"/>
            <w:szCs w:val="24"/>
          </w:rPr>
          <m:t>=</m:t>
        </m:r>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Y</m:t>
            </m:r>
          </m:e>
          <m:sub>
            <m:r>
              <w:rPr>
                <w:rFonts w:ascii="Cambria Math" w:eastAsia="Times New Roman" w:hAnsi="Cambria Math" w:cs="Times New Roman"/>
                <w:sz w:val="24"/>
                <w:szCs w:val="24"/>
              </w:rPr>
              <m:t>n+1</m:t>
            </m:r>
          </m:sub>
        </m:sSub>
        <m:r>
          <w:rPr>
            <w:rFonts w:ascii="Cambria Math" w:eastAsia="Times New Roman" w:hAnsi="Cambria Math" w:cs="Times New Roman"/>
            <w:sz w:val="24"/>
            <w:szCs w:val="24"/>
          </w:rPr>
          <m:t>(i)</m:t>
        </m:r>
      </m:oMath>
      <w:r w:rsidR="002E563C" w:rsidRPr="00406115">
        <w:rPr>
          <w:rFonts w:ascii="Times New Roman" w:eastAsia="Times New Roman" w:hAnsi="Times New Roman" w:cs="Times New Roman"/>
          <w:color w:val="000000"/>
          <w:sz w:val="24"/>
          <w:szCs w:val="24"/>
        </w:rPr>
        <w:t xml:space="preserve"> </w:t>
      </w:r>
      <w:r w:rsidR="002E563C" w:rsidRPr="00C35AF8">
        <w:rPr>
          <w:rFonts w:ascii="Times New Roman" w:eastAsia="Times New Roman" w:hAnsi="Times New Roman" w:cs="Times New Roman"/>
          <w:sz w:val="24"/>
          <w:szCs w:val="24"/>
        </w:rPr>
        <w:t xml:space="preserve"> </w:t>
      </w:r>
      <w:r w:rsidRPr="00406115">
        <w:rPr>
          <w:rFonts w:ascii="Times New Roman" w:eastAsia="Times New Roman" w:hAnsi="Times New Roman" w:cs="Times New Roman"/>
          <w:color w:val="000000"/>
          <w:sz w:val="24"/>
          <w:szCs w:val="24"/>
        </w:rPr>
        <w:t xml:space="preserve"> synchronized state, even when </w:t>
      </w:r>
      <m:oMath>
        <m:r>
          <w:rPr>
            <w:rFonts w:ascii="Cambria Math" w:eastAsia="Times New Roman" w:hAnsi="Cambria Math" w:cs="Times New Roman"/>
            <w:sz w:val="24"/>
            <w:szCs w:val="24"/>
          </w:rPr>
          <m:t>X</m:t>
        </m:r>
      </m:oMath>
      <w:r w:rsidRPr="00406115">
        <w:rPr>
          <w:rFonts w:ascii="Times New Roman" w:eastAsia="Times New Roman" w:hAnsi="Times New Roman" w:cs="Times New Roman"/>
          <w:color w:val="000000"/>
          <w:sz w:val="24"/>
          <w:szCs w:val="24"/>
        </w:rPr>
        <w:t xml:space="preserve"> and </w:t>
      </w:r>
      <w:r w:rsidR="002E563C" w:rsidRPr="002E563C">
        <w:rPr>
          <w:rFonts w:ascii="Times New Roman" w:eastAsia="Times New Roman" w:hAnsi="Times New Roman" w:cs="Times New Roman"/>
          <w:i/>
          <w:sz w:val="24"/>
          <w:szCs w:val="24"/>
        </w:rPr>
        <w:t>Y</w:t>
      </w:r>
      <w:r w:rsidRPr="00406115">
        <w:rPr>
          <w:rFonts w:ascii="Times New Roman" w:eastAsia="Times New Roman" w:hAnsi="Times New Roman" w:cs="Times New Roman"/>
          <w:color w:val="000000"/>
          <w:sz w:val="24"/>
          <w:szCs w:val="24"/>
        </w:rPr>
        <w:t xml:space="preserve"> individually continue to execute chaotic dynamics. </w:t>
      </w:r>
    </w:p>
    <w:p w14:paraId="36F3390C" w14:textId="77777777" w:rsidR="002E563C" w:rsidRDefault="002E563C" w:rsidP="004061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000000"/>
          <w:sz w:val="24"/>
          <w:szCs w:val="24"/>
        </w:rPr>
      </w:pPr>
    </w:p>
    <w:p w14:paraId="2BE0452C" w14:textId="77777777" w:rsidR="002A0A8D" w:rsidRDefault="00406115" w:rsidP="002E56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000000"/>
          <w:sz w:val="24"/>
          <w:szCs w:val="24"/>
        </w:rPr>
      </w:pPr>
      <w:r w:rsidRPr="00406115">
        <w:rPr>
          <w:rFonts w:ascii="Times New Roman" w:eastAsia="Times New Roman" w:hAnsi="Times New Roman" w:cs="Times New Roman"/>
          <w:color w:val="000000"/>
          <w:sz w:val="24"/>
          <w:szCs w:val="24"/>
        </w:rPr>
        <w:t xml:space="preserve">The paper is organized as follows. With a brief discussion of the two important concepts in dimensional analysis, we directly use these concepts to some classic but not known problems in section 3. In section 4, we discuss the applications of DA to </w:t>
      </w:r>
      <w:r w:rsidRPr="00406115">
        <w:rPr>
          <w:rFonts w:ascii="Times New Roman" w:eastAsia="Times New Roman" w:hAnsi="Times New Roman" w:cs="Times New Roman"/>
          <w:color w:val="000000"/>
          <w:sz w:val="24"/>
          <w:szCs w:val="24"/>
        </w:rPr>
        <w:t xml:space="preserve">some quantum mechanical problems. Some more advanced problems related to bound state one </w:t>
      </w:r>
      <w:proofErr w:type="gramStart"/>
      <w:r w:rsidRPr="00406115">
        <w:rPr>
          <w:rFonts w:ascii="Times New Roman" w:eastAsia="Times New Roman" w:hAnsi="Times New Roman" w:cs="Times New Roman"/>
          <w:color w:val="000000"/>
          <w:sz w:val="24"/>
          <w:szCs w:val="24"/>
        </w:rPr>
        <w:t>have</w:t>
      </w:r>
      <w:proofErr w:type="gramEnd"/>
      <w:r w:rsidRPr="00406115">
        <w:rPr>
          <w:rFonts w:ascii="Times New Roman" w:eastAsia="Times New Roman" w:hAnsi="Times New Roman" w:cs="Times New Roman"/>
          <w:color w:val="000000"/>
          <w:sz w:val="24"/>
          <w:szCs w:val="24"/>
        </w:rPr>
        <w:t xml:space="preserve"> been incorporated in</w:t>
      </w:r>
      <w:r w:rsidR="002E563C">
        <w:rPr>
          <w:rFonts w:ascii="Times New Roman" w:eastAsia="Times New Roman" w:hAnsi="Times New Roman" w:cs="Times New Roman"/>
          <w:sz w:val="24"/>
          <w:szCs w:val="24"/>
        </w:rPr>
        <w:t xml:space="preserve"> </w:t>
      </w:r>
      <w:r w:rsidRPr="00406115">
        <w:rPr>
          <w:rFonts w:ascii="Times New Roman" w:eastAsia="Times New Roman" w:hAnsi="Times New Roman" w:cs="Times New Roman"/>
          <w:color w:val="000000"/>
          <w:sz w:val="24"/>
          <w:szCs w:val="24"/>
        </w:rPr>
        <w:t>section 5. In section 6, we point out an important application to the solution of diffusion equation in physics. Finally, we give our conclusions in last section.</w:t>
      </w:r>
    </w:p>
    <w:p w14:paraId="55CA6B38" w14:textId="77777777" w:rsidR="002E563C" w:rsidRPr="002E563C" w:rsidRDefault="002E563C" w:rsidP="002E56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rPr>
      </w:pPr>
    </w:p>
    <w:p w14:paraId="51803310" w14:textId="77777777" w:rsidR="002E563C" w:rsidRPr="002E563C" w:rsidRDefault="002E563C" w:rsidP="002A0A8D">
      <w:pPr>
        <w:pStyle w:val="body"/>
        <w:shd w:val="clear" w:color="auto" w:fill="FFFFFF"/>
        <w:spacing w:before="0" w:beforeAutospacing="0" w:line="270" w:lineRule="atLeast"/>
        <w:jc w:val="both"/>
        <w:rPr>
          <w:rFonts w:asciiTheme="minorHAnsi" w:hAnsiTheme="minorHAnsi" w:cstheme="minorHAnsi"/>
          <w:b/>
          <w:color w:val="000000"/>
          <w:sz w:val="32"/>
          <w:szCs w:val="32"/>
        </w:rPr>
      </w:pPr>
      <w:r>
        <w:rPr>
          <w:rFonts w:asciiTheme="minorHAnsi" w:hAnsiTheme="minorHAnsi" w:cstheme="minorHAnsi"/>
          <w:b/>
          <w:color w:val="000000"/>
          <w:sz w:val="32"/>
          <w:szCs w:val="32"/>
        </w:rPr>
        <w:t>2.</w:t>
      </w:r>
      <w:r w:rsidRPr="002E563C">
        <w:rPr>
          <w:rFonts w:asciiTheme="minorHAnsi" w:hAnsiTheme="minorHAnsi" w:cstheme="minorHAnsi"/>
          <w:b/>
          <w:color w:val="000000"/>
          <w:sz w:val="32"/>
          <w:szCs w:val="32"/>
        </w:rPr>
        <w:t>Dimensional Analysis</w:t>
      </w:r>
    </w:p>
    <w:p w14:paraId="3E33BFFC" w14:textId="77777777" w:rsidR="0031356A" w:rsidRDefault="0031356A" w:rsidP="003135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000000"/>
          <w:sz w:val="24"/>
          <w:szCs w:val="24"/>
        </w:rPr>
      </w:pPr>
      <w:r w:rsidRPr="0031356A">
        <w:rPr>
          <w:rFonts w:ascii="Times New Roman" w:eastAsia="Times New Roman" w:hAnsi="Times New Roman" w:cs="Times New Roman"/>
          <w:color w:val="000000"/>
          <w:sz w:val="24"/>
          <w:szCs w:val="24"/>
        </w:rPr>
        <w:t xml:space="preserve">The second section must be on the method employed and basic assumptions and limitations of the technique clearly enunciated. </w:t>
      </w:r>
    </w:p>
    <w:p w14:paraId="6258F1D9" w14:textId="77777777" w:rsidR="0031356A" w:rsidRPr="0031356A" w:rsidRDefault="0031356A" w:rsidP="003135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rPr>
      </w:pPr>
      <w:r w:rsidRPr="0031356A">
        <w:rPr>
          <w:rFonts w:ascii="Times New Roman" w:eastAsia="Times New Roman" w:hAnsi="Times New Roman" w:cs="Times New Roman"/>
          <w:color w:val="000000"/>
          <w:sz w:val="24"/>
          <w:szCs w:val="24"/>
        </w:rPr>
        <w:t>Dimensional analysis (</w:t>
      </w:r>
      <w:proofErr w:type="gramStart"/>
      <w:r w:rsidRPr="0031356A">
        <w:rPr>
          <w:rFonts w:ascii="Times New Roman" w:eastAsia="Times New Roman" w:hAnsi="Times New Roman" w:cs="Times New Roman"/>
          <w:color w:val="000000"/>
          <w:sz w:val="24"/>
          <w:szCs w:val="24"/>
        </w:rPr>
        <w:t>DA)</w:t>
      </w:r>
      <w:r>
        <w:rPr>
          <w:rFonts w:ascii="Times New Roman" w:eastAsia="Times New Roman" w:hAnsi="Times New Roman" w:cs="Times New Roman"/>
          <w:color w:val="000000"/>
          <w:sz w:val="24"/>
          <w:szCs w:val="24"/>
        </w:rPr>
        <w:t xml:space="preserve"> </w:t>
      </w:r>
      <w:r w:rsidRPr="0031356A">
        <w:rPr>
          <w:rFonts w:ascii="Times New Roman" w:eastAsia="Times New Roman" w:hAnsi="Times New Roman" w:cs="Times New Roman"/>
          <w:color w:val="000000"/>
          <w:sz w:val="24"/>
          <w:szCs w:val="24"/>
        </w:rPr>
        <w:t xml:space="preserve"> is</w:t>
      </w:r>
      <w:proofErr w:type="gramEnd"/>
      <w:r w:rsidRPr="0031356A">
        <w:rPr>
          <w:rFonts w:ascii="Times New Roman" w:eastAsia="Times New Roman" w:hAnsi="Times New Roman" w:cs="Times New Roman"/>
          <w:color w:val="000000"/>
          <w:sz w:val="24"/>
          <w:szCs w:val="24"/>
        </w:rPr>
        <w:t xml:space="preserve"> one of the powerful tools in theoretical physics, often invoked to solve the problems without much mathematics. Dimensional</w:t>
      </w:r>
      <w:r>
        <w:rPr>
          <w:rFonts w:ascii="Times New Roman" w:eastAsia="Times New Roman" w:hAnsi="Times New Roman" w:cs="Times New Roman"/>
          <w:color w:val="000000"/>
          <w:sz w:val="24"/>
          <w:szCs w:val="24"/>
        </w:rPr>
        <w:t xml:space="preserve"> </w:t>
      </w:r>
      <w:r w:rsidRPr="0031356A">
        <w:rPr>
          <w:rFonts w:ascii="Times New Roman" w:eastAsia="Times New Roman" w:hAnsi="Times New Roman" w:cs="Times New Roman"/>
          <w:color w:val="000000"/>
          <w:sz w:val="24"/>
          <w:szCs w:val="24"/>
        </w:rPr>
        <w:t>analysis in physics has been routinely used to discuss the dependence of various physical quantities with others and for conversions</w:t>
      </w:r>
      <w:r>
        <w:rPr>
          <w:rFonts w:ascii="Times New Roman" w:eastAsia="Times New Roman" w:hAnsi="Times New Roman" w:cs="Times New Roman"/>
          <w:color w:val="000000"/>
          <w:sz w:val="24"/>
          <w:szCs w:val="24"/>
        </w:rPr>
        <w:t xml:space="preserve"> </w:t>
      </w:r>
      <w:r w:rsidRPr="0031356A">
        <w:rPr>
          <w:rFonts w:ascii="Times New Roman" w:eastAsia="Times New Roman" w:hAnsi="Times New Roman" w:cs="Times New Roman"/>
          <w:color w:val="000000"/>
          <w:sz w:val="24"/>
          <w:szCs w:val="24"/>
        </w:rPr>
        <w:t xml:space="preserve">of units from one system to others. Here, we would like to discuss some of the physical problems which can be tackled so nicely by this method. These problems are not often discussed in the text books or in the classrooms for the young students. The bottom line of the DA is that one does not solve the exact functional form of the solution to a given problem. There are some excellent review articles </w:t>
      </w:r>
      <w:r>
        <w:rPr>
          <w:rFonts w:ascii="Times New Roman" w:eastAsia="Times New Roman" w:hAnsi="Times New Roman" w:cs="Times New Roman"/>
          <w:color w:val="000000"/>
          <w:sz w:val="24"/>
          <w:szCs w:val="24"/>
        </w:rPr>
        <w:t>[1,2]</w:t>
      </w:r>
      <w:r w:rsidRPr="0031356A">
        <w:rPr>
          <w:rFonts w:ascii="Times New Roman" w:eastAsia="Times New Roman" w:hAnsi="Times New Roman" w:cs="Times New Roman"/>
          <w:color w:val="000000"/>
          <w:sz w:val="24"/>
          <w:szCs w:val="24"/>
        </w:rPr>
        <w:t xml:space="preserve"> in the literature where some interesting problems have been discussed in detail.</w:t>
      </w:r>
    </w:p>
    <w:p w14:paraId="094300BB" w14:textId="77777777" w:rsidR="0031356A" w:rsidRDefault="0031356A" w:rsidP="002A0A8D">
      <w:pPr>
        <w:pStyle w:val="body"/>
        <w:shd w:val="clear" w:color="auto" w:fill="FFFFFF"/>
        <w:spacing w:before="0" w:beforeAutospacing="0" w:line="270" w:lineRule="atLeast"/>
        <w:jc w:val="both"/>
        <w:rPr>
          <w:rFonts w:ascii="Cambria Math" w:hAnsi="Cambria Math"/>
          <w:color w:val="3B3A39"/>
          <w:oMath/>
        </w:rPr>
        <w:sectPr w:rsidR="0031356A" w:rsidSect="00720341">
          <w:type w:val="continuous"/>
          <w:pgSz w:w="12240" w:h="15840"/>
          <w:pgMar w:top="1440" w:right="450" w:bottom="1440" w:left="864" w:header="864" w:footer="720" w:gutter="0"/>
          <w:cols w:num="2" w:space="720"/>
          <w:docGrid w:linePitch="360"/>
        </w:sectPr>
      </w:pPr>
    </w:p>
    <w:p w14:paraId="6A7FB2D0" w14:textId="77777777" w:rsidR="00103B4B" w:rsidRPr="00103B4B" w:rsidRDefault="00103B4B" w:rsidP="002A0A8D">
      <w:pPr>
        <w:pStyle w:val="body"/>
        <w:shd w:val="clear" w:color="auto" w:fill="FFFFFF"/>
        <w:spacing w:before="0" w:beforeAutospacing="0" w:line="270" w:lineRule="atLeast"/>
        <w:jc w:val="both"/>
        <w:rPr>
          <w:color w:val="000000"/>
        </w:rPr>
      </w:pPr>
    </w:p>
    <w:p w14:paraId="3FFBCE33" w14:textId="77777777" w:rsidR="002A58EE" w:rsidRDefault="00103B4B" w:rsidP="002A0A8D">
      <w:pPr>
        <w:pStyle w:val="body"/>
        <w:shd w:val="clear" w:color="auto" w:fill="FFFFFF"/>
        <w:spacing w:before="0" w:beforeAutospacing="0" w:line="270" w:lineRule="atLeast"/>
        <w:jc w:val="both"/>
        <w:rPr>
          <w:color w:val="000000"/>
        </w:rPr>
      </w:pPr>
      <w:r>
        <w:rPr>
          <w:color w:val="000000"/>
        </w:rPr>
        <w:t>If you need to introduce a long equation that stretches into two columns or a wide table you may want to be briefly in a single column page layout for a portion like here:</w:t>
      </w:r>
    </w:p>
    <w:p w14:paraId="3A223EF0" w14:textId="77777777" w:rsidR="00103B4B" w:rsidRPr="00103B4B" w:rsidRDefault="00000000" w:rsidP="002A0A8D">
      <w:pPr>
        <w:pStyle w:val="body"/>
        <w:shd w:val="clear" w:color="auto" w:fill="FFFFFF"/>
        <w:spacing w:before="0" w:beforeAutospacing="0" w:line="270" w:lineRule="atLeast"/>
        <w:jc w:val="both"/>
        <w:rPr>
          <w:color w:val="3B3A39"/>
        </w:rPr>
      </w:pPr>
      <m:oMathPara>
        <m:oMath>
          <m:sSup>
            <m:sSupPr>
              <m:ctrlPr>
                <w:rPr>
                  <w:rFonts w:ascii="Cambria Math" w:hAnsi="Cambria Math"/>
                  <w:i/>
                  <w:color w:val="3B3A39"/>
                </w:rPr>
              </m:ctrlPr>
            </m:sSupPr>
            <m:e>
              <m:r>
                <w:rPr>
                  <w:rFonts w:ascii="Cambria Math" w:hAnsi="Cambria Math"/>
                  <w:color w:val="3B3A39"/>
                </w:rPr>
                <m:t>(x+a)</m:t>
              </m:r>
            </m:e>
            <m:sup>
              <m:r>
                <w:rPr>
                  <w:rFonts w:ascii="Cambria Math" w:hAnsi="Cambria Math"/>
                  <w:color w:val="3B3A39"/>
                </w:rPr>
                <m:t>n</m:t>
              </m:r>
            </m:sup>
          </m:sSup>
          <m:r>
            <w:rPr>
              <w:rFonts w:ascii="Cambria Math" w:hAnsi="Cambria Math"/>
              <w:color w:val="3B3A39"/>
            </w:rPr>
            <m:t>=</m:t>
          </m:r>
          <m:nary>
            <m:naryPr>
              <m:chr m:val="∑"/>
              <m:limLoc m:val="undOvr"/>
              <m:ctrlPr>
                <w:rPr>
                  <w:rFonts w:ascii="Cambria Math" w:hAnsi="Cambria Math"/>
                  <w:i/>
                  <w:color w:val="3B3A39"/>
                </w:rPr>
              </m:ctrlPr>
            </m:naryPr>
            <m:sub>
              <m:r>
                <w:rPr>
                  <w:rFonts w:ascii="Cambria Math" w:hAnsi="Cambria Math"/>
                  <w:color w:val="3B3A39"/>
                </w:rPr>
                <m:t>k=1</m:t>
              </m:r>
            </m:sub>
            <m:sup>
              <m:r>
                <w:rPr>
                  <w:rFonts w:ascii="Cambria Math" w:hAnsi="Cambria Math"/>
                  <w:color w:val="3B3A39"/>
                </w:rPr>
                <m:t>n</m:t>
              </m:r>
            </m:sup>
            <m:e>
              <m:sSubSup>
                <m:sSubSupPr>
                  <m:ctrlPr>
                    <w:rPr>
                      <w:rFonts w:ascii="Cambria Math" w:hAnsi="Cambria Math"/>
                      <w:i/>
                      <w:color w:val="3B3A39"/>
                    </w:rPr>
                  </m:ctrlPr>
                </m:sSubSupPr>
                <m:e>
                  <m:r>
                    <w:rPr>
                      <w:rFonts w:ascii="Cambria Math" w:hAnsi="Cambria Math"/>
                      <w:color w:val="3B3A39"/>
                    </w:rPr>
                    <m:t>C</m:t>
                  </m:r>
                </m:e>
                <m:sub>
                  <m:r>
                    <w:rPr>
                      <w:rFonts w:ascii="Cambria Math" w:hAnsi="Cambria Math"/>
                      <w:color w:val="3B3A39"/>
                    </w:rPr>
                    <m:t>k</m:t>
                  </m:r>
                </m:sub>
                <m:sup>
                  <m:r>
                    <w:rPr>
                      <w:rFonts w:ascii="Cambria Math" w:hAnsi="Cambria Math"/>
                      <w:color w:val="3B3A39"/>
                    </w:rPr>
                    <m:t>n</m:t>
                  </m:r>
                </m:sup>
              </m:sSubSup>
            </m:e>
          </m:nary>
          <m:sSup>
            <m:sSupPr>
              <m:ctrlPr>
                <w:rPr>
                  <w:rFonts w:ascii="Cambria Math" w:hAnsi="Cambria Math"/>
                  <w:i/>
                  <w:color w:val="3B3A39"/>
                </w:rPr>
              </m:ctrlPr>
            </m:sSupPr>
            <m:e>
              <m:r>
                <w:rPr>
                  <w:rFonts w:ascii="Cambria Math" w:hAnsi="Cambria Math"/>
                  <w:color w:val="3B3A39"/>
                </w:rPr>
                <m:t>x</m:t>
              </m:r>
            </m:e>
            <m:sup>
              <m:r>
                <w:rPr>
                  <w:rFonts w:ascii="Cambria Math" w:hAnsi="Cambria Math"/>
                  <w:color w:val="3B3A39"/>
                </w:rPr>
                <m:t>k</m:t>
              </m:r>
            </m:sup>
          </m:sSup>
          <m:sSup>
            <m:sSupPr>
              <m:ctrlPr>
                <w:rPr>
                  <w:rFonts w:ascii="Cambria Math" w:hAnsi="Cambria Math"/>
                  <w:i/>
                  <w:color w:val="3B3A39"/>
                </w:rPr>
              </m:ctrlPr>
            </m:sSupPr>
            <m:e>
              <m:r>
                <w:rPr>
                  <w:rFonts w:ascii="Cambria Math" w:hAnsi="Cambria Math"/>
                  <w:color w:val="3B3A39"/>
                </w:rPr>
                <m:t>a</m:t>
              </m:r>
            </m:e>
            <m:sup>
              <m:r>
                <w:rPr>
                  <w:rFonts w:ascii="Cambria Math" w:hAnsi="Cambria Math"/>
                  <w:color w:val="3B3A39"/>
                </w:rPr>
                <m:t>n-k</m:t>
              </m:r>
            </m:sup>
          </m:sSup>
          <m:r>
            <w:rPr>
              <w:rFonts w:ascii="Cambria Math" w:hAnsi="Cambria Math"/>
              <w:color w:val="3B3A39"/>
            </w:rPr>
            <m:t xml:space="preserve">;         </m:t>
          </m:r>
          <m:sSubSup>
            <m:sSubSupPr>
              <m:ctrlPr>
                <w:rPr>
                  <w:rFonts w:ascii="Cambria Math" w:hAnsi="Cambria Math"/>
                  <w:i/>
                  <w:color w:val="3B3A39"/>
                </w:rPr>
              </m:ctrlPr>
            </m:sSubSupPr>
            <m:e>
              <m:r>
                <w:rPr>
                  <w:rFonts w:ascii="Cambria Math" w:hAnsi="Cambria Math"/>
                  <w:color w:val="3B3A39"/>
                </w:rPr>
                <m:t>c</m:t>
              </m:r>
            </m:e>
            <m:sub>
              <m:r>
                <w:rPr>
                  <w:rFonts w:ascii="Cambria Math" w:hAnsi="Cambria Math"/>
                  <w:color w:val="3B3A39"/>
                </w:rPr>
                <m:t>k</m:t>
              </m:r>
            </m:sub>
            <m:sup>
              <m:r>
                <w:rPr>
                  <w:rFonts w:ascii="Cambria Math" w:hAnsi="Cambria Math"/>
                  <w:color w:val="3B3A39"/>
                </w:rPr>
                <m:t>n</m:t>
              </m:r>
            </m:sup>
          </m:sSubSup>
          <m:r>
            <w:rPr>
              <w:rFonts w:ascii="Cambria Math" w:hAnsi="Cambria Math"/>
              <w:color w:val="3B3A39"/>
            </w:rPr>
            <m:t>=</m:t>
          </m:r>
          <m:f>
            <m:fPr>
              <m:ctrlPr>
                <w:rPr>
                  <w:rFonts w:ascii="Cambria Math" w:hAnsi="Cambria Math"/>
                  <w:i/>
                  <w:color w:val="3B3A39"/>
                </w:rPr>
              </m:ctrlPr>
            </m:fPr>
            <m:num>
              <m:r>
                <w:rPr>
                  <w:rFonts w:ascii="Cambria Math" w:hAnsi="Cambria Math"/>
                  <w:color w:val="3B3A39"/>
                </w:rPr>
                <m:t>n!</m:t>
              </m:r>
            </m:num>
            <m:den>
              <m:r>
                <w:rPr>
                  <w:rFonts w:ascii="Cambria Math" w:hAnsi="Cambria Math"/>
                  <w:color w:val="3B3A39"/>
                </w:rPr>
                <m:t>k!(n-k)!</m:t>
              </m:r>
            </m:den>
          </m:f>
          <m:r>
            <w:rPr>
              <w:rFonts w:ascii="Cambria Math" w:hAnsi="Cambria Math"/>
              <w:color w:val="3B3A39"/>
            </w:rPr>
            <m:t xml:space="preserve">    </m:t>
          </m:r>
        </m:oMath>
      </m:oMathPara>
    </w:p>
    <w:p w14:paraId="4ED550CF" w14:textId="77777777" w:rsidR="00103B4B" w:rsidRPr="00A81D83" w:rsidRDefault="00A81D83" w:rsidP="002A0A8D">
      <w:pPr>
        <w:pStyle w:val="body"/>
        <w:shd w:val="clear" w:color="auto" w:fill="FFFFFF"/>
        <w:spacing w:before="0" w:beforeAutospacing="0" w:line="270" w:lineRule="atLeast"/>
        <w:jc w:val="both"/>
        <w:rPr>
          <w:color w:val="3B3A39"/>
        </w:rPr>
      </w:pPr>
      <m:oMathPara>
        <m:oMath>
          <m:r>
            <w:rPr>
              <w:rFonts w:ascii="Cambria Math" w:hAnsi="Cambria Math"/>
              <w:color w:val="3B3A39"/>
            </w:rPr>
            <m:t xml:space="preserve">|ψ(0)&gt; = </m:t>
          </m:r>
          <m:f>
            <m:fPr>
              <m:ctrlPr>
                <w:rPr>
                  <w:rFonts w:ascii="Cambria Math" w:hAnsi="Cambria Math"/>
                  <w:i/>
                  <w:color w:val="3B3A39"/>
                </w:rPr>
              </m:ctrlPr>
            </m:fPr>
            <m:num>
              <m:r>
                <w:rPr>
                  <w:rFonts w:ascii="Cambria Math" w:hAnsi="Cambria Math"/>
                  <w:color w:val="3B3A39"/>
                </w:rPr>
                <m:t>1</m:t>
              </m:r>
            </m:num>
            <m:den>
              <m:rad>
                <m:radPr>
                  <m:degHide m:val="1"/>
                  <m:ctrlPr>
                    <w:rPr>
                      <w:rFonts w:ascii="Cambria Math" w:hAnsi="Cambria Math"/>
                      <w:i/>
                      <w:color w:val="3B3A39"/>
                    </w:rPr>
                  </m:ctrlPr>
                </m:radPr>
                <m:deg/>
                <m:e>
                  <m:r>
                    <w:rPr>
                      <w:rFonts w:ascii="Cambria Math" w:hAnsi="Cambria Math"/>
                      <w:color w:val="3B3A39"/>
                    </w:rPr>
                    <m:t>2</m:t>
                  </m:r>
                </m:e>
              </m:rad>
            </m:den>
          </m:f>
          <m:r>
            <w:rPr>
              <w:rFonts w:ascii="Cambria Math" w:hAnsi="Cambria Math"/>
              <w:color w:val="3B3A39"/>
            </w:rPr>
            <m:t xml:space="preserve"> |1&gt; +</m:t>
          </m:r>
          <m:f>
            <m:fPr>
              <m:ctrlPr>
                <w:rPr>
                  <w:rFonts w:ascii="Cambria Math" w:hAnsi="Cambria Math"/>
                  <w:i/>
                  <w:color w:val="3B3A39"/>
                </w:rPr>
              </m:ctrlPr>
            </m:fPr>
            <m:num>
              <m:r>
                <w:rPr>
                  <w:rFonts w:ascii="Cambria Math" w:hAnsi="Cambria Math"/>
                  <w:color w:val="3B3A39"/>
                </w:rPr>
                <m:t>i</m:t>
              </m:r>
            </m:num>
            <m:den>
              <m:rad>
                <m:radPr>
                  <m:degHide m:val="1"/>
                  <m:ctrlPr>
                    <w:rPr>
                      <w:rFonts w:ascii="Cambria Math" w:hAnsi="Cambria Math"/>
                      <w:i/>
                      <w:color w:val="3B3A39"/>
                    </w:rPr>
                  </m:ctrlPr>
                </m:radPr>
                <m:deg/>
                <m:e>
                  <m:r>
                    <w:rPr>
                      <w:rFonts w:ascii="Cambria Math" w:hAnsi="Cambria Math"/>
                      <w:color w:val="3B3A39"/>
                    </w:rPr>
                    <m:t>2</m:t>
                  </m:r>
                </m:e>
              </m:rad>
            </m:den>
          </m:f>
          <m:r>
            <w:rPr>
              <w:rFonts w:ascii="Cambria Math" w:hAnsi="Cambria Math"/>
              <w:color w:val="3B3A39"/>
            </w:rPr>
            <m:t>|2&gt;;           |</m:t>
          </m:r>
          <m:sSub>
            <m:sSubPr>
              <m:ctrlPr>
                <w:rPr>
                  <w:rFonts w:ascii="Cambria Math" w:hAnsi="Cambria Math"/>
                  <w:i/>
                  <w:color w:val="3B3A39"/>
                </w:rPr>
              </m:ctrlPr>
            </m:sSubPr>
            <m:e>
              <m:r>
                <w:rPr>
                  <w:rFonts w:ascii="Cambria Math" w:hAnsi="Cambria Math"/>
                  <w:color w:val="3B3A39"/>
                </w:rPr>
                <m:t>E</m:t>
              </m:r>
            </m:e>
            <m:sub>
              <m:r>
                <w:rPr>
                  <w:rFonts w:ascii="Cambria Math" w:hAnsi="Cambria Math"/>
                  <w:color w:val="3B3A39"/>
                </w:rPr>
                <m:t>1</m:t>
              </m:r>
            </m:sub>
          </m:sSub>
          <m:r>
            <w:rPr>
              <w:rFonts w:ascii="Cambria Math" w:hAnsi="Cambria Math"/>
              <w:color w:val="3B3A39"/>
            </w:rPr>
            <m:t xml:space="preserve">&gt; =  </m:t>
          </m:r>
          <m:f>
            <m:fPr>
              <m:ctrlPr>
                <w:rPr>
                  <w:rFonts w:ascii="Cambria Math" w:hAnsi="Cambria Math"/>
                  <w:i/>
                  <w:color w:val="3B3A39"/>
                </w:rPr>
              </m:ctrlPr>
            </m:fPr>
            <m:num>
              <m:r>
                <w:rPr>
                  <w:rFonts w:ascii="Cambria Math" w:hAnsi="Cambria Math"/>
                  <w:color w:val="3B3A39"/>
                </w:rPr>
                <m:t>1</m:t>
              </m:r>
            </m:num>
            <m:den>
              <m:rad>
                <m:radPr>
                  <m:degHide m:val="1"/>
                  <m:ctrlPr>
                    <w:rPr>
                      <w:rFonts w:ascii="Cambria Math" w:hAnsi="Cambria Math"/>
                      <w:i/>
                      <w:color w:val="3B3A39"/>
                    </w:rPr>
                  </m:ctrlPr>
                </m:radPr>
                <m:deg/>
                <m:e>
                  <m:r>
                    <w:rPr>
                      <w:rFonts w:ascii="Cambria Math" w:hAnsi="Cambria Math"/>
                      <w:color w:val="3B3A39"/>
                    </w:rPr>
                    <m:t>2</m:t>
                  </m:r>
                </m:e>
              </m:rad>
            </m:den>
          </m:f>
          <m:r>
            <w:rPr>
              <w:rFonts w:ascii="Cambria Math" w:hAnsi="Cambria Math"/>
              <w:color w:val="3B3A39"/>
            </w:rPr>
            <m:t xml:space="preserve"> |1&gt; +</m:t>
          </m:r>
          <m:f>
            <m:fPr>
              <m:ctrlPr>
                <w:rPr>
                  <w:rFonts w:ascii="Cambria Math" w:hAnsi="Cambria Math"/>
                  <w:i/>
                  <w:color w:val="3B3A39"/>
                </w:rPr>
              </m:ctrlPr>
            </m:fPr>
            <m:num>
              <m:r>
                <w:rPr>
                  <w:rFonts w:ascii="Cambria Math" w:hAnsi="Cambria Math"/>
                  <w:color w:val="3B3A39"/>
                </w:rPr>
                <m:t>1</m:t>
              </m:r>
            </m:num>
            <m:den>
              <m:rad>
                <m:radPr>
                  <m:degHide m:val="1"/>
                  <m:ctrlPr>
                    <w:rPr>
                      <w:rFonts w:ascii="Cambria Math" w:hAnsi="Cambria Math"/>
                      <w:i/>
                      <w:color w:val="3B3A39"/>
                    </w:rPr>
                  </m:ctrlPr>
                </m:radPr>
                <m:deg/>
                <m:e>
                  <m:r>
                    <w:rPr>
                      <w:rFonts w:ascii="Cambria Math" w:hAnsi="Cambria Math"/>
                      <w:color w:val="3B3A39"/>
                    </w:rPr>
                    <m:t>2</m:t>
                  </m:r>
                </m:e>
              </m:rad>
            </m:den>
          </m:f>
          <m:r>
            <w:rPr>
              <w:rFonts w:ascii="Cambria Math" w:hAnsi="Cambria Math"/>
              <w:color w:val="3B3A39"/>
            </w:rPr>
            <m:t xml:space="preserve">|2&gt; .           </m:t>
          </m:r>
        </m:oMath>
      </m:oMathPara>
    </w:p>
    <w:p w14:paraId="6889E3F2" w14:textId="77777777" w:rsidR="00A81D83" w:rsidRDefault="00A81D83" w:rsidP="002A0A8D">
      <w:pPr>
        <w:pStyle w:val="body"/>
        <w:shd w:val="clear" w:color="auto" w:fill="FFFFFF"/>
        <w:spacing w:before="0" w:beforeAutospacing="0" w:line="270" w:lineRule="atLeast"/>
        <w:jc w:val="both"/>
        <w:rPr>
          <w:color w:val="3B3A39"/>
        </w:rPr>
      </w:pPr>
      <w:r>
        <w:rPr>
          <w:color w:val="3B3A39"/>
        </w:rPr>
        <w:t xml:space="preserve">We get </w:t>
      </w:r>
    </w:p>
    <w:p w14:paraId="0CFAB773" w14:textId="77777777" w:rsidR="00A81D83" w:rsidRPr="00D2641C" w:rsidRDefault="00D2641C" w:rsidP="00D2641C">
      <w:pPr>
        <w:pStyle w:val="body"/>
        <w:shd w:val="clear" w:color="auto" w:fill="FFFFFF"/>
        <w:spacing w:before="0" w:beforeAutospacing="0" w:line="270" w:lineRule="atLeast"/>
        <w:jc w:val="center"/>
        <w:rPr>
          <w:color w:val="3B3A39"/>
        </w:rPr>
      </w:pPr>
      <m:oMathPara>
        <m:oMath>
          <m:r>
            <w:rPr>
              <w:rFonts w:ascii="Cambria Math" w:hAnsi="Cambria Math"/>
              <w:color w:val="3B3A39"/>
            </w:rPr>
            <m:t>&lt;</m:t>
          </m:r>
          <m:sSub>
            <m:sSubPr>
              <m:ctrlPr>
                <w:rPr>
                  <w:rFonts w:ascii="Cambria Math" w:hAnsi="Cambria Math"/>
                  <w:i/>
                  <w:color w:val="3B3A39"/>
                </w:rPr>
              </m:ctrlPr>
            </m:sSubPr>
            <m:e>
              <m:r>
                <w:rPr>
                  <w:rFonts w:ascii="Cambria Math" w:hAnsi="Cambria Math"/>
                  <w:color w:val="3B3A39"/>
                </w:rPr>
                <m:t>E</m:t>
              </m:r>
            </m:e>
            <m:sub>
              <m:r>
                <w:rPr>
                  <w:rFonts w:ascii="Cambria Math" w:hAnsi="Cambria Math"/>
                  <w:color w:val="3B3A39"/>
                </w:rPr>
                <m:t>1</m:t>
              </m:r>
            </m:sub>
          </m:sSub>
          <m:d>
            <m:dPr>
              <m:begChr m:val="|"/>
              <m:endChr m:val="|"/>
              <m:ctrlPr>
                <w:rPr>
                  <w:rFonts w:ascii="Cambria Math" w:hAnsi="Cambria Math"/>
                  <w:i/>
                  <w:color w:val="3B3A39"/>
                </w:rPr>
              </m:ctrlPr>
            </m:dPr>
            <m:e>
              <m:r>
                <w:rPr>
                  <w:rFonts w:ascii="Cambria Math" w:hAnsi="Cambria Math"/>
                  <w:color w:val="3B3A39"/>
                </w:rPr>
                <m:t>ψ</m:t>
              </m:r>
              <m:d>
                <m:dPr>
                  <m:ctrlPr>
                    <w:rPr>
                      <w:rFonts w:ascii="Cambria Math" w:hAnsi="Cambria Math"/>
                      <w:i/>
                      <w:color w:val="3B3A39"/>
                    </w:rPr>
                  </m:ctrlPr>
                </m:dPr>
                <m:e>
                  <m:r>
                    <w:rPr>
                      <w:rFonts w:ascii="Cambria Math" w:hAnsi="Cambria Math"/>
                      <w:color w:val="3B3A39"/>
                    </w:rPr>
                    <m:t>0</m:t>
                  </m:r>
                </m:e>
              </m:d>
              <m:r>
                <w:rPr>
                  <w:rFonts w:ascii="Cambria Math" w:hAnsi="Cambria Math"/>
                  <w:color w:val="3B3A39"/>
                </w:rPr>
                <m:t>&gt; = &lt;</m:t>
              </m:r>
              <m:sSub>
                <m:sSubPr>
                  <m:ctrlPr>
                    <w:rPr>
                      <w:rFonts w:ascii="Cambria Math" w:hAnsi="Cambria Math"/>
                      <w:i/>
                      <w:color w:val="3B3A39"/>
                    </w:rPr>
                  </m:ctrlPr>
                </m:sSubPr>
                <m:e>
                  <m:r>
                    <w:rPr>
                      <w:rFonts w:ascii="Cambria Math" w:hAnsi="Cambria Math"/>
                      <w:color w:val="3B3A39"/>
                    </w:rPr>
                    <m:t>E</m:t>
                  </m:r>
                </m:e>
                <m:sub>
                  <m:r>
                    <w:rPr>
                      <w:rFonts w:ascii="Cambria Math" w:hAnsi="Cambria Math"/>
                      <w:color w:val="3B3A39"/>
                    </w:rPr>
                    <m:t>1</m:t>
                  </m:r>
                </m:sub>
              </m:sSub>
            </m:e>
          </m:d>
          <m:d>
            <m:dPr>
              <m:begChr m:val="["/>
              <m:endChr m:val="]"/>
              <m:ctrlPr>
                <w:rPr>
                  <w:rFonts w:ascii="Cambria Math" w:hAnsi="Cambria Math"/>
                  <w:i/>
                  <w:color w:val="3B3A39"/>
                </w:rPr>
              </m:ctrlPr>
            </m:dPr>
            <m:e>
              <m:f>
                <m:fPr>
                  <m:ctrlPr>
                    <w:rPr>
                      <w:rFonts w:ascii="Cambria Math" w:hAnsi="Cambria Math"/>
                      <w:i/>
                      <w:color w:val="3B3A39"/>
                    </w:rPr>
                  </m:ctrlPr>
                </m:fPr>
                <m:num>
                  <m:d>
                    <m:dPr>
                      <m:begChr m:val="|"/>
                      <m:endChr m:val="|"/>
                      <m:ctrlPr>
                        <w:rPr>
                          <w:rFonts w:ascii="Cambria Math" w:hAnsi="Cambria Math"/>
                          <w:i/>
                          <w:color w:val="3B3A39"/>
                        </w:rPr>
                      </m:ctrlPr>
                    </m:dPr>
                    <m:e>
                      <m:r>
                        <w:rPr>
                          <w:rFonts w:ascii="Cambria Math" w:hAnsi="Cambria Math"/>
                          <w:color w:val="3B3A39"/>
                        </w:rPr>
                        <m:t>1&gt;+i</m:t>
                      </m:r>
                    </m:e>
                  </m:d>
                  <m:r>
                    <w:rPr>
                      <w:rFonts w:ascii="Cambria Math" w:hAnsi="Cambria Math"/>
                      <w:color w:val="3B3A39"/>
                    </w:rPr>
                    <m:t>2&gt;</m:t>
                  </m:r>
                </m:num>
                <m:den>
                  <m:rad>
                    <m:radPr>
                      <m:degHide m:val="1"/>
                      <m:ctrlPr>
                        <w:rPr>
                          <w:rFonts w:ascii="Cambria Math" w:hAnsi="Cambria Math"/>
                          <w:i/>
                          <w:color w:val="3B3A39"/>
                        </w:rPr>
                      </m:ctrlPr>
                    </m:radPr>
                    <m:deg/>
                    <m:e>
                      <m:r>
                        <w:rPr>
                          <w:rFonts w:ascii="Cambria Math" w:hAnsi="Cambria Math"/>
                          <w:color w:val="3B3A39"/>
                        </w:rPr>
                        <m:t>2</m:t>
                      </m:r>
                    </m:e>
                  </m:rad>
                </m:den>
              </m:f>
            </m:e>
          </m:d>
        </m:oMath>
      </m:oMathPara>
    </w:p>
    <w:p w14:paraId="095C65E9" w14:textId="77777777" w:rsidR="00D2641C" w:rsidRDefault="00D2641C" w:rsidP="00F7683A">
      <w:pPr>
        <w:pStyle w:val="body"/>
        <w:shd w:val="clear" w:color="auto" w:fill="FFFFFF"/>
        <w:spacing w:before="0" w:beforeAutospacing="0" w:line="270" w:lineRule="atLeast"/>
        <w:ind w:left="2880" w:firstLine="720"/>
        <w:rPr>
          <w:color w:val="3B3A39"/>
        </w:rPr>
      </w:pPr>
      <w:r>
        <w:rPr>
          <w:color w:val="3B3A39"/>
        </w:rPr>
        <w:lastRenderedPageBreak/>
        <w:t>=</w:t>
      </w:r>
      <m:oMath>
        <m:d>
          <m:dPr>
            <m:begChr m:val="["/>
            <m:endChr m:val="]"/>
            <m:ctrlPr>
              <w:rPr>
                <w:rFonts w:ascii="Cambria Math" w:hAnsi="Cambria Math"/>
                <w:i/>
                <w:color w:val="3B3A39"/>
              </w:rPr>
            </m:ctrlPr>
          </m:dPr>
          <m:e>
            <m:r>
              <w:rPr>
                <w:rFonts w:ascii="Cambria Math" w:hAnsi="Cambria Math"/>
                <w:color w:val="3B3A39"/>
              </w:rPr>
              <m:t>&lt;1</m:t>
            </m:r>
            <m:d>
              <m:dPr>
                <m:begChr m:val="|"/>
                <m:endChr m:val="|"/>
                <m:ctrlPr>
                  <w:rPr>
                    <w:rFonts w:ascii="Cambria Math" w:hAnsi="Cambria Math"/>
                    <w:i/>
                    <w:color w:val="3B3A39"/>
                  </w:rPr>
                </m:ctrlPr>
              </m:dPr>
              <m:e>
                <m:f>
                  <m:fPr>
                    <m:ctrlPr>
                      <w:rPr>
                        <w:rFonts w:ascii="Cambria Math" w:hAnsi="Cambria Math"/>
                        <w:i/>
                        <w:color w:val="3B3A39"/>
                      </w:rPr>
                    </m:ctrlPr>
                  </m:fPr>
                  <m:num>
                    <m:r>
                      <w:rPr>
                        <w:rFonts w:ascii="Cambria Math" w:hAnsi="Cambria Math"/>
                        <w:color w:val="3B3A39"/>
                      </w:rPr>
                      <m:t>1</m:t>
                    </m:r>
                  </m:num>
                  <m:den>
                    <m:rad>
                      <m:radPr>
                        <m:degHide m:val="1"/>
                        <m:ctrlPr>
                          <w:rPr>
                            <w:rFonts w:ascii="Cambria Math" w:hAnsi="Cambria Math"/>
                            <w:i/>
                            <w:color w:val="3B3A39"/>
                          </w:rPr>
                        </m:ctrlPr>
                      </m:radPr>
                      <m:deg/>
                      <m:e>
                        <m:r>
                          <w:rPr>
                            <w:rFonts w:ascii="Cambria Math" w:hAnsi="Cambria Math"/>
                            <w:color w:val="3B3A39"/>
                          </w:rPr>
                          <m:t>2</m:t>
                        </m:r>
                      </m:e>
                    </m:rad>
                  </m:den>
                </m:f>
                <m:r>
                  <w:rPr>
                    <w:rFonts w:ascii="Cambria Math" w:hAnsi="Cambria Math"/>
                    <w:color w:val="3B3A39"/>
                  </w:rPr>
                  <m:t>+&lt;2</m:t>
                </m:r>
              </m:e>
            </m:d>
            <m:f>
              <m:fPr>
                <m:ctrlPr>
                  <w:rPr>
                    <w:rFonts w:ascii="Cambria Math" w:hAnsi="Cambria Math"/>
                    <w:i/>
                    <w:color w:val="3B3A39"/>
                  </w:rPr>
                </m:ctrlPr>
              </m:fPr>
              <m:num>
                <m:r>
                  <w:rPr>
                    <w:rFonts w:ascii="Cambria Math" w:hAnsi="Cambria Math"/>
                    <w:color w:val="3B3A39"/>
                  </w:rPr>
                  <m:t>1</m:t>
                </m:r>
              </m:num>
              <m:den>
                <m:rad>
                  <m:radPr>
                    <m:degHide m:val="1"/>
                    <m:ctrlPr>
                      <w:rPr>
                        <w:rFonts w:ascii="Cambria Math" w:hAnsi="Cambria Math"/>
                        <w:i/>
                        <w:color w:val="3B3A39"/>
                      </w:rPr>
                    </m:ctrlPr>
                  </m:radPr>
                  <m:deg/>
                  <m:e>
                    <m:r>
                      <w:rPr>
                        <w:rFonts w:ascii="Cambria Math" w:hAnsi="Cambria Math"/>
                        <w:color w:val="3B3A39"/>
                      </w:rPr>
                      <m:t>2</m:t>
                    </m:r>
                  </m:e>
                </m:rad>
              </m:den>
            </m:f>
          </m:e>
        </m:d>
        <m:d>
          <m:dPr>
            <m:begChr m:val="["/>
            <m:endChr m:val="]"/>
            <m:ctrlPr>
              <w:rPr>
                <w:rFonts w:ascii="Cambria Math" w:hAnsi="Cambria Math"/>
                <w:i/>
                <w:color w:val="3B3A39"/>
              </w:rPr>
            </m:ctrlPr>
          </m:dPr>
          <m:e>
            <m:f>
              <m:fPr>
                <m:ctrlPr>
                  <w:rPr>
                    <w:rFonts w:ascii="Cambria Math" w:hAnsi="Cambria Math"/>
                    <w:i/>
                    <w:color w:val="3B3A39"/>
                  </w:rPr>
                </m:ctrlPr>
              </m:fPr>
              <m:num>
                <m:d>
                  <m:dPr>
                    <m:begChr m:val="|"/>
                    <m:endChr m:val="|"/>
                    <m:ctrlPr>
                      <w:rPr>
                        <w:rFonts w:ascii="Cambria Math" w:hAnsi="Cambria Math"/>
                        <w:i/>
                        <w:color w:val="3B3A39"/>
                      </w:rPr>
                    </m:ctrlPr>
                  </m:dPr>
                  <m:e>
                    <m:r>
                      <w:rPr>
                        <w:rFonts w:ascii="Cambria Math" w:hAnsi="Cambria Math"/>
                        <w:color w:val="3B3A39"/>
                      </w:rPr>
                      <m:t>1&gt;+i</m:t>
                    </m:r>
                  </m:e>
                </m:d>
                <m:r>
                  <w:rPr>
                    <w:rFonts w:ascii="Cambria Math" w:hAnsi="Cambria Math"/>
                    <w:color w:val="3B3A39"/>
                  </w:rPr>
                  <m:t>2&gt;</m:t>
                </m:r>
              </m:num>
              <m:den>
                <m:rad>
                  <m:radPr>
                    <m:degHide m:val="1"/>
                    <m:ctrlPr>
                      <w:rPr>
                        <w:rFonts w:ascii="Cambria Math" w:hAnsi="Cambria Math"/>
                        <w:i/>
                        <w:color w:val="3B3A39"/>
                      </w:rPr>
                    </m:ctrlPr>
                  </m:radPr>
                  <m:deg/>
                  <m:e>
                    <m:r>
                      <w:rPr>
                        <w:rFonts w:ascii="Cambria Math" w:hAnsi="Cambria Math"/>
                        <w:color w:val="3B3A39"/>
                      </w:rPr>
                      <m:t>2</m:t>
                    </m:r>
                  </m:e>
                </m:rad>
              </m:den>
            </m:f>
          </m:e>
        </m:d>
      </m:oMath>
    </w:p>
    <w:p w14:paraId="38BE58C9" w14:textId="77777777" w:rsidR="00F7683A" w:rsidRPr="00F7683A" w:rsidRDefault="00F7683A" w:rsidP="00F7683A">
      <w:pPr>
        <w:pStyle w:val="body"/>
        <w:shd w:val="clear" w:color="auto" w:fill="FFFFFF"/>
        <w:spacing w:before="0" w:beforeAutospacing="0" w:line="270" w:lineRule="atLeast"/>
        <w:ind w:left="2880" w:firstLine="720"/>
        <w:rPr>
          <w:color w:val="3B3A39"/>
        </w:rPr>
      </w:pPr>
      <w:r>
        <w:rPr>
          <w:color w:val="3B3A39"/>
        </w:rPr>
        <w:t>=</w:t>
      </w:r>
      <m:oMath>
        <m:r>
          <w:rPr>
            <w:rFonts w:ascii="Cambria Math" w:hAnsi="Cambria Math"/>
            <w:color w:val="3B3A39"/>
          </w:rPr>
          <m:t xml:space="preserve"> </m:t>
        </m:r>
        <m:f>
          <m:fPr>
            <m:ctrlPr>
              <w:rPr>
                <w:rFonts w:ascii="Cambria Math" w:hAnsi="Cambria Math"/>
                <w:i/>
                <w:color w:val="3B3A39"/>
              </w:rPr>
            </m:ctrlPr>
          </m:fPr>
          <m:num>
            <m:r>
              <w:rPr>
                <w:rFonts w:ascii="Cambria Math" w:hAnsi="Cambria Math"/>
                <w:color w:val="3B3A39"/>
              </w:rPr>
              <m:t>1</m:t>
            </m:r>
          </m:num>
          <m:den>
            <m:r>
              <w:rPr>
                <w:rFonts w:ascii="Cambria Math" w:hAnsi="Cambria Math"/>
                <w:color w:val="3B3A39"/>
              </w:rPr>
              <m:t>2</m:t>
            </m:r>
          </m:den>
        </m:f>
        <m:r>
          <w:rPr>
            <w:rFonts w:ascii="Cambria Math" w:hAnsi="Cambria Math"/>
            <w:color w:val="3B3A39"/>
          </w:rPr>
          <m:t xml:space="preserve"> </m:t>
        </m:r>
        <m:d>
          <m:dPr>
            <m:begChr m:val="["/>
            <m:endChr m:val="]"/>
            <m:ctrlPr>
              <w:rPr>
                <w:rFonts w:ascii="Cambria Math" w:hAnsi="Cambria Math"/>
                <w:i/>
                <w:color w:val="3B3A39"/>
              </w:rPr>
            </m:ctrlPr>
          </m:dPr>
          <m:e>
            <m:r>
              <m:rPr>
                <m:sty m:val="p"/>
              </m:rPr>
              <w:rPr>
                <w:rFonts w:ascii="Cambria Math" w:hAnsi="Cambria Math"/>
                <w:color w:val="3B3A39"/>
              </w:rPr>
              <m:t>&lt;1</m:t>
            </m:r>
            <m:d>
              <m:dPr>
                <m:begChr m:val="|"/>
                <m:endChr m:val="|"/>
                <m:ctrlPr>
                  <w:rPr>
                    <w:rFonts w:ascii="Cambria Math" w:hAnsi="Cambria Math"/>
                    <w:color w:val="3B3A39"/>
                  </w:rPr>
                </m:ctrlPr>
              </m:dPr>
              <m:e>
                <m:r>
                  <m:rPr>
                    <m:sty m:val="p"/>
                  </m:rPr>
                  <w:rPr>
                    <w:rFonts w:ascii="Cambria Math" w:hAnsi="Cambria Math"/>
                    <w:color w:val="3B3A39"/>
                  </w:rPr>
                  <m:t>1&gt;+ &lt;2</m:t>
                </m:r>
              </m:e>
            </m:d>
            <m:r>
              <m:rPr>
                <m:sty m:val="p"/>
              </m:rPr>
              <w:rPr>
                <w:rFonts w:ascii="Cambria Math" w:hAnsi="Cambria Math"/>
                <w:color w:val="3B3A39"/>
              </w:rPr>
              <m:t>1&gt; +</m:t>
            </m:r>
            <m:r>
              <w:rPr>
                <w:rFonts w:ascii="Cambria Math" w:hAnsi="Cambria Math"/>
                <w:color w:val="3B3A39"/>
              </w:rPr>
              <m:t>i</m:t>
            </m:r>
            <m:r>
              <m:rPr>
                <m:sty m:val="p"/>
              </m:rPr>
              <w:rPr>
                <w:rFonts w:ascii="Cambria Math" w:hAnsi="Cambria Math"/>
                <w:color w:val="3B3A39"/>
              </w:rPr>
              <m:t>&lt;1</m:t>
            </m:r>
            <m:d>
              <m:dPr>
                <m:begChr m:val="|"/>
                <m:endChr m:val="|"/>
                <m:ctrlPr>
                  <w:rPr>
                    <w:rFonts w:ascii="Cambria Math" w:hAnsi="Cambria Math"/>
                    <w:color w:val="3B3A39"/>
                  </w:rPr>
                </m:ctrlPr>
              </m:dPr>
              <m:e>
                <m:r>
                  <m:rPr>
                    <m:sty m:val="p"/>
                  </m:rPr>
                  <w:rPr>
                    <w:rFonts w:ascii="Cambria Math" w:hAnsi="Cambria Math"/>
                    <w:color w:val="3B3A39"/>
                  </w:rPr>
                  <m:t>2&gt;+</m:t>
                </m:r>
                <m:r>
                  <w:rPr>
                    <w:rFonts w:ascii="Cambria Math" w:hAnsi="Cambria Math"/>
                    <w:color w:val="3B3A39"/>
                  </w:rPr>
                  <m:t>i</m:t>
                </m:r>
                <m:r>
                  <m:rPr>
                    <m:sty m:val="p"/>
                  </m:rPr>
                  <w:rPr>
                    <w:rFonts w:ascii="Cambria Math" w:hAnsi="Cambria Math"/>
                    <w:color w:val="3B3A39"/>
                  </w:rPr>
                  <m:t>&lt;2</m:t>
                </m:r>
              </m:e>
            </m:d>
            <m:r>
              <m:rPr>
                <m:sty m:val="p"/>
              </m:rPr>
              <w:rPr>
                <w:rFonts w:ascii="Cambria Math" w:hAnsi="Cambria Math"/>
                <w:color w:val="3B3A39"/>
              </w:rPr>
              <m:t>2&gt;</m:t>
            </m:r>
          </m:e>
        </m:d>
      </m:oMath>
    </w:p>
    <w:p w14:paraId="7960F93F" w14:textId="77777777" w:rsidR="0031356A" w:rsidRPr="007A5296" w:rsidRDefault="00F7683A" w:rsidP="00720341">
      <w:pPr>
        <w:pStyle w:val="body"/>
        <w:shd w:val="clear" w:color="auto" w:fill="FFFFFF"/>
        <w:spacing w:before="0" w:beforeAutospacing="0" w:line="270" w:lineRule="atLeast"/>
        <w:ind w:left="2880" w:firstLine="720"/>
        <w:rPr>
          <w:color w:val="3B3A39"/>
        </w:rPr>
      </w:pPr>
      <w:r>
        <w:rPr>
          <w:color w:val="3B3A39"/>
        </w:rPr>
        <w:t>=</w:t>
      </w:r>
      <m:oMath>
        <m:r>
          <w:rPr>
            <w:rFonts w:ascii="Cambria Math" w:hAnsi="Cambria Math"/>
            <w:color w:val="3B3A39"/>
          </w:rPr>
          <m:t xml:space="preserve"> </m:t>
        </m:r>
        <m:f>
          <m:fPr>
            <m:ctrlPr>
              <w:rPr>
                <w:rFonts w:ascii="Cambria Math" w:hAnsi="Cambria Math"/>
                <w:i/>
                <w:color w:val="3B3A39"/>
              </w:rPr>
            </m:ctrlPr>
          </m:fPr>
          <m:num>
            <m:r>
              <w:rPr>
                <w:rFonts w:ascii="Cambria Math" w:hAnsi="Cambria Math"/>
                <w:color w:val="3B3A39"/>
              </w:rPr>
              <m:t>1</m:t>
            </m:r>
          </m:num>
          <m:den>
            <m:r>
              <w:rPr>
                <w:rFonts w:ascii="Cambria Math" w:hAnsi="Cambria Math"/>
                <w:color w:val="3B3A39"/>
              </w:rPr>
              <m:t>2</m:t>
            </m:r>
          </m:den>
        </m:f>
        <m:r>
          <w:rPr>
            <w:rFonts w:ascii="Cambria Math" w:hAnsi="Cambria Math"/>
            <w:color w:val="3B3A39"/>
          </w:rPr>
          <m:t xml:space="preserve"> </m:t>
        </m:r>
        <m:d>
          <m:dPr>
            <m:begChr m:val="["/>
            <m:endChr m:val="]"/>
            <m:ctrlPr>
              <w:rPr>
                <w:rFonts w:ascii="Cambria Math" w:hAnsi="Cambria Math"/>
                <w:i/>
                <w:color w:val="3B3A39"/>
              </w:rPr>
            </m:ctrlPr>
          </m:dPr>
          <m:e>
            <m:r>
              <w:rPr>
                <w:rFonts w:ascii="Cambria Math" w:hAnsi="Cambria Math"/>
                <w:color w:val="3B3A39"/>
              </w:rPr>
              <m:t>1+i</m:t>
            </m:r>
          </m:e>
        </m:d>
      </m:oMath>
    </w:p>
    <w:p w14:paraId="1846EB1D" w14:textId="77777777" w:rsidR="0031356A" w:rsidRPr="007A5296" w:rsidRDefault="0031356A" w:rsidP="002A0A8D">
      <w:pPr>
        <w:pStyle w:val="body"/>
        <w:shd w:val="clear" w:color="auto" w:fill="FFFFFF"/>
        <w:spacing w:before="0" w:beforeAutospacing="0" w:line="270" w:lineRule="atLeast"/>
        <w:jc w:val="both"/>
        <w:rPr>
          <w:color w:val="3B3A39"/>
        </w:rPr>
        <w:sectPr w:rsidR="0031356A" w:rsidRPr="007A5296" w:rsidSect="002A58EE">
          <w:type w:val="continuous"/>
          <w:pgSz w:w="12240" w:h="15840"/>
          <w:pgMar w:top="1440" w:right="864" w:bottom="1440" w:left="864" w:header="864" w:footer="720" w:gutter="0"/>
          <w:cols w:space="720"/>
          <w:docGrid w:linePitch="360"/>
        </w:sectPr>
      </w:pPr>
    </w:p>
    <w:p w14:paraId="73B66982" w14:textId="77777777" w:rsidR="007A5296" w:rsidRPr="007A5296" w:rsidRDefault="007A5296" w:rsidP="007A52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color w:val="000000"/>
          <w:sz w:val="24"/>
          <w:szCs w:val="24"/>
        </w:rPr>
      </w:pPr>
      <w:r w:rsidRPr="007A5296">
        <w:rPr>
          <w:rFonts w:ascii="Times New Roman" w:eastAsia="Times New Roman" w:hAnsi="Times New Roman" w:cs="Times New Roman"/>
          <w:color w:val="000000"/>
          <w:sz w:val="24"/>
          <w:szCs w:val="24"/>
        </w:rPr>
        <w:t>We may then get back to two column format and continue with the text such as we are doing here. The phenomenon of cold emission of light is known as luminescence. Scientifically, luminescence is the non-equilibrium phenomenon of excess emission over and above the thermal</w:t>
      </w:r>
      <w:r>
        <w:rPr>
          <w:rFonts w:ascii="Times New Roman" w:eastAsia="Times New Roman" w:hAnsi="Times New Roman" w:cs="Times New Roman"/>
          <w:color w:val="000000"/>
          <w:sz w:val="24"/>
          <w:szCs w:val="24"/>
        </w:rPr>
        <w:t xml:space="preserve"> </w:t>
      </w:r>
      <w:r w:rsidRPr="007A5296">
        <w:rPr>
          <w:rFonts w:ascii="Times New Roman" w:eastAsia="Times New Roman" w:hAnsi="Times New Roman" w:cs="Times New Roman"/>
          <w:color w:val="000000"/>
          <w:sz w:val="24"/>
          <w:szCs w:val="24"/>
        </w:rPr>
        <w:t xml:space="preserve">emission of a body, in which emission has a duration considerably exceeding the period of light oscillations (1-4). Although excess emission over and above the thermal background takes place in reflected and </w:t>
      </w:r>
      <w:r w:rsidRPr="007A5296">
        <w:rPr>
          <w:rFonts w:ascii="Times New Roman" w:eastAsia="Times New Roman" w:hAnsi="Times New Roman" w:cs="Times New Roman"/>
          <w:color w:val="000000"/>
          <w:sz w:val="24"/>
          <w:szCs w:val="24"/>
        </w:rPr>
        <w:t xml:space="preserve">refracted light, Rayleigh and Raman scattering, and in </w:t>
      </w:r>
      <w:proofErr w:type="spellStart"/>
      <w:r w:rsidRPr="007A5296">
        <w:rPr>
          <w:rFonts w:ascii="Times New Roman" w:eastAsia="Times New Roman" w:hAnsi="Times New Roman" w:cs="Times New Roman"/>
          <w:color w:val="000000"/>
          <w:sz w:val="24"/>
          <w:szCs w:val="24"/>
        </w:rPr>
        <w:t>Cerenknov</w:t>
      </w:r>
      <w:proofErr w:type="spellEnd"/>
      <w:r w:rsidRPr="007A5296">
        <w:rPr>
          <w:rFonts w:ascii="Times New Roman" w:eastAsia="Times New Roman" w:hAnsi="Times New Roman" w:cs="Times New Roman"/>
          <w:color w:val="000000"/>
          <w:sz w:val="24"/>
          <w:szCs w:val="24"/>
        </w:rPr>
        <w:t xml:space="preserve"> and laser radiation, they are not the phenomenon of luminescence as the emission durations is these phenomena are of the order of t</w:t>
      </w:r>
      <w:r>
        <w:rPr>
          <w:rFonts w:ascii="Times New Roman" w:eastAsia="Times New Roman" w:hAnsi="Times New Roman" w:cs="Times New Roman"/>
          <w:color w:val="000000"/>
          <w:sz w:val="24"/>
          <w:szCs w:val="24"/>
        </w:rPr>
        <w:t>he period of light oscillations, w</w:t>
      </w:r>
      <w:r w:rsidRPr="007A5296">
        <w:rPr>
          <w:rFonts w:ascii="Times New Roman" w:eastAsia="Times New Roman" w:hAnsi="Times New Roman" w:cs="Times New Roman"/>
          <w:color w:val="000000"/>
          <w:sz w:val="24"/>
          <w:szCs w:val="24"/>
        </w:rPr>
        <w:t>hich is order of 10</w:t>
      </w:r>
      <w:r w:rsidRPr="007A5296">
        <w:rPr>
          <w:rFonts w:ascii="Times New Roman" w:eastAsia="Times New Roman" w:hAnsi="Times New Roman" w:cs="Times New Roman"/>
          <w:color w:val="000000"/>
          <w:sz w:val="24"/>
          <w:szCs w:val="24"/>
          <w:vertAlign w:val="superscript"/>
        </w:rPr>
        <w:t>-14</w:t>
      </w:r>
      <w:r w:rsidRPr="007A5296">
        <w:rPr>
          <w:rFonts w:ascii="Times New Roman" w:eastAsia="Times New Roman" w:hAnsi="Times New Roman" w:cs="Times New Roman"/>
          <w:color w:val="000000"/>
          <w:sz w:val="24"/>
          <w:szCs w:val="24"/>
        </w:rPr>
        <w:t xml:space="preserve"> to 10</w:t>
      </w:r>
      <w:r w:rsidRPr="007A5296">
        <w:rPr>
          <w:rFonts w:ascii="Times New Roman" w:eastAsia="Times New Roman" w:hAnsi="Times New Roman" w:cs="Times New Roman"/>
          <w:color w:val="000000"/>
          <w:sz w:val="24"/>
          <w:szCs w:val="24"/>
          <w:vertAlign w:val="superscript"/>
        </w:rPr>
        <w:t>-15</w:t>
      </w:r>
      <w:r w:rsidRPr="007A5296">
        <w:rPr>
          <w:rFonts w:ascii="Times New Roman" w:eastAsia="Times New Roman" w:hAnsi="Times New Roman" w:cs="Times New Roman"/>
          <w:color w:val="000000"/>
          <w:sz w:val="24"/>
          <w:szCs w:val="24"/>
        </w:rPr>
        <w:t xml:space="preserve"> s</w:t>
      </w:r>
      <w:r>
        <w:rPr>
          <w:rFonts w:ascii="Times New Roman" w:eastAsia="Times New Roman" w:hAnsi="Times New Roman" w:cs="Times New Roman"/>
          <w:color w:val="000000"/>
          <w:sz w:val="24"/>
          <w:szCs w:val="24"/>
        </w:rPr>
        <w:t xml:space="preserve">. </w:t>
      </w:r>
      <w:r w:rsidRPr="007A5296">
        <w:rPr>
          <w:rFonts w:ascii="Times New Roman" w:hAnsi="Times New Roman" w:cs="Times New Roman"/>
          <w:color w:val="000000"/>
          <w:sz w:val="24"/>
          <w:szCs w:val="24"/>
        </w:rPr>
        <w:t xml:space="preserve">Luminescence is related to the basic science as well as to the applied science industry and technology finds several applications in domestic appliances. </w:t>
      </w:r>
    </w:p>
    <w:p w14:paraId="37FAA659" w14:textId="77777777" w:rsidR="00720341" w:rsidRDefault="00720341" w:rsidP="00CA1643">
      <w:pPr>
        <w:spacing w:after="0"/>
        <w:jc w:val="both"/>
        <w:rPr>
          <w:color w:val="000000"/>
        </w:rPr>
        <w:sectPr w:rsidR="00720341" w:rsidSect="00720341">
          <w:type w:val="continuous"/>
          <w:pgSz w:w="12240" w:h="15840"/>
          <w:pgMar w:top="1440" w:right="864" w:bottom="1440" w:left="864" w:header="864" w:footer="720" w:gutter="0"/>
          <w:cols w:num="2" w:space="720"/>
          <w:docGrid w:linePitch="360"/>
        </w:sectPr>
      </w:pPr>
    </w:p>
    <w:p w14:paraId="25CC8391" w14:textId="77777777" w:rsidR="00720341" w:rsidRDefault="00720341" w:rsidP="00CA1643">
      <w:pPr>
        <w:spacing w:after="0"/>
        <w:jc w:val="both"/>
        <w:rPr>
          <w:color w:val="000000"/>
        </w:rPr>
      </w:pPr>
    </w:p>
    <w:p w14:paraId="31E02659" w14:textId="77777777" w:rsidR="00720341" w:rsidRDefault="00720341" w:rsidP="00CA1643">
      <w:pPr>
        <w:spacing w:after="0"/>
        <w:jc w:val="both"/>
        <w:rPr>
          <w:rFonts w:ascii="Times New Roman" w:hAnsi="Times New Roman" w:cs="Times New Roman"/>
          <w:color w:val="000000"/>
          <w:sz w:val="24"/>
          <w:szCs w:val="24"/>
        </w:rPr>
      </w:pPr>
      <w:r w:rsidRPr="00720341">
        <w:rPr>
          <w:rFonts w:ascii="Times New Roman" w:hAnsi="Times New Roman" w:cs="Times New Roman"/>
          <w:color w:val="000000"/>
          <w:sz w:val="24"/>
          <w:szCs w:val="24"/>
        </w:rPr>
        <w:t>We may want to now insert a table and hence get back to single column format:</w:t>
      </w:r>
    </w:p>
    <w:p w14:paraId="7F2BE18B" w14:textId="77777777" w:rsidR="00720341" w:rsidRPr="00720341" w:rsidRDefault="00720341" w:rsidP="00CA1643">
      <w:pPr>
        <w:spacing w:after="0"/>
        <w:jc w:val="both"/>
        <w:rPr>
          <w:rFonts w:ascii="Times New Roman" w:hAnsi="Times New Roman" w:cs="Times New Roman"/>
          <w:color w:val="000000"/>
          <w:sz w:val="24"/>
          <w:szCs w:val="24"/>
        </w:rPr>
      </w:pPr>
    </w:p>
    <w:tbl>
      <w:tblPr>
        <w:tblStyle w:val="TableGrid"/>
        <w:tblW w:w="8910" w:type="dxa"/>
        <w:tblInd w:w="558" w:type="dxa"/>
        <w:tblLook w:val="04A0" w:firstRow="1" w:lastRow="0" w:firstColumn="1" w:lastColumn="0" w:noHBand="0" w:noVBand="1"/>
      </w:tblPr>
      <w:tblGrid>
        <w:gridCol w:w="1532"/>
        <w:gridCol w:w="1532"/>
        <w:gridCol w:w="1532"/>
        <w:gridCol w:w="1533"/>
        <w:gridCol w:w="1533"/>
        <w:gridCol w:w="1248"/>
      </w:tblGrid>
      <w:tr w:rsidR="00720341" w14:paraId="7C979263" w14:textId="77777777" w:rsidTr="00720341">
        <w:tc>
          <w:tcPr>
            <w:tcW w:w="1532" w:type="dxa"/>
          </w:tcPr>
          <w:p w14:paraId="5178A10F" w14:textId="77777777" w:rsidR="00720341" w:rsidRDefault="00720341" w:rsidP="00720341">
            <w:pPr>
              <w:jc w:val="center"/>
              <w:rPr>
                <w:rFonts w:ascii="Times New Roman" w:hAnsi="Times New Roman" w:cs="Times New Roman"/>
                <w:color w:val="000000"/>
                <w:sz w:val="24"/>
                <w:szCs w:val="24"/>
              </w:rPr>
            </w:pPr>
            <w:r>
              <w:rPr>
                <w:rFonts w:ascii="Times New Roman" w:hAnsi="Times New Roman" w:cs="Times New Roman"/>
                <w:color w:val="000000"/>
                <w:sz w:val="24"/>
                <w:szCs w:val="24"/>
              </w:rPr>
              <w:t>Variable</w:t>
            </w:r>
          </w:p>
        </w:tc>
        <w:tc>
          <w:tcPr>
            <w:tcW w:w="1532" w:type="dxa"/>
          </w:tcPr>
          <w:p w14:paraId="1BC79731" w14:textId="77777777" w:rsidR="00720341" w:rsidRDefault="00720341" w:rsidP="00720341">
            <w:pPr>
              <w:jc w:val="center"/>
              <w:rPr>
                <w:rFonts w:ascii="Times New Roman" w:hAnsi="Times New Roman" w:cs="Times New Roman"/>
                <w:color w:val="000000"/>
                <w:sz w:val="24"/>
                <w:szCs w:val="24"/>
              </w:rPr>
            </w:pPr>
            <w:r>
              <w:rPr>
                <w:rFonts w:ascii="Times New Roman" w:hAnsi="Times New Roman" w:cs="Times New Roman"/>
                <w:color w:val="000000"/>
                <w:sz w:val="24"/>
                <w:szCs w:val="24"/>
              </w:rPr>
              <w:t>Force</w:t>
            </w:r>
          </w:p>
        </w:tc>
        <w:tc>
          <w:tcPr>
            <w:tcW w:w="1532" w:type="dxa"/>
          </w:tcPr>
          <w:p w14:paraId="52FFE500" w14:textId="77777777" w:rsidR="00720341" w:rsidRDefault="00720341" w:rsidP="00720341">
            <w:pPr>
              <w:jc w:val="center"/>
              <w:rPr>
                <w:rFonts w:ascii="Times New Roman" w:hAnsi="Times New Roman" w:cs="Times New Roman"/>
                <w:color w:val="000000"/>
                <w:sz w:val="24"/>
                <w:szCs w:val="24"/>
              </w:rPr>
            </w:pPr>
            <w:r>
              <w:rPr>
                <w:rFonts w:ascii="Times New Roman" w:hAnsi="Times New Roman" w:cs="Times New Roman"/>
                <w:color w:val="000000"/>
                <w:sz w:val="24"/>
                <w:szCs w:val="24"/>
              </w:rPr>
              <w:t>Energy</w:t>
            </w:r>
          </w:p>
        </w:tc>
        <w:tc>
          <w:tcPr>
            <w:tcW w:w="1533" w:type="dxa"/>
          </w:tcPr>
          <w:p w14:paraId="3E0125AA" w14:textId="77777777" w:rsidR="00720341" w:rsidRDefault="00720341" w:rsidP="00720341">
            <w:pPr>
              <w:jc w:val="center"/>
              <w:rPr>
                <w:rFonts w:ascii="Times New Roman" w:hAnsi="Times New Roman" w:cs="Times New Roman"/>
                <w:color w:val="000000"/>
                <w:sz w:val="24"/>
                <w:szCs w:val="24"/>
              </w:rPr>
            </w:pPr>
            <w:r>
              <w:rPr>
                <w:rFonts w:ascii="Times New Roman" w:hAnsi="Times New Roman" w:cs="Times New Roman"/>
                <w:color w:val="000000"/>
                <w:sz w:val="24"/>
                <w:szCs w:val="24"/>
              </w:rPr>
              <w:t>Pressure</w:t>
            </w:r>
          </w:p>
        </w:tc>
        <w:tc>
          <w:tcPr>
            <w:tcW w:w="1533" w:type="dxa"/>
          </w:tcPr>
          <w:p w14:paraId="4D0EBD7A" w14:textId="77777777" w:rsidR="00720341" w:rsidRDefault="00720341" w:rsidP="00720341">
            <w:pPr>
              <w:jc w:val="center"/>
              <w:rPr>
                <w:rFonts w:ascii="Times New Roman" w:hAnsi="Times New Roman" w:cs="Times New Roman"/>
                <w:color w:val="000000"/>
                <w:sz w:val="24"/>
                <w:szCs w:val="24"/>
              </w:rPr>
            </w:pPr>
            <w:r>
              <w:rPr>
                <w:rFonts w:ascii="Times New Roman" w:hAnsi="Times New Roman" w:cs="Times New Roman"/>
                <w:color w:val="000000"/>
                <w:sz w:val="24"/>
                <w:szCs w:val="24"/>
              </w:rPr>
              <w:t>Power</w:t>
            </w:r>
          </w:p>
        </w:tc>
        <w:tc>
          <w:tcPr>
            <w:tcW w:w="1248" w:type="dxa"/>
          </w:tcPr>
          <w:p w14:paraId="4987DF8A" w14:textId="77777777" w:rsidR="00720341" w:rsidRDefault="00720341" w:rsidP="00720341">
            <w:pPr>
              <w:jc w:val="center"/>
              <w:rPr>
                <w:rFonts w:ascii="Times New Roman" w:hAnsi="Times New Roman" w:cs="Times New Roman"/>
                <w:color w:val="000000"/>
                <w:sz w:val="24"/>
                <w:szCs w:val="24"/>
              </w:rPr>
            </w:pPr>
            <w:r>
              <w:rPr>
                <w:rFonts w:ascii="Times New Roman" w:hAnsi="Times New Roman" w:cs="Times New Roman"/>
                <w:color w:val="000000"/>
                <w:sz w:val="24"/>
                <w:szCs w:val="24"/>
              </w:rPr>
              <w:t>Viscosity</w:t>
            </w:r>
          </w:p>
        </w:tc>
      </w:tr>
      <w:tr w:rsidR="00720341" w14:paraId="0337A422" w14:textId="77777777" w:rsidTr="00720341">
        <w:tc>
          <w:tcPr>
            <w:tcW w:w="1532" w:type="dxa"/>
          </w:tcPr>
          <w:p w14:paraId="5DD7D753" w14:textId="77777777" w:rsidR="00720341" w:rsidRDefault="00720341" w:rsidP="00720341">
            <w:pPr>
              <w:jc w:val="center"/>
              <w:rPr>
                <w:rFonts w:ascii="Times New Roman" w:hAnsi="Times New Roman" w:cs="Times New Roman"/>
                <w:color w:val="000000"/>
                <w:sz w:val="24"/>
                <w:szCs w:val="24"/>
              </w:rPr>
            </w:pPr>
            <w:r>
              <w:rPr>
                <w:rFonts w:ascii="Times New Roman" w:hAnsi="Times New Roman" w:cs="Times New Roman"/>
                <w:color w:val="000000"/>
                <w:sz w:val="24"/>
                <w:szCs w:val="24"/>
              </w:rPr>
              <w:t>MKS Unit</w:t>
            </w:r>
          </w:p>
        </w:tc>
        <w:tc>
          <w:tcPr>
            <w:tcW w:w="1532" w:type="dxa"/>
          </w:tcPr>
          <w:p w14:paraId="3C6C72A1" w14:textId="77777777" w:rsidR="00720341" w:rsidRDefault="00720341" w:rsidP="00720341">
            <w:pPr>
              <w:jc w:val="center"/>
              <w:rPr>
                <w:rFonts w:ascii="Times New Roman" w:hAnsi="Times New Roman" w:cs="Times New Roman"/>
                <w:color w:val="000000"/>
                <w:sz w:val="24"/>
                <w:szCs w:val="24"/>
              </w:rPr>
            </w:pPr>
            <w:r>
              <w:rPr>
                <w:rFonts w:ascii="Times New Roman" w:hAnsi="Times New Roman" w:cs="Times New Roman"/>
                <w:color w:val="000000"/>
                <w:sz w:val="24"/>
                <w:szCs w:val="24"/>
              </w:rPr>
              <w:t>Newton</w:t>
            </w:r>
          </w:p>
        </w:tc>
        <w:tc>
          <w:tcPr>
            <w:tcW w:w="1532" w:type="dxa"/>
          </w:tcPr>
          <w:p w14:paraId="27765E69" w14:textId="77777777" w:rsidR="00720341" w:rsidRDefault="00720341" w:rsidP="00720341">
            <w:pPr>
              <w:jc w:val="center"/>
              <w:rPr>
                <w:rFonts w:ascii="Times New Roman" w:hAnsi="Times New Roman" w:cs="Times New Roman"/>
                <w:color w:val="000000"/>
                <w:sz w:val="24"/>
                <w:szCs w:val="24"/>
              </w:rPr>
            </w:pPr>
            <w:r>
              <w:rPr>
                <w:rFonts w:ascii="Times New Roman" w:hAnsi="Times New Roman" w:cs="Times New Roman"/>
                <w:color w:val="000000"/>
                <w:sz w:val="24"/>
                <w:szCs w:val="24"/>
              </w:rPr>
              <w:t>Joule</w:t>
            </w:r>
          </w:p>
        </w:tc>
        <w:tc>
          <w:tcPr>
            <w:tcW w:w="1533" w:type="dxa"/>
          </w:tcPr>
          <w:p w14:paraId="0310A669" w14:textId="77777777" w:rsidR="00720341" w:rsidRDefault="00720341" w:rsidP="00720341">
            <w:pPr>
              <w:jc w:val="center"/>
              <w:rPr>
                <w:rFonts w:ascii="Times New Roman" w:hAnsi="Times New Roman" w:cs="Times New Roman"/>
                <w:color w:val="000000"/>
                <w:sz w:val="24"/>
                <w:szCs w:val="24"/>
              </w:rPr>
            </w:pPr>
            <w:r>
              <w:rPr>
                <w:rFonts w:ascii="Times New Roman" w:hAnsi="Times New Roman" w:cs="Times New Roman"/>
                <w:color w:val="000000"/>
                <w:sz w:val="24"/>
                <w:szCs w:val="24"/>
              </w:rPr>
              <w:t>Pascal</w:t>
            </w:r>
          </w:p>
        </w:tc>
        <w:tc>
          <w:tcPr>
            <w:tcW w:w="1533" w:type="dxa"/>
          </w:tcPr>
          <w:p w14:paraId="30CCA977" w14:textId="77777777" w:rsidR="00720341" w:rsidRDefault="00720341" w:rsidP="00720341">
            <w:pPr>
              <w:jc w:val="center"/>
              <w:rPr>
                <w:rFonts w:ascii="Times New Roman" w:hAnsi="Times New Roman" w:cs="Times New Roman"/>
                <w:color w:val="000000"/>
                <w:sz w:val="24"/>
                <w:szCs w:val="24"/>
              </w:rPr>
            </w:pPr>
            <w:r>
              <w:rPr>
                <w:rFonts w:ascii="Times New Roman" w:hAnsi="Times New Roman" w:cs="Times New Roman"/>
                <w:color w:val="000000"/>
                <w:sz w:val="24"/>
                <w:szCs w:val="24"/>
              </w:rPr>
              <w:t>Watt</w:t>
            </w:r>
          </w:p>
        </w:tc>
        <w:tc>
          <w:tcPr>
            <w:tcW w:w="1248" w:type="dxa"/>
          </w:tcPr>
          <w:p w14:paraId="368E113A" w14:textId="77777777" w:rsidR="00720341" w:rsidRDefault="00720341" w:rsidP="00720341">
            <w:pPr>
              <w:jc w:val="center"/>
              <w:rPr>
                <w:rFonts w:ascii="Times New Roman" w:hAnsi="Times New Roman" w:cs="Times New Roman"/>
                <w:color w:val="000000"/>
                <w:sz w:val="24"/>
                <w:szCs w:val="24"/>
              </w:rPr>
            </w:pPr>
            <w:r>
              <w:rPr>
                <w:rFonts w:ascii="Times New Roman" w:hAnsi="Times New Roman" w:cs="Times New Roman"/>
                <w:color w:val="000000"/>
                <w:sz w:val="24"/>
                <w:szCs w:val="24"/>
              </w:rPr>
              <w:t>Stokes</w:t>
            </w:r>
          </w:p>
        </w:tc>
      </w:tr>
      <w:tr w:rsidR="00720341" w14:paraId="3EA75E34" w14:textId="77777777" w:rsidTr="00720341">
        <w:tc>
          <w:tcPr>
            <w:tcW w:w="1532" w:type="dxa"/>
          </w:tcPr>
          <w:p w14:paraId="08A05976" w14:textId="77777777" w:rsidR="00720341" w:rsidRDefault="00720341" w:rsidP="00720341">
            <w:pPr>
              <w:jc w:val="center"/>
              <w:rPr>
                <w:rFonts w:ascii="Times New Roman" w:hAnsi="Times New Roman" w:cs="Times New Roman"/>
                <w:color w:val="000000"/>
                <w:sz w:val="24"/>
                <w:szCs w:val="24"/>
              </w:rPr>
            </w:pPr>
            <w:r>
              <w:rPr>
                <w:rFonts w:ascii="Times New Roman" w:hAnsi="Times New Roman" w:cs="Times New Roman"/>
                <w:color w:val="000000"/>
                <w:sz w:val="24"/>
                <w:szCs w:val="24"/>
              </w:rPr>
              <w:t>Dimension</w:t>
            </w:r>
          </w:p>
        </w:tc>
        <w:tc>
          <w:tcPr>
            <w:tcW w:w="1532" w:type="dxa"/>
          </w:tcPr>
          <w:p w14:paraId="0A94C4B0" w14:textId="77777777" w:rsidR="00720341" w:rsidRPr="00720341" w:rsidRDefault="00720341" w:rsidP="00720341">
            <w:pPr>
              <w:jc w:val="center"/>
              <w:rPr>
                <w:rFonts w:ascii="Times New Roman" w:hAnsi="Times New Roman" w:cs="Times New Roman"/>
                <w:color w:val="000000"/>
                <w:sz w:val="24"/>
                <w:szCs w:val="24"/>
              </w:rPr>
            </w:pPr>
            <w:r>
              <w:rPr>
                <w:rFonts w:ascii="Times New Roman" w:hAnsi="Times New Roman" w:cs="Times New Roman"/>
                <w:color w:val="000000"/>
                <w:sz w:val="24"/>
                <w:szCs w:val="24"/>
              </w:rPr>
              <w:t>MLT</w:t>
            </w:r>
            <w:r>
              <w:rPr>
                <w:rFonts w:ascii="Times New Roman" w:hAnsi="Times New Roman" w:cs="Times New Roman"/>
                <w:color w:val="000000"/>
                <w:sz w:val="24"/>
                <w:szCs w:val="24"/>
                <w:vertAlign w:val="superscript"/>
              </w:rPr>
              <w:t>-2</w:t>
            </w:r>
          </w:p>
        </w:tc>
        <w:tc>
          <w:tcPr>
            <w:tcW w:w="1532" w:type="dxa"/>
          </w:tcPr>
          <w:p w14:paraId="084A3C9E" w14:textId="77777777" w:rsidR="00720341" w:rsidRPr="00720341" w:rsidRDefault="00720341" w:rsidP="00720341">
            <w:pPr>
              <w:jc w:val="center"/>
              <w:rPr>
                <w:rFonts w:ascii="Times New Roman" w:hAnsi="Times New Roman" w:cs="Times New Roman"/>
                <w:color w:val="000000"/>
                <w:sz w:val="24"/>
                <w:szCs w:val="24"/>
              </w:rPr>
            </w:pPr>
            <w:r w:rsidRPr="00720341">
              <w:rPr>
                <w:rFonts w:ascii="Times New Roman" w:hAnsi="Times New Roman" w:cs="Times New Roman"/>
                <w:color w:val="000000"/>
                <w:sz w:val="24"/>
                <w:szCs w:val="24"/>
              </w:rPr>
              <w:t>ML</w:t>
            </w:r>
            <w:r w:rsidRPr="00720341">
              <w:rPr>
                <w:rFonts w:ascii="Times New Roman" w:hAnsi="Times New Roman" w:cs="Times New Roman"/>
                <w:color w:val="000000"/>
                <w:sz w:val="24"/>
                <w:szCs w:val="24"/>
                <w:vertAlign w:val="superscript"/>
              </w:rPr>
              <w:t>2</w:t>
            </w:r>
            <w:r w:rsidRPr="00720341">
              <w:rPr>
                <w:rFonts w:ascii="Times New Roman" w:hAnsi="Times New Roman" w:cs="Times New Roman"/>
                <w:color w:val="000000"/>
                <w:sz w:val="24"/>
                <w:szCs w:val="24"/>
              </w:rPr>
              <w:t>T</w:t>
            </w:r>
            <w:r>
              <w:rPr>
                <w:rFonts w:ascii="Times New Roman" w:hAnsi="Times New Roman" w:cs="Times New Roman"/>
                <w:color w:val="000000"/>
                <w:sz w:val="24"/>
                <w:szCs w:val="24"/>
                <w:vertAlign w:val="superscript"/>
              </w:rPr>
              <w:t>-2</w:t>
            </w:r>
          </w:p>
        </w:tc>
        <w:tc>
          <w:tcPr>
            <w:tcW w:w="1533" w:type="dxa"/>
          </w:tcPr>
          <w:p w14:paraId="230435D2" w14:textId="77777777" w:rsidR="00720341" w:rsidRPr="00720341" w:rsidRDefault="00720341" w:rsidP="00720341">
            <w:pPr>
              <w:jc w:val="center"/>
              <w:rPr>
                <w:rFonts w:ascii="Times New Roman" w:hAnsi="Times New Roman" w:cs="Times New Roman"/>
                <w:color w:val="000000"/>
                <w:sz w:val="24"/>
                <w:szCs w:val="24"/>
                <w:vertAlign w:val="superscript"/>
              </w:rPr>
            </w:pPr>
            <w:r>
              <w:rPr>
                <w:rFonts w:ascii="Times New Roman" w:hAnsi="Times New Roman" w:cs="Times New Roman"/>
                <w:color w:val="000000"/>
                <w:sz w:val="24"/>
                <w:szCs w:val="24"/>
              </w:rPr>
              <w:t>ML</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T</w:t>
            </w:r>
            <w:r>
              <w:rPr>
                <w:rFonts w:ascii="Times New Roman" w:hAnsi="Times New Roman" w:cs="Times New Roman"/>
                <w:color w:val="000000"/>
                <w:sz w:val="24"/>
                <w:szCs w:val="24"/>
                <w:vertAlign w:val="superscript"/>
              </w:rPr>
              <w:t>-2</w:t>
            </w:r>
          </w:p>
        </w:tc>
        <w:tc>
          <w:tcPr>
            <w:tcW w:w="1533" w:type="dxa"/>
          </w:tcPr>
          <w:p w14:paraId="7391839B" w14:textId="77777777" w:rsidR="00720341" w:rsidRDefault="00720341" w:rsidP="00720341">
            <w:pPr>
              <w:jc w:val="center"/>
              <w:rPr>
                <w:rFonts w:ascii="Times New Roman" w:hAnsi="Times New Roman" w:cs="Times New Roman"/>
                <w:color w:val="000000"/>
                <w:sz w:val="24"/>
                <w:szCs w:val="24"/>
              </w:rPr>
            </w:pPr>
            <w:r w:rsidRPr="00720341">
              <w:rPr>
                <w:rFonts w:ascii="Times New Roman" w:hAnsi="Times New Roman" w:cs="Times New Roman"/>
                <w:color w:val="000000"/>
                <w:sz w:val="24"/>
                <w:szCs w:val="24"/>
              </w:rPr>
              <w:t>ML</w:t>
            </w:r>
            <w:r w:rsidRPr="00720341">
              <w:rPr>
                <w:rFonts w:ascii="Times New Roman" w:hAnsi="Times New Roman" w:cs="Times New Roman"/>
                <w:color w:val="000000"/>
                <w:sz w:val="24"/>
                <w:szCs w:val="24"/>
                <w:vertAlign w:val="superscript"/>
              </w:rPr>
              <w:t>2</w:t>
            </w:r>
            <w:r w:rsidRPr="00720341">
              <w:rPr>
                <w:rFonts w:ascii="Times New Roman" w:hAnsi="Times New Roman" w:cs="Times New Roman"/>
                <w:color w:val="000000"/>
                <w:sz w:val="24"/>
                <w:szCs w:val="24"/>
              </w:rPr>
              <w:t>T</w:t>
            </w:r>
            <w:r>
              <w:rPr>
                <w:rFonts w:ascii="Times New Roman" w:hAnsi="Times New Roman" w:cs="Times New Roman"/>
                <w:color w:val="000000"/>
                <w:sz w:val="24"/>
                <w:szCs w:val="24"/>
                <w:vertAlign w:val="superscript"/>
              </w:rPr>
              <w:t>-3</w:t>
            </w:r>
          </w:p>
        </w:tc>
        <w:tc>
          <w:tcPr>
            <w:tcW w:w="1248" w:type="dxa"/>
          </w:tcPr>
          <w:p w14:paraId="3072C975" w14:textId="77777777" w:rsidR="00720341" w:rsidRPr="00720341" w:rsidRDefault="00720341" w:rsidP="00720341">
            <w:pPr>
              <w:jc w:val="center"/>
              <w:rPr>
                <w:rFonts w:ascii="Times New Roman" w:hAnsi="Times New Roman" w:cs="Times New Roman"/>
                <w:color w:val="000000"/>
                <w:sz w:val="24"/>
                <w:szCs w:val="24"/>
                <w:vertAlign w:val="superscript"/>
              </w:rPr>
            </w:pPr>
            <w:r>
              <w:rPr>
                <w:rFonts w:ascii="Times New Roman" w:hAnsi="Times New Roman" w:cs="Times New Roman"/>
                <w:color w:val="000000"/>
                <w:sz w:val="24"/>
                <w:szCs w:val="24"/>
              </w:rPr>
              <w:t>L</w:t>
            </w:r>
            <w:r>
              <w:rPr>
                <w:rFonts w:ascii="Times New Roman" w:hAnsi="Times New Roman" w:cs="Times New Roman"/>
                <w:color w:val="000000"/>
                <w:sz w:val="24"/>
                <w:szCs w:val="24"/>
                <w:vertAlign w:val="superscript"/>
              </w:rPr>
              <w:t>2</w:t>
            </w:r>
            <w:r>
              <w:rPr>
                <w:rFonts w:ascii="Times New Roman" w:hAnsi="Times New Roman" w:cs="Times New Roman"/>
                <w:color w:val="000000"/>
                <w:sz w:val="24"/>
                <w:szCs w:val="24"/>
              </w:rPr>
              <w:t>T</w:t>
            </w:r>
            <w:r>
              <w:rPr>
                <w:rFonts w:ascii="Times New Roman" w:hAnsi="Times New Roman" w:cs="Times New Roman"/>
                <w:color w:val="000000"/>
                <w:sz w:val="24"/>
                <w:szCs w:val="24"/>
                <w:vertAlign w:val="superscript"/>
              </w:rPr>
              <w:t>-3</w:t>
            </w:r>
          </w:p>
        </w:tc>
      </w:tr>
    </w:tbl>
    <w:p w14:paraId="35D5BC6B" w14:textId="77777777" w:rsidR="00720341" w:rsidRDefault="00720341" w:rsidP="00CA1643">
      <w:pPr>
        <w:spacing w:after="0"/>
        <w:jc w:val="both"/>
        <w:rPr>
          <w:rFonts w:ascii="Times New Roman" w:hAnsi="Times New Roman" w:cs="Times New Roman"/>
          <w:color w:val="000000"/>
          <w:sz w:val="24"/>
          <w:szCs w:val="24"/>
        </w:rPr>
      </w:pPr>
    </w:p>
    <w:p w14:paraId="63AA324E" w14:textId="77777777" w:rsidR="00720341" w:rsidRDefault="00720341" w:rsidP="00CA1643">
      <w:pPr>
        <w:spacing w:after="0"/>
        <w:jc w:val="both"/>
        <w:rPr>
          <w:rFonts w:ascii="Times New Roman" w:hAnsi="Times New Roman" w:cs="Times New Roman"/>
          <w:color w:val="000000"/>
          <w:sz w:val="24"/>
          <w:szCs w:val="24"/>
        </w:rPr>
        <w:sectPr w:rsidR="00720341" w:rsidSect="00720341">
          <w:type w:val="continuous"/>
          <w:pgSz w:w="12240" w:h="15840"/>
          <w:pgMar w:top="1440" w:right="864" w:bottom="1440" w:left="864" w:header="864" w:footer="720" w:gutter="0"/>
          <w:cols w:space="720"/>
          <w:docGrid w:linePitch="360"/>
        </w:sectPr>
      </w:pPr>
    </w:p>
    <w:p w14:paraId="1358C796" w14:textId="77777777" w:rsidR="00720341" w:rsidRPr="00720341" w:rsidRDefault="00720341" w:rsidP="007203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rPr>
      </w:pPr>
      <w:r w:rsidRPr="00720341">
        <w:rPr>
          <w:rFonts w:ascii="Times New Roman" w:eastAsia="Times New Roman" w:hAnsi="Times New Roman" w:cs="Times New Roman"/>
          <w:color w:val="000000"/>
          <w:sz w:val="24"/>
          <w:szCs w:val="24"/>
        </w:rPr>
        <w:t xml:space="preserve">Degeneracy pressure is a consequence of quantum statistics in extremely dense matter. Pauli exclusion principle (PEP) states that no two identical fermions can have </w:t>
      </w:r>
      <w:proofErr w:type="gramStart"/>
      <w:r w:rsidRPr="00720341">
        <w:rPr>
          <w:rFonts w:ascii="Times New Roman" w:eastAsia="Times New Roman" w:hAnsi="Times New Roman" w:cs="Times New Roman"/>
          <w:color w:val="000000"/>
          <w:sz w:val="24"/>
          <w:szCs w:val="24"/>
        </w:rPr>
        <w:t>the  same</w:t>
      </w:r>
      <w:proofErr w:type="gramEnd"/>
      <w:r w:rsidRPr="00720341">
        <w:rPr>
          <w:rFonts w:ascii="Times New Roman" w:eastAsia="Times New Roman" w:hAnsi="Times New Roman" w:cs="Times New Roman"/>
          <w:color w:val="000000"/>
          <w:sz w:val="24"/>
          <w:szCs w:val="24"/>
        </w:rPr>
        <w:t xml:space="preserve"> state. Electrons, protons, neutrons, neutrinos, etc., being spin half particles, are fermions. According to PEP, in a</w:t>
      </w:r>
      <w:r>
        <w:rPr>
          <w:rFonts w:ascii="Times New Roman" w:eastAsia="Times New Roman" w:hAnsi="Times New Roman" w:cs="Times New Roman"/>
          <w:color w:val="000000"/>
          <w:sz w:val="24"/>
          <w:szCs w:val="24"/>
        </w:rPr>
        <w:t xml:space="preserve"> </w:t>
      </w:r>
      <w:r w:rsidRPr="00720341">
        <w:rPr>
          <w:rFonts w:ascii="Times New Roman" w:eastAsia="Times New Roman" w:hAnsi="Times New Roman" w:cs="Times New Roman"/>
          <w:color w:val="000000"/>
          <w:sz w:val="24"/>
          <w:szCs w:val="24"/>
        </w:rPr>
        <w:t xml:space="preserve">  gravitationally bound system like the iron-rich core of an evolved  star,  all the electrons cannot occupy</w:t>
      </w:r>
      <w:r>
        <w:rPr>
          <w:rFonts w:ascii="Times New Roman" w:eastAsia="Times New Roman" w:hAnsi="Times New Roman" w:cs="Times New Roman"/>
          <w:color w:val="000000"/>
          <w:sz w:val="24"/>
          <w:szCs w:val="24"/>
        </w:rPr>
        <w:t xml:space="preserve"> </w:t>
      </w:r>
      <w:r w:rsidRPr="00720341">
        <w:rPr>
          <w:rFonts w:ascii="Times New Roman" w:eastAsia="Times New Roman" w:hAnsi="Times New Roman" w:cs="Times New Roman"/>
          <w:color w:val="000000"/>
          <w:sz w:val="24"/>
          <w:szCs w:val="24"/>
        </w:rPr>
        <w:t xml:space="preserve">  the lowest energy level (unlike, what happens to identical bosons in Bose-Einstein condensates, e.g. He-4 superfluid). So, the energy levels are filled up with two electrons</w:t>
      </w:r>
      <w:r>
        <w:rPr>
          <w:rFonts w:ascii="Times New Roman" w:eastAsia="Times New Roman" w:hAnsi="Times New Roman" w:cs="Times New Roman"/>
          <w:color w:val="000000"/>
          <w:sz w:val="24"/>
          <w:szCs w:val="24"/>
        </w:rPr>
        <w:t xml:space="preserve"> </w:t>
      </w:r>
      <w:r w:rsidRPr="00720341">
        <w:rPr>
          <w:rFonts w:ascii="Times New Roman" w:eastAsia="Times New Roman" w:hAnsi="Times New Roman" w:cs="Times New Roman"/>
          <w:color w:val="000000"/>
          <w:sz w:val="24"/>
          <w:szCs w:val="24"/>
        </w:rPr>
        <w:t xml:space="preserve">  (one with spin up state and the other with spin down) per orbital, as demanded by the PEP. Hence, more the density of electrons, higher is the energy level that gets to be occupied. </w:t>
      </w:r>
    </w:p>
    <w:p w14:paraId="4FED7286" w14:textId="77777777" w:rsidR="00720341" w:rsidRPr="00720341" w:rsidRDefault="00720341" w:rsidP="007203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rPr>
      </w:pPr>
      <w:r w:rsidRPr="00720341">
        <w:rPr>
          <w:rFonts w:ascii="Times New Roman" w:eastAsia="Times New Roman" w:hAnsi="Times New Roman" w:cs="Times New Roman"/>
          <w:color w:val="000000"/>
          <w:sz w:val="24"/>
          <w:szCs w:val="24"/>
        </w:rPr>
        <w:t xml:space="preserve">  </w:t>
      </w:r>
    </w:p>
    <w:p w14:paraId="634F5EE3" w14:textId="77777777" w:rsidR="00720341" w:rsidRPr="00720341" w:rsidRDefault="00720341" w:rsidP="007203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rPr>
      </w:pPr>
      <w:r w:rsidRPr="00720341">
        <w:rPr>
          <w:rFonts w:ascii="Times New Roman" w:eastAsia="Times New Roman" w:hAnsi="Times New Roman" w:cs="Times New Roman"/>
          <w:color w:val="000000"/>
          <w:sz w:val="24"/>
          <w:szCs w:val="24"/>
        </w:rPr>
        <w:t xml:space="preserve">You may continue with further content of the paper: Gravitational </w:t>
      </w:r>
      <w:r>
        <w:rPr>
          <w:rFonts w:ascii="Times New Roman" w:eastAsia="Times New Roman" w:hAnsi="Times New Roman" w:cs="Times New Roman"/>
          <w:color w:val="000000"/>
          <w:sz w:val="24"/>
          <w:szCs w:val="24"/>
        </w:rPr>
        <w:t xml:space="preserve">shrinking of such a dense core </w:t>
      </w:r>
      <w:proofErr w:type="gramStart"/>
      <w:r w:rsidRPr="00720341">
        <w:rPr>
          <w:rFonts w:ascii="Times New Roman" w:eastAsia="Times New Roman" w:hAnsi="Times New Roman" w:cs="Times New Roman"/>
          <w:color w:val="000000"/>
          <w:sz w:val="24"/>
          <w:szCs w:val="24"/>
        </w:rPr>
        <w:t>leads</w:t>
      </w:r>
      <w:r>
        <w:rPr>
          <w:rFonts w:ascii="Times New Roman" w:eastAsia="Times New Roman" w:hAnsi="Times New Roman" w:cs="Times New Roman"/>
          <w:color w:val="000000"/>
          <w:sz w:val="24"/>
          <w:szCs w:val="24"/>
        </w:rPr>
        <w:t xml:space="preserve"> </w:t>
      </w:r>
      <w:r w:rsidRPr="00720341">
        <w:rPr>
          <w:rFonts w:ascii="Times New Roman" w:eastAsia="Times New Roman" w:hAnsi="Times New Roman" w:cs="Times New Roman"/>
          <w:color w:val="000000"/>
          <w:sz w:val="24"/>
          <w:szCs w:val="24"/>
        </w:rPr>
        <w:t xml:space="preserve"> to</w:t>
      </w:r>
      <w:proofErr w:type="gramEnd"/>
      <w:r w:rsidRPr="00720341">
        <w:rPr>
          <w:rFonts w:ascii="Times New Roman" w:eastAsia="Times New Roman" w:hAnsi="Times New Roman" w:cs="Times New Roman"/>
          <w:color w:val="000000"/>
          <w:sz w:val="24"/>
          <w:szCs w:val="24"/>
        </w:rPr>
        <w:t xml:space="preserve"> an increase in electron density, thereby facing a resistance since the contraction </w:t>
      </w:r>
      <w:proofErr w:type="gramStart"/>
      <w:r w:rsidRPr="00720341">
        <w:rPr>
          <w:rFonts w:ascii="Times New Roman" w:eastAsia="Times New Roman" w:hAnsi="Times New Roman" w:cs="Times New Roman"/>
          <w:color w:val="000000"/>
          <w:sz w:val="24"/>
          <w:szCs w:val="24"/>
        </w:rPr>
        <w:t>implies  putting</w:t>
      </w:r>
      <w:proofErr w:type="gramEnd"/>
      <w:r w:rsidRPr="00720341">
        <w:rPr>
          <w:rFonts w:ascii="Times New Roman" w:eastAsia="Times New Roman" w:hAnsi="Times New Roman" w:cs="Times New Roman"/>
          <w:color w:val="000000"/>
          <w:sz w:val="24"/>
          <w:szCs w:val="24"/>
        </w:rPr>
        <w:t xml:space="preserve"> electrons at higher energy levels. Therefore, in such </w:t>
      </w:r>
      <w:r w:rsidRPr="00720341">
        <w:rPr>
          <w:rFonts w:ascii="Times New Roman" w:eastAsia="Times New Roman" w:hAnsi="Times New Roman" w:cs="Times New Roman"/>
          <w:color w:val="000000"/>
          <w:sz w:val="24"/>
          <w:szCs w:val="24"/>
        </w:rPr>
        <w:t>a degenerate system, gravitational collapse instead of lowering</w:t>
      </w:r>
      <w:r>
        <w:rPr>
          <w:rFonts w:ascii="Times New Roman" w:eastAsia="Times New Roman" w:hAnsi="Times New Roman" w:cs="Times New Roman"/>
          <w:color w:val="000000"/>
          <w:sz w:val="24"/>
          <w:szCs w:val="24"/>
        </w:rPr>
        <w:t xml:space="preserve"> </w:t>
      </w:r>
      <w:r w:rsidRPr="00720341">
        <w:rPr>
          <w:rFonts w:ascii="Times New Roman" w:eastAsia="Times New Roman" w:hAnsi="Times New Roman" w:cs="Times New Roman"/>
          <w:color w:val="000000"/>
          <w:sz w:val="24"/>
          <w:szCs w:val="24"/>
        </w:rPr>
        <w:t xml:space="preserve">the energy of the star tends to increase it. The resulting pressure against </w:t>
      </w:r>
      <w:proofErr w:type="gramStart"/>
      <w:r w:rsidRPr="00720341">
        <w:rPr>
          <w:rFonts w:ascii="Times New Roman" w:eastAsia="Times New Roman" w:hAnsi="Times New Roman" w:cs="Times New Roman"/>
          <w:color w:val="000000"/>
          <w:sz w:val="24"/>
          <w:szCs w:val="24"/>
        </w:rPr>
        <w:t>shrinking,</w:t>
      </w:r>
      <w:r>
        <w:rPr>
          <w:rFonts w:ascii="Times New Roman" w:eastAsia="Times New Roman" w:hAnsi="Times New Roman" w:cs="Times New Roman"/>
          <w:color w:val="000000"/>
          <w:sz w:val="24"/>
          <w:szCs w:val="24"/>
        </w:rPr>
        <w:t xml:space="preserve"> </w:t>
      </w:r>
      <w:r w:rsidRPr="00720341">
        <w:rPr>
          <w:rFonts w:ascii="Times New Roman" w:eastAsia="Times New Roman" w:hAnsi="Times New Roman" w:cs="Times New Roman"/>
          <w:color w:val="000000"/>
          <w:sz w:val="24"/>
          <w:szCs w:val="24"/>
        </w:rPr>
        <w:t xml:space="preserve"> arising</w:t>
      </w:r>
      <w:proofErr w:type="gramEnd"/>
      <w:r w:rsidRPr="00720341">
        <w:rPr>
          <w:rFonts w:ascii="Times New Roman" w:eastAsia="Times New Roman" w:hAnsi="Times New Roman" w:cs="Times New Roman"/>
          <w:color w:val="000000"/>
          <w:sz w:val="24"/>
          <w:szCs w:val="24"/>
        </w:rPr>
        <w:t xml:space="preserve"> out of PEP in such electron-rich dense</w:t>
      </w:r>
      <w:r>
        <w:rPr>
          <w:rFonts w:ascii="Times New Roman" w:eastAsia="Times New Roman" w:hAnsi="Times New Roman" w:cs="Times New Roman"/>
          <w:color w:val="000000"/>
          <w:sz w:val="24"/>
          <w:szCs w:val="24"/>
        </w:rPr>
        <w:t xml:space="preserve"> </w:t>
      </w:r>
      <w:r w:rsidRPr="00720341">
        <w:rPr>
          <w:rFonts w:ascii="Times New Roman" w:eastAsia="Times New Roman" w:hAnsi="Times New Roman" w:cs="Times New Roman"/>
          <w:color w:val="000000"/>
          <w:sz w:val="24"/>
          <w:szCs w:val="24"/>
        </w:rPr>
        <w:t xml:space="preserve">matter is called electron degeneracy pressure (EDP). </w:t>
      </w:r>
    </w:p>
    <w:p w14:paraId="76F80CFE" w14:textId="77777777" w:rsidR="00720341" w:rsidRPr="00720341" w:rsidRDefault="00720341" w:rsidP="007203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rPr>
      </w:pPr>
      <w:r w:rsidRPr="00720341">
        <w:rPr>
          <w:rFonts w:ascii="Times New Roman" w:eastAsia="Times New Roman" w:hAnsi="Times New Roman" w:cs="Times New Roman"/>
          <w:color w:val="000000"/>
          <w:sz w:val="24"/>
          <w:szCs w:val="24"/>
        </w:rPr>
        <w:t xml:space="preserve">  </w:t>
      </w:r>
    </w:p>
    <w:p w14:paraId="25176702" w14:textId="77777777" w:rsidR="00720341" w:rsidRPr="00720341" w:rsidRDefault="00720341" w:rsidP="007203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rPr>
      </w:pPr>
      <w:r w:rsidRPr="00720341">
        <w:rPr>
          <w:rFonts w:ascii="Times New Roman" w:eastAsia="Times New Roman" w:hAnsi="Times New Roman" w:cs="Times New Roman"/>
          <w:color w:val="000000"/>
          <w:sz w:val="24"/>
          <w:szCs w:val="24"/>
        </w:rPr>
        <w:t>A white dwarf is a star that exists in hydrostatic</w:t>
      </w:r>
      <w:r>
        <w:rPr>
          <w:rFonts w:ascii="Times New Roman" w:eastAsia="Times New Roman" w:hAnsi="Times New Roman" w:cs="Times New Roman"/>
          <w:color w:val="000000"/>
          <w:sz w:val="24"/>
          <w:szCs w:val="24"/>
        </w:rPr>
        <w:t xml:space="preserve"> </w:t>
      </w:r>
      <w:r w:rsidRPr="00720341">
        <w:rPr>
          <w:rFonts w:ascii="Times New Roman" w:eastAsia="Times New Roman" w:hAnsi="Times New Roman" w:cs="Times New Roman"/>
          <w:color w:val="000000"/>
          <w:sz w:val="24"/>
          <w:szCs w:val="24"/>
        </w:rPr>
        <w:t xml:space="preserve">  equilibrium not because of thermal pressure </w:t>
      </w:r>
      <w:proofErr w:type="gramStart"/>
      <w:r w:rsidRPr="00720341">
        <w:rPr>
          <w:rFonts w:ascii="Times New Roman" w:eastAsia="Times New Roman" w:hAnsi="Times New Roman" w:cs="Times New Roman"/>
          <w:color w:val="000000"/>
          <w:sz w:val="24"/>
          <w:szCs w:val="24"/>
        </w:rPr>
        <w:t>but  due</w:t>
      </w:r>
      <w:proofErr w:type="gramEnd"/>
      <w:r w:rsidRPr="00720341">
        <w:rPr>
          <w:rFonts w:ascii="Times New Roman" w:eastAsia="Times New Roman" w:hAnsi="Times New Roman" w:cs="Times New Roman"/>
          <w:color w:val="000000"/>
          <w:sz w:val="24"/>
          <w:szCs w:val="24"/>
        </w:rPr>
        <w:t xml:space="preserve"> to the </w:t>
      </w:r>
      <w:proofErr w:type="gramStart"/>
      <w:r w:rsidRPr="00720341">
        <w:rPr>
          <w:rFonts w:ascii="Times New Roman" w:eastAsia="Times New Roman" w:hAnsi="Times New Roman" w:cs="Times New Roman"/>
          <w:color w:val="000000"/>
          <w:sz w:val="24"/>
          <w:szCs w:val="24"/>
        </w:rPr>
        <w:t>EDP  that</w:t>
      </w:r>
      <w:proofErr w:type="gramEnd"/>
      <w:r w:rsidRPr="00720341">
        <w:rPr>
          <w:rFonts w:ascii="Times New Roman" w:eastAsia="Times New Roman" w:hAnsi="Times New Roman" w:cs="Times New Roman"/>
          <w:color w:val="000000"/>
          <w:sz w:val="24"/>
          <w:szCs w:val="24"/>
        </w:rPr>
        <w:t xml:space="preserve"> counteracts gravitational</w:t>
      </w:r>
      <w:r>
        <w:rPr>
          <w:rFonts w:ascii="Times New Roman" w:eastAsia="Times New Roman" w:hAnsi="Times New Roman" w:cs="Times New Roman"/>
          <w:color w:val="000000"/>
          <w:sz w:val="24"/>
          <w:szCs w:val="24"/>
        </w:rPr>
        <w:t xml:space="preserve"> </w:t>
      </w:r>
      <w:r w:rsidRPr="00720341">
        <w:rPr>
          <w:rFonts w:ascii="Times New Roman" w:eastAsia="Times New Roman" w:hAnsi="Times New Roman" w:cs="Times New Roman"/>
          <w:color w:val="000000"/>
          <w:sz w:val="24"/>
          <w:szCs w:val="24"/>
        </w:rPr>
        <w:t xml:space="preserve">  contraction. Fowler had assumed that electrons are moving non-</w:t>
      </w:r>
      <w:proofErr w:type="spellStart"/>
      <w:r w:rsidRPr="00720341">
        <w:rPr>
          <w:rFonts w:ascii="Times New Roman" w:eastAsia="Times New Roman" w:hAnsi="Times New Roman" w:cs="Times New Roman"/>
          <w:color w:val="000000"/>
          <w:sz w:val="24"/>
          <w:szCs w:val="24"/>
        </w:rPr>
        <w:t>relativistically</w:t>
      </w:r>
      <w:proofErr w:type="spellEnd"/>
      <w:r w:rsidRPr="00720341">
        <w:rPr>
          <w:rFonts w:ascii="Times New Roman" w:eastAsia="Times New Roman" w:hAnsi="Times New Roman" w:cs="Times New Roman"/>
          <w:color w:val="000000"/>
          <w:sz w:val="24"/>
          <w:szCs w:val="24"/>
        </w:rPr>
        <w:t xml:space="preserve"> inside the core </w:t>
      </w:r>
      <w:proofErr w:type="gramStart"/>
      <w:r w:rsidRPr="00720341">
        <w:rPr>
          <w:rFonts w:ascii="Times New Roman" w:eastAsia="Times New Roman" w:hAnsi="Times New Roman" w:cs="Times New Roman"/>
          <w:color w:val="000000"/>
          <w:sz w:val="24"/>
          <w:szCs w:val="24"/>
        </w:rPr>
        <w:t>and  had</w:t>
      </w:r>
      <w:proofErr w:type="gramEnd"/>
      <w:r w:rsidRPr="00720341">
        <w:rPr>
          <w:rFonts w:ascii="Times New Roman" w:eastAsia="Times New Roman" w:hAnsi="Times New Roman" w:cs="Times New Roman"/>
          <w:color w:val="000000"/>
          <w:sz w:val="24"/>
          <w:szCs w:val="24"/>
        </w:rPr>
        <w:t xml:space="preserve"> </w:t>
      </w:r>
      <w:proofErr w:type="gramStart"/>
      <w:r w:rsidRPr="00720341">
        <w:rPr>
          <w:rFonts w:ascii="Times New Roman" w:eastAsia="Times New Roman" w:hAnsi="Times New Roman" w:cs="Times New Roman"/>
          <w:color w:val="000000"/>
          <w:sz w:val="24"/>
          <w:szCs w:val="24"/>
        </w:rPr>
        <w:t>shown  that</w:t>
      </w:r>
      <w:proofErr w:type="gramEnd"/>
      <w:r>
        <w:rPr>
          <w:rFonts w:ascii="Times New Roman" w:eastAsia="Times New Roman" w:hAnsi="Times New Roman" w:cs="Times New Roman"/>
          <w:color w:val="000000"/>
          <w:sz w:val="24"/>
          <w:szCs w:val="24"/>
        </w:rPr>
        <w:t xml:space="preserve"> </w:t>
      </w:r>
      <w:r w:rsidRPr="00720341">
        <w:rPr>
          <w:rFonts w:ascii="Times New Roman" w:eastAsia="Times New Roman" w:hAnsi="Times New Roman" w:cs="Times New Roman"/>
          <w:color w:val="000000"/>
          <w:sz w:val="24"/>
          <w:szCs w:val="24"/>
        </w:rPr>
        <w:t xml:space="preserve">the </w:t>
      </w:r>
      <w:proofErr w:type="gramStart"/>
      <w:r w:rsidRPr="00720341">
        <w:rPr>
          <w:rFonts w:ascii="Times New Roman" w:eastAsia="Times New Roman" w:hAnsi="Times New Roman" w:cs="Times New Roman"/>
          <w:color w:val="000000"/>
          <w:sz w:val="24"/>
          <w:szCs w:val="24"/>
        </w:rPr>
        <w:t>EDP  of</w:t>
      </w:r>
      <w:proofErr w:type="gramEnd"/>
      <w:r w:rsidRPr="00720341">
        <w:rPr>
          <w:rFonts w:ascii="Times New Roman" w:eastAsia="Times New Roman" w:hAnsi="Times New Roman" w:cs="Times New Roman"/>
          <w:color w:val="000000"/>
          <w:sz w:val="24"/>
          <w:szCs w:val="24"/>
        </w:rPr>
        <w:t xml:space="preserve"> a white dwarf is proportional to </w:t>
      </w:r>
      <m:oMath>
        <m:sSup>
          <m:sSupPr>
            <m:ctrlPr>
              <w:rPr>
                <w:rFonts w:ascii="Cambria Math" w:eastAsia="Times New Roman" w:hAnsi="Cambria Math" w:cs="Times New Roman"/>
                <w:i/>
                <w:sz w:val="24"/>
                <w:szCs w:val="24"/>
              </w:rPr>
            </m:ctrlPr>
          </m:sSupPr>
          <m:e>
            <m:r>
              <w:rPr>
                <w:rFonts w:ascii="Cambria Math" w:eastAsia="Times New Roman" w:hAnsi="Cambria Math" w:cs="Times New Roman"/>
                <w:sz w:val="24"/>
                <w:szCs w:val="24"/>
              </w:rPr>
              <m:t>ρ</m:t>
            </m:r>
          </m:e>
          <m:sup>
            <m:r>
              <w:rPr>
                <w:rFonts w:ascii="Cambria Math" w:eastAsia="Times New Roman" w:hAnsi="Cambria Math" w:cs="Times New Roman"/>
                <w:sz w:val="24"/>
                <w:szCs w:val="24"/>
              </w:rPr>
              <m:t>5/3</m:t>
            </m:r>
          </m:sup>
        </m:sSup>
      </m:oMath>
      <w:r w:rsidRPr="00720341">
        <w:rPr>
          <w:rFonts w:ascii="Times New Roman" w:eastAsia="Times New Roman" w:hAnsi="Times New Roman" w:cs="Times New Roman"/>
          <w:sz w:val="24"/>
          <w:szCs w:val="24"/>
        </w:rPr>
        <w:t xml:space="preserve">, </w:t>
      </w:r>
      <w:r w:rsidRPr="00720341">
        <w:rPr>
          <w:rFonts w:ascii="Times New Roman" w:eastAsia="Times New Roman" w:hAnsi="Times New Roman" w:cs="Times New Roman"/>
          <w:color w:val="000000"/>
          <w:sz w:val="24"/>
          <w:szCs w:val="24"/>
        </w:rPr>
        <w:t>where</w:t>
      </w:r>
      <w:r w:rsidRPr="00720341">
        <w:rPr>
          <w:rFonts w:ascii="Times New Roman" w:eastAsia="Times New Roman" w:hAnsi="Times New Roman" w:cs="Times New Roman"/>
          <w:sz w:val="24"/>
          <w:szCs w:val="24"/>
        </w:rPr>
        <w:t xml:space="preserve"> ρ </w:t>
      </w:r>
      <w:r w:rsidRPr="00720341">
        <w:rPr>
          <w:rFonts w:ascii="Times New Roman" w:eastAsia="Times New Roman" w:hAnsi="Times New Roman" w:cs="Times New Roman"/>
          <w:color w:val="000000"/>
          <w:sz w:val="24"/>
          <w:szCs w:val="24"/>
        </w:rPr>
        <w:t xml:space="preserve">is the density of the core.  </w:t>
      </w:r>
    </w:p>
    <w:p w14:paraId="0DD77F96" w14:textId="77777777" w:rsidR="00720341" w:rsidRPr="00720341" w:rsidRDefault="00720341" w:rsidP="007203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rPr>
      </w:pPr>
      <w:r w:rsidRPr="00720341">
        <w:rPr>
          <w:rFonts w:ascii="Times New Roman" w:eastAsia="Times New Roman" w:hAnsi="Times New Roman" w:cs="Times New Roman"/>
          <w:color w:val="000000"/>
          <w:sz w:val="24"/>
          <w:szCs w:val="24"/>
        </w:rPr>
        <w:t>Chandra was unaware initially  that Anderson in 1929 and Stoner in 1930 had independently</w:t>
      </w:r>
      <w:r>
        <w:rPr>
          <w:rFonts w:ascii="Times New Roman" w:eastAsia="Times New Roman" w:hAnsi="Times New Roman" w:cs="Times New Roman"/>
          <w:color w:val="000000"/>
          <w:sz w:val="24"/>
          <w:szCs w:val="24"/>
        </w:rPr>
        <w:t xml:space="preserve"> </w:t>
      </w:r>
      <w:r w:rsidRPr="00720341">
        <w:rPr>
          <w:rFonts w:ascii="Times New Roman" w:eastAsia="Times New Roman" w:hAnsi="Times New Roman" w:cs="Times New Roman"/>
          <w:color w:val="000000"/>
          <w:sz w:val="24"/>
          <w:szCs w:val="24"/>
        </w:rPr>
        <w:t xml:space="preserve"> applied special relativity</w:t>
      </w:r>
      <w:r>
        <w:rPr>
          <w:rFonts w:ascii="Times New Roman" w:eastAsia="Times New Roman" w:hAnsi="Times New Roman" w:cs="Times New Roman"/>
          <w:color w:val="000000"/>
          <w:sz w:val="24"/>
          <w:szCs w:val="24"/>
        </w:rPr>
        <w:t xml:space="preserve"> </w:t>
      </w:r>
      <w:r w:rsidRPr="00720341">
        <w:rPr>
          <w:rFonts w:ascii="Times New Roman" w:eastAsia="Times New Roman" w:hAnsi="Times New Roman" w:cs="Times New Roman"/>
          <w:color w:val="000000"/>
          <w:sz w:val="24"/>
          <w:szCs w:val="24"/>
        </w:rPr>
        <w:t>to obtain mass limits for a degenerate, dense star of uniform density without taking into account the</w:t>
      </w:r>
      <w:r>
        <w:rPr>
          <w:rFonts w:ascii="Times New Roman" w:eastAsia="Times New Roman" w:hAnsi="Times New Roman" w:cs="Times New Roman"/>
          <w:color w:val="000000"/>
          <w:sz w:val="24"/>
          <w:szCs w:val="24"/>
        </w:rPr>
        <w:t xml:space="preserve"> </w:t>
      </w:r>
      <w:r w:rsidRPr="00720341">
        <w:rPr>
          <w:rFonts w:ascii="Times New Roman" w:eastAsia="Times New Roman" w:hAnsi="Times New Roman" w:cs="Times New Roman"/>
          <w:color w:val="000000"/>
          <w:sz w:val="24"/>
          <w:szCs w:val="24"/>
        </w:rPr>
        <w:t xml:space="preserve">condition of hydrostatic equilibrium. Fowler pointed this out to him when Chandra reached Cambridge, and he added these </w:t>
      </w:r>
      <w:r w:rsidRPr="00720341">
        <w:rPr>
          <w:rFonts w:ascii="Times New Roman" w:eastAsia="Times New Roman" w:hAnsi="Times New Roman" w:cs="Times New Roman"/>
          <w:color w:val="000000"/>
          <w:sz w:val="24"/>
          <w:szCs w:val="24"/>
        </w:rPr>
        <w:lastRenderedPageBreak/>
        <w:t>references to his papers on relativistic degeneracy in white dwarf stars</w:t>
      </w:r>
      <w:r>
        <w:rPr>
          <w:rFonts w:ascii="Times New Roman" w:eastAsia="Times New Roman" w:hAnsi="Times New Roman" w:cs="Times New Roman"/>
          <w:color w:val="000000"/>
          <w:sz w:val="24"/>
          <w:szCs w:val="24"/>
        </w:rPr>
        <w:t xml:space="preserve"> [</w:t>
      </w:r>
      <w:r w:rsidRPr="00720341">
        <w:rPr>
          <w:rFonts w:ascii="Times New Roman" w:eastAsia="Times New Roman" w:hAnsi="Times New Roman" w:cs="Times New Roman"/>
          <w:color w:val="000000"/>
          <w:sz w:val="24"/>
          <w:szCs w:val="24"/>
        </w:rPr>
        <w:t>3</w:t>
      </w:r>
      <w:r>
        <w:rPr>
          <w:rFonts w:ascii="Times New Roman" w:eastAsia="Times New Roman" w:hAnsi="Times New Roman" w:cs="Times New Roman"/>
          <w:color w:val="000000"/>
          <w:sz w:val="24"/>
          <w:szCs w:val="24"/>
        </w:rPr>
        <w:t>]</w:t>
      </w:r>
      <w:r w:rsidRPr="00720341">
        <w:rPr>
          <w:rFonts w:ascii="Times New Roman" w:eastAsia="Times New Roman" w:hAnsi="Times New Roman" w:cs="Times New Roman"/>
          <w:color w:val="000000"/>
          <w:sz w:val="24"/>
          <w:szCs w:val="24"/>
        </w:rPr>
        <w:t>. Landau too had arrived at a mass limit independently in 1931, which appeared in print one year later.</w:t>
      </w:r>
    </w:p>
    <w:p w14:paraId="1F465863" w14:textId="77777777" w:rsidR="00720341" w:rsidRDefault="00720341" w:rsidP="00720341">
      <w:pPr>
        <w:spacing w:after="0"/>
        <w:jc w:val="both"/>
        <w:rPr>
          <w:rFonts w:ascii="Times New Roman" w:eastAsia="Times New Roman" w:hAnsi="Times New Roman" w:cs="Times New Roman"/>
          <w:color w:val="000000"/>
          <w:sz w:val="24"/>
          <w:szCs w:val="24"/>
        </w:rPr>
      </w:pPr>
    </w:p>
    <w:p w14:paraId="68B99EF6" w14:textId="77777777" w:rsidR="00720341" w:rsidRDefault="00720341" w:rsidP="00720341">
      <w:pPr>
        <w:spacing w:after="0"/>
        <w:jc w:val="both"/>
        <w:rPr>
          <w:rFonts w:ascii="Times New Roman" w:eastAsia="Times New Roman" w:hAnsi="Times New Roman" w:cs="Times New Roman"/>
          <w:color w:val="000000"/>
          <w:sz w:val="24"/>
          <w:szCs w:val="24"/>
        </w:rPr>
      </w:pPr>
      <w:r w:rsidRPr="00720341">
        <w:rPr>
          <w:rFonts w:ascii="Times New Roman" w:eastAsia="Times New Roman" w:hAnsi="Times New Roman" w:cs="Times New Roman"/>
          <w:color w:val="000000"/>
          <w:sz w:val="24"/>
          <w:szCs w:val="24"/>
        </w:rPr>
        <w:t>You may wish to introduce a figure with accompanying figure caption, when they can both fit in one column, like here.</w:t>
      </w:r>
    </w:p>
    <w:p w14:paraId="34142AC5" w14:textId="77777777" w:rsidR="00720341" w:rsidRDefault="00720341" w:rsidP="00720341">
      <w:pPr>
        <w:spacing w:after="0"/>
        <w:jc w:val="both"/>
        <w:rPr>
          <w:rFonts w:ascii="Times New Roman" w:eastAsia="Times New Roman" w:hAnsi="Times New Roman" w:cs="Times New Roman"/>
          <w:color w:val="000000"/>
          <w:sz w:val="24"/>
          <w:szCs w:val="24"/>
        </w:rPr>
      </w:pPr>
    </w:p>
    <w:p w14:paraId="04B99486" w14:textId="77777777" w:rsidR="00720341" w:rsidRDefault="00720341" w:rsidP="00720341">
      <w:pPr>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14:anchorId="29AC42EE" wp14:editId="38EAE63F">
            <wp:extent cx="3108960" cy="2333658"/>
            <wp:effectExtent l="0" t="0" r="0" b="9525"/>
            <wp:docPr id="6" name="Picture 6" descr="F:\trglatexexpt\fi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trglatexexpt\fig1.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108960" cy="2333658"/>
                    </a:xfrm>
                    <a:prstGeom prst="rect">
                      <a:avLst/>
                    </a:prstGeom>
                    <a:noFill/>
                    <a:ln>
                      <a:noFill/>
                    </a:ln>
                  </pic:spPr>
                </pic:pic>
              </a:graphicData>
            </a:graphic>
          </wp:inline>
        </w:drawing>
      </w:r>
    </w:p>
    <w:p w14:paraId="5E837AB2" w14:textId="77777777" w:rsidR="00720341" w:rsidRPr="00720341" w:rsidRDefault="00720341" w:rsidP="000F4FCC">
      <w:pPr>
        <w:autoSpaceDE w:val="0"/>
        <w:autoSpaceDN w:val="0"/>
        <w:adjustRightInd w:val="0"/>
        <w:spacing w:after="0" w:line="240" w:lineRule="auto"/>
        <w:jc w:val="center"/>
        <w:rPr>
          <w:rFonts w:cstheme="minorHAnsi"/>
          <w:sz w:val="18"/>
          <w:szCs w:val="18"/>
        </w:rPr>
      </w:pPr>
      <w:r w:rsidRPr="00720341">
        <w:rPr>
          <w:rFonts w:cstheme="minorHAnsi"/>
          <w:sz w:val="18"/>
          <w:szCs w:val="18"/>
        </w:rPr>
        <w:t>FIG. 1: A view of the grains in the crops. Correlate this with</w:t>
      </w:r>
    </w:p>
    <w:p w14:paraId="7506EA55" w14:textId="77777777" w:rsidR="00720341" w:rsidRPr="00720341" w:rsidRDefault="00720341" w:rsidP="000F4FCC">
      <w:pPr>
        <w:spacing w:after="0"/>
        <w:jc w:val="center"/>
        <w:rPr>
          <w:rFonts w:eastAsia="Times New Roman" w:cstheme="minorHAnsi"/>
          <w:color w:val="000000"/>
          <w:sz w:val="20"/>
          <w:szCs w:val="20"/>
        </w:rPr>
      </w:pPr>
      <w:r w:rsidRPr="00720341">
        <w:rPr>
          <w:rFonts w:cstheme="minorHAnsi"/>
          <w:sz w:val="18"/>
          <w:szCs w:val="18"/>
        </w:rPr>
        <w:t>Eq. (1) above.</w:t>
      </w:r>
    </w:p>
    <w:p w14:paraId="2558BFC2" w14:textId="77777777" w:rsidR="00720341" w:rsidRDefault="00720341" w:rsidP="007203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000000"/>
          <w:sz w:val="24"/>
          <w:szCs w:val="24"/>
        </w:rPr>
      </w:pPr>
      <w:r w:rsidRPr="00720341">
        <w:rPr>
          <w:rFonts w:ascii="Times New Roman" w:eastAsia="Times New Roman" w:hAnsi="Times New Roman" w:cs="Times New Roman"/>
          <w:color w:val="000000"/>
          <w:sz w:val="24"/>
          <w:szCs w:val="24"/>
        </w:rPr>
        <w:t xml:space="preserve"> </w:t>
      </w:r>
    </w:p>
    <w:p w14:paraId="58C13923" w14:textId="77777777" w:rsidR="00720341" w:rsidRPr="00720341" w:rsidRDefault="00720341" w:rsidP="007203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rPr>
      </w:pPr>
    </w:p>
    <w:p w14:paraId="07B9CE62" w14:textId="77777777" w:rsidR="00720341" w:rsidRPr="00720341" w:rsidRDefault="00720341" w:rsidP="007203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rPr>
      </w:pPr>
      <w:r w:rsidRPr="00720341">
        <w:rPr>
          <w:rFonts w:ascii="Times New Roman" w:eastAsia="Times New Roman" w:hAnsi="Times New Roman" w:cs="Times New Roman"/>
          <w:color w:val="000000"/>
          <w:sz w:val="24"/>
          <w:szCs w:val="24"/>
        </w:rPr>
        <w:t>The Chandrasekhar mass limit implies that no white dwarf with mass greater than this limit can hold out</w:t>
      </w:r>
      <w:r>
        <w:rPr>
          <w:rFonts w:ascii="Times New Roman" w:eastAsia="Times New Roman" w:hAnsi="Times New Roman" w:cs="Times New Roman"/>
          <w:color w:val="000000"/>
          <w:sz w:val="24"/>
          <w:szCs w:val="24"/>
        </w:rPr>
        <w:t xml:space="preserve"> </w:t>
      </w:r>
      <w:r w:rsidRPr="00720341">
        <w:rPr>
          <w:rFonts w:ascii="Times New Roman" w:eastAsia="Times New Roman" w:hAnsi="Times New Roman" w:cs="Times New Roman"/>
          <w:color w:val="000000"/>
          <w:sz w:val="24"/>
          <w:szCs w:val="24"/>
        </w:rPr>
        <w:t>against gravitational collapse. So far, all the white dwarfs discovered (e.g. Sirius B, the companion</w:t>
      </w:r>
      <w:r>
        <w:rPr>
          <w:rFonts w:ascii="Times New Roman" w:eastAsia="Times New Roman" w:hAnsi="Times New Roman" w:cs="Times New Roman"/>
          <w:color w:val="000000"/>
          <w:sz w:val="24"/>
          <w:szCs w:val="24"/>
        </w:rPr>
        <w:t xml:space="preserve"> </w:t>
      </w:r>
      <w:r w:rsidRPr="00720341">
        <w:rPr>
          <w:rFonts w:ascii="Times New Roman" w:eastAsia="Times New Roman" w:hAnsi="Times New Roman" w:cs="Times New Roman"/>
          <w:color w:val="000000"/>
          <w:sz w:val="24"/>
          <w:szCs w:val="24"/>
        </w:rPr>
        <w:t xml:space="preserve">star to Sirius) in the cosmos, have mass </w:t>
      </w:r>
      <w:r w:rsidRPr="00720341">
        <w:rPr>
          <w:rFonts w:ascii="Times New Roman" w:eastAsia="Times New Roman" w:hAnsi="Times New Roman" w:cs="Times New Roman"/>
          <w:color w:val="000000"/>
          <w:sz w:val="24"/>
          <w:szCs w:val="24"/>
        </w:rPr>
        <w:t xml:space="preserve">less than </w:t>
      </w:r>
      <w:proofErr w:type="gramStart"/>
      <w:r w:rsidRPr="00720341">
        <w:rPr>
          <w:rFonts w:ascii="Times New Roman" w:eastAsia="Times New Roman" w:hAnsi="Times New Roman" w:cs="Times New Roman"/>
          <w:i/>
          <w:sz w:val="24"/>
          <w:szCs w:val="24"/>
        </w:rPr>
        <w:t>M</w:t>
      </w:r>
      <w:r w:rsidRPr="00720341">
        <w:rPr>
          <w:rFonts w:ascii="Times New Roman" w:eastAsia="Times New Roman" w:hAnsi="Times New Roman" w:cs="Times New Roman"/>
          <w:i/>
          <w:sz w:val="24"/>
          <w:szCs w:val="24"/>
          <w:vertAlign w:val="subscript"/>
        </w:rPr>
        <w:t>CH</w:t>
      </w:r>
      <w:r>
        <w:rPr>
          <w:rFonts w:ascii="Times New Roman" w:eastAsia="Times New Roman" w:hAnsi="Times New Roman" w:cs="Times New Roman"/>
          <w:i/>
          <w:sz w:val="24"/>
          <w:szCs w:val="24"/>
          <w:vertAlign w:val="subscript"/>
        </w:rPr>
        <w:t xml:space="preserve"> </w:t>
      </w:r>
      <w:r>
        <w:rPr>
          <w:rFonts w:ascii="Times New Roman" w:eastAsia="Times New Roman" w:hAnsi="Times New Roman" w:cs="Times New Roman"/>
          <w:color w:val="000000"/>
          <w:sz w:val="24"/>
          <w:szCs w:val="24"/>
        </w:rPr>
        <w:t>.</w:t>
      </w:r>
      <w:proofErr w:type="gramEnd"/>
      <w:r w:rsidRPr="00720341">
        <w:rPr>
          <w:rFonts w:ascii="Times New Roman" w:eastAsia="Times New Roman" w:hAnsi="Times New Roman" w:cs="Times New Roman"/>
          <w:color w:val="000000"/>
          <w:sz w:val="24"/>
          <w:szCs w:val="24"/>
        </w:rPr>
        <w:t xml:space="preserve">  For masses beyond this limit, two prescient ideas were put forward independently, that played important roles later - one of Landau, before the discovery of neutrons by Chadwick in 1932 and the other by Baade and Zwicky, after the discovery.  Landau had speculated that for stellar cores whose mass exceeded </w:t>
      </w:r>
      <w:r w:rsidRPr="00720341">
        <w:rPr>
          <w:rFonts w:ascii="Times New Roman" w:eastAsia="Times New Roman" w:hAnsi="Times New Roman" w:cs="Times New Roman"/>
          <w:i/>
          <w:sz w:val="24"/>
          <w:szCs w:val="24"/>
        </w:rPr>
        <w:t>M</w:t>
      </w:r>
      <w:r w:rsidRPr="00720341">
        <w:rPr>
          <w:rFonts w:ascii="Times New Roman" w:eastAsia="Times New Roman" w:hAnsi="Times New Roman" w:cs="Times New Roman"/>
          <w:i/>
          <w:sz w:val="24"/>
          <w:szCs w:val="24"/>
          <w:vertAlign w:val="subscript"/>
        </w:rPr>
        <w:t>CH</w:t>
      </w:r>
      <w:r w:rsidRPr="00720341">
        <w:rPr>
          <w:rFonts w:ascii="Times New Roman" w:eastAsia="Times New Roman" w:hAnsi="Times New Roman" w:cs="Times New Roman"/>
          <w:color w:val="000000"/>
          <w:sz w:val="24"/>
          <w:szCs w:val="24"/>
        </w:rPr>
        <w:t xml:space="preserve">, the </w:t>
      </w:r>
      <w:proofErr w:type="gramStart"/>
      <w:r w:rsidRPr="00720341">
        <w:rPr>
          <w:rFonts w:ascii="Times New Roman" w:eastAsia="Times New Roman" w:hAnsi="Times New Roman" w:cs="Times New Roman"/>
          <w:color w:val="000000"/>
          <w:sz w:val="24"/>
          <w:szCs w:val="24"/>
        </w:rPr>
        <w:t>density  would</w:t>
      </w:r>
      <w:proofErr w:type="gramEnd"/>
      <w:r w:rsidRPr="00720341">
        <w:rPr>
          <w:rFonts w:ascii="Times New Roman" w:eastAsia="Times New Roman" w:hAnsi="Times New Roman" w:cs="Times New Roman"/>
          <w:color w:val="000000"/>
          <w:sz w:val="24"/>
          <w:szCs w:val="24"/>
        </w:rPr>
        <w:t xml:space="preserve"> become so large due </w:t>
      </w:r>
      <w:proofErr w:type="gramStart"/>
      <w:r w:rsidRPr="00720341">
        <w:rPr>
          <w:rFonts w:ascii="Times New Roman" w:eastAsia="Times New Roman" w:hAnsi="Times New Roman" w:cs="Times New Roman"/>
          <w:color w:val="000000"/>
          <w:sz w:val="24"/>
          <w:szCs w:val="24"/>
        </w:rPr>
        <w:t>to</w:t>
      </w:r>
      <w:r>
        <w:rPr>
          <w:rFonts w:ascii="Times New Roman" w:eastAsia="Times New Roman" w:hAnsi="Times New Roman" w:cs="Times New Roman"/>
          <w:color w:val="000000"/>
          <w:sz w:val="24"/>
          <w:szCs w:val="24"/>
        </w:rPr>
        <w:t xml:space="preserve"> </w:t>
      </w:r>
      <w:r w:rsidRPr="00720341">
        <w:rPr>
          <w:rFonts w:ascii="Times New Roman" w:eastAsia="Times New Roman" w:hAnsi="Times New Roman" w:cs="Times New Roman"/>
          <w:color w:val="000000"/>
          <w:sz w:val="24"/>
          <w:szCs w:val="24"/>
        </w:rPr>
        <w:t xml:space="preserve"> shrinking</w:t>
      </w:r>
      <w:proofErr w:type="gramEnd"/>
      <w:r w:rsidRPr="00720341">
        <w:rPr>
          <w:rFonts w:ascii="Times New Roman" w:eastAsia="Times New Roman" w:hAnsi="Times New Roman" w:cs="Times New Roman"/>
          <w:color w:val="000000"/>
          <w:sz w:val="24"/>
          <w:szCs w:val="24"/>
        </w:rPr>
        <w:t xml:space="preserve"> that the atomic nuclei in the core would come in contact with each other - the whole core turning into a giant nucleus. Baade and Zwicky, while attributing the origin of cosmic rays to  stellar  explosions called supernovae, correctly identified the energy liberated due to sudden decrease in the gravitational potential energy (as the core collapses rapidly to</w:t>
      </w:r>
      <w:r>
        <w:rPr>
          <w:rFonts w:ascii="Times New Roman" w:eastAsia="Times New Roman" w:hAnsi="Times New Roman" w:cs="Times New Roman"/>
          <w:color w:val="000000"/>
          <w:sz w:val="24"/>
          <w:szCs w:val="24"/>
        </w:rPr>
        <w:t xml:space="preserve"> </w:t>
      </w:r>
      <w:r w:rsidRPr="00720341">
        <w:rPr>
          <w:rFonts w:ascii="Times New Roman" w:eastAsia="Times New Roman" w:hAnsi="Times New Roman" w:cs="Times New Roman"/>
          <w:color w:val="000000"/>
          <w:sz w:val="24"/>
          <w:szCs w:val="24"/>
        </w:rPr>
        <w:t xml:space="preserve"> form a neutron star of radius </w:t>
      </w:r>
      <w:r w:rsidRPr="00720341">
        <w:rPr>
          <w:rFonts w:ascii="Times New Roman" w:eastAsia="Times New Roman" w:hAnsi="Times New Roman" w:cs="Times New Roman"/>
          <w:sz w:val="24"/>
          <w:szCs w:val="24"/>
        </w:rPr>
        <w:t xml:space="preserve">~ 10  </w:t>
      </w:r>
      <w:r w:rsidRPr="00720341">
        <w:rPr>
          <w:rFonts w:ascii="Times New Roman" w:eastAsia="Times New Roman" w:hAnsi="Times New Roman" w:cs="Times New Roman"/>
          <w:color w:val="000000"/>
          <w:sz w:val="24"/>
          <w:szCs w:val="24"/>
        </w:rPr>
        <w:t xml:space="preserve">km) as the one that powers supernova explosion. </w:t>
      </w:r>
    </w:p>
    <w:p w14:paraId="7E2F30D5" w14:textId="77777777" w:rsidR="00720341" w:rsidRPr="00720341" w:rsidRDefault="00720341" w:rsidP="00720341">
      <w:pPr>
        <w:spacing w:after="0"/>
        <w:jc w:val="both"/>
        <w:rPr>
          <w:rFonts w:ascii="Times New Roman" w:hAnsi="Times New Roman" w:cs="Times New Roman"/>
          <w:b/>
          <w:sz w:val="24"/>
          <w:szCs w:val="24"/>
        </w:rPr>
      </w:pPr>
    </w:p>
    <w:p w14:paraId="73715429" w14:textId="77777777" w:rsidR="002A0A8D" w:rsidRDefault="007B292A" w:rsidP="00CA1643">
      <w:pPr>
        <w:spacing w:after="0"/>
        <w:jc w:val="both"/>
        <w:rPr>
          <w:b/>
          <w:sz w:val="32"/>
          <w:szCs w:val="32"/>
        </w:rPr>
      </w:pPr>
      <w:proofErr w:type="spellStart"/>
      <w:r>
        <w:rPr>
          <w:b/>
          <w:sz w:val="32"/>
          <w:szCs w:val="32"/>
        </w:rPr>
        <w:t>Acknowlegements</w:t>
      </w:r>
      <w:proofErr w:type="spellEnd"/>
    </w:p>
    <w:p w14:paraId="5DB6A19A" w14:textId="77777777" w:rsidR="007B292A" w:rsidRPr="00720341" w:rsidRDefault="00720341" w:rsidP="007B292A">
      <w:pPr>
        <w:spacing w:after="0" w:line="240" w:lineRule="auto"/>
        <w:jc w:val="both"/>
        <w:rPr>
          <w:rFonts w:ascii="Times New Roman" w:hAnsi="Times New Roman" w:cs="Times New Roman"/>
          <w:sz w:val="24"/>
          <w:szCs w:val="24"/>
        </w:rPr>
      </w:pPr>
      <w:r w:rsidRPr="00720341">
        <w:rPr>
          <w:rFonts w:ascii="Times New Roman" w:hAnsi="Times New Roman" w:cs="Times New Roman"/>
          <w:color w:val="000000"/>
          <w:sz w:val="24"/>
          <w:szCs w:val="24"/>
        </w:rPr>
        <w:t xml:space="preserve">The authors thank all those who helped them in this work. AA acknowledges financial grant by DAE's BRNS </w:t>
      </w:r>
      <w:r>
        <w:rPr>
          <w:rFonts w:ascii="Times New Roman" w:hAnsi="Times New Roman" w:cs="Times New Roman"/>
          <w:color w:val="000000"/>
          <w:sz w:val="24"/>
          <w:szCs w:val="24"/>
        </w:rPr>
        <w:t>for the project on “</w:t>
      </w:r>
      <w:r w:rsidRPr="00720341">
        <w:rPr>
          <w:rFonts w:ascii="Times New Roman" w:hAnsi="Times New Roman" w:cs="Times New Roman"/>
          <w:color w:val="000000"/>
          <w:sz w:val="24"/>
          <w:szCs w:val="24"/>
        </w:rPr>
        <w:t>Heuristic Studie</w:t>
      </w:r>
      <w:r>
        <w:rPr>
          <w:rFonts w:ascii="Times New Roman" w:hAnsi="Times New Roman" w:cs="Times New Roman"/>
          <w:color w:val="000000"/>
          <w:sz w:val="24"/>
          <w:szCs w:val="24"/>
        </w:rPr>
        <w:t>s in Quantum many body systems”</w:t>
      </w:r>
      <w:r w:rsidRPr="00720341">
        <w:rPr>
          <w:rFonts w:ascii="Times New Roman" w:hAnsi="Times New Roman" w:cs="Times New Roman"/>
          <w:color w:val="000000"/>
          <w:sz w:val="24"/>
          <w:szCs w:val="24"/>
        </w:rPr>
        <w:t xml:space="preserve"> and BA thanks CSIR for the Senior Research Fellowship.</w:t>
      </w:r>
    </w:p>
    <w:p w14:paraId="426282C3" w14:textId="77777777" w:rsidR="007B292A" w:rsidRDefault="007B292A" w:rsidP="007B292A">
      <w:pPr>
        <w:spacing w:after="0" w:line="240" w:lineRule="auto"/>
        <w:jc w:val="both"/>
        <w:rPr>
          <w:rFonts w:ascii="Times New Roman" w:hAnsi="Times New Roman" w:cs="Times New Roman"/>
          <w:sz w:val="24"/>
          <w:szCs w:val="24"/>
        </w:rPr>
      </w:pPr>
    </w:p>
    <w:p w14:paraId="583F494E" w14:textId="77777777" w:rsidR="007B292A" w:rsidRDefault="007B292A" w:rsidP="00CA1643">
      <w:pPr>
        <w:spacing w:after="0"/>
        <w:jc w:val="both"/>
        <w:rPr>
          <w:rFonts w:ascii="Times New Roman" w:hAnsi="Times New Roman" w:cs="Times New Roman"/>
          <w:b/>
          <w:sz w:val="28"/>
          <w:szCs w:val="28"/>
        </w:rPr>
      </w:pPr>
      <w:proofErr w:type="gramStart"/>
      <w:r w:rsidRPr="007B292A">
        <w:rPr>
          <w:rFonts w:ascii="Times New Roman" w:hAnsi="Times New Roman" w:cs="Times New Roman"/>
          <w:b/>
          <w:sz w:val="28"/>
          <w:szCs w:val="28"/>
        </w:rPr>
        <w:t>References :</w:t>
      </w:r>
      <w:proofErr w:type="gramEnd"/>
    </w:p>
    <w:p w14:paraId="0EEC26B5" w14:textId="77777777" w:rsidR="007B292A" w:rsidRDefault="007B292A" w:rsidP="00720341">
      <w:pPr>
        <w:spacing w:after="0" w:line="240" w:lineRule="auto"/>
        <w:jc w:val="both"/>
        <w:rPr>
          <w:rFonts w:ascii="Times New Roman" w:hAnsi="Times New Roman" w:cs="Times New Roman"/>
          <w:sz w:val="24"/>
          <w:szCs w:val="24"/>
        </w:rPr>
      </w:pPr>
      <w:r w:rsidRPr="007B292A">
        <w:rPr>
          <w:rFonts w:ascii="Times New Roman" w:hAnsi="Times New Roman" w:cs="Times New Roman"/>
          <w:sz w:val="24"/>
          <w:szCs w:val="24"/>
        </w:rPr>
        <w:t xml:space="preserve">[1] A. Einstein, Phys. Rev. </w:t>
      </w:r>
      <w:r w:rsidRPr="007B292A">
        <w:rPr>
          <w:rFonts w:ascii="Times New Roman" w:hAnsi="Times New Roman" w:cs="Times New Roman"/>
          <w:b/>
          <w:sz w:val="24"/>
          <w:szCs w:val="24"/>
        </w:rPr>
        <w:t>24</w:t>
      </w:r>
      <w:r>
        <w:rPr>
          <w:rFonts w:ascii="Times New Roman" w:hAnsi="Times New Roman" w:cs="Times New Roman"/>
          <w:sz w:val="24"/>
          <w:szCs w:val="24"/>
        </w:rPr>
        <w:t>, 1243 (1932).</w:t>
      </w:r>
    </w:p>
    <w:p w14:paraId="14959A6A" w14:textId="77777777" w:rsidR="007B292A" w:rsidRDefault="007B292A" w:rsidP="0072034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[2] S. N. Bose, </w:t>
      </w:r>
      <w:r w:rsidRPr="007B292A">
        <w:rPr>
          <w:rFonts w:ascii="Times New Roman" w:hAnsi="Times New Roman" w:cs="Times New Roman"/>
          <w:i/>
          <w:sz w:val="24"/>
          <w:szCs w:val="24"/>
        </w:rPr>
        <w:t>Physics and Combinatorics</w:t>
      </w:r>
      <w:r>
        <w:rPr>
          <w:rFonts w:ascii="Times New Roman" w:hAnsi="Times New Roman" w:cs="Times New Roman"/>
          <w:sz w:val="24"/>
          <w:szCs w:val="24"/>
        </w:rPr>
        <w:t>, (Cambridge University Press, 1934).</w:t>
      </w:r>
    </w:p>
    <w:p w14:paraId="4A5191E0" w14:textId="77777777" w:rsidR="002A58EE" w:rsidRDefault="00720341" w:rsidP="0072034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[3] </w:t>
      </w:r>
      <w:r w:rsidRPr="00720341">
        <w:rPr>
          <w:rFonts w:ascii="Times New Roman" w:hAnsi="Times New Roman" w:cs="Times New Roman"/>
          <w:sz w:val="24"/>
          <w:szCs w:val="24"/>
        </w:rPr>
        <w:t xml:space="preserve">S. </w:t>
      </w:r>
      <w:r w:rsidRPr="00720341">
        <w:rPr>
          <w:rFonts w:ascii="Times New Roman" w:hAnsi="Times New Roman" w:cs="Times New Roman"/>
          <w:color w:val="000000"/>
          <w:sz w:val="24"/>
          <w:szCs w:val="24"/>
        </w:rPr>
        <w:t>Chandrasekhar</w:t>
      </w:r>
      <w:r>
        <w:rPr>
          <w:rFonts w:ascii="Times New Roman" w:hAnsi="Times New Roman" w:cs="Times New Roman"/>
          <w:color w:val="000000"/>
          <w:sz w:val="24"/>
          <w:szCs w:val="24"/>
        </w:rPr>
        <w:t xml:space="preserve">, The Observatory </w:t>
      </w:r>
      <w:r w:rsidRPr="00720341">
        <w:rPr>
          <w:rFonts w:ascii="Times New Roman" w:hAnsi="Times New Roman" w:cs="Times New Roman"/>
          <w:b/>
          <w:color w:val="000000"/>
          <w:sz w:val="24"/>
          <w:szCs w:val="24"/>
        </w:rPr>
        <w:t>57</w:t>
      </w:r>
      <w:r>
        <w:rPr>
          <w:rFonts w:ascii="Times New Roman" w:hAnsi="Times New Roman" w:cs="Times New Roman"/>
          <w:color w:val="000000"/>
          <w:sz w:val="24"/>
          <w:szCs w:val="24"/>
        </w:rPr>
        <w:t xml:space="preserve"> (1934) 373-377.</w:t>
      </w:r>
    </w:p>
    <w:p w14:paraId="36560F26" w14:textId="77777777" w:rsidR="00720341" w:rsidRDefault="00720341" w:rsidP="007B292A">
      <w:pPr>
        <w:spacing w:after="0" w:line="240" w:lineRule="auto"/>
        <w:jc w:val="both"/>
        <w:rPr>
          <w:rFonts w:ascii="Times New Roman" w:hAnsi="Times New Roman" w:cs="Times New Roman"/>
          <w:sz w:val="24"/>
          <w:szCs w:val="24"/>
        </w:rPr>
        <w:sectPr w:rsidR="00720341" w:rsidSect="00720341">
          <w:type w:val="continuous"/>
          <w:pgSz w:w="12240" w:h="15840"/>
          <w:pgMar w:top="1440" w:right="864" w:bottom="1440" w:left="864" w:header="864" w:footer="720" w:gutter="0"/>
          <w:cols w:num="2" w:space="720"/>
          <w:docGrid w:linePitch="360"/>
        </w:sectPr>
      </w:pPr>
    </w:p>
    <w:p w14:paraId="1E8FF74E" w14:textId="77777777" w:rsidR="002A58EE" w:rsidRPr="007B292A" w:rsidRDefault="002A58EE" w:rsidP="007B292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_______________________________________________________________________________________</w:t>
      </w:r>
    </w:p>
    <w:sectPr w:rsidR="002A58EE" w:rsidRPr="007B292A" w:rsidSect="002A58EE">
      <w:type w:val="continuous"/>
      <w:pgSz w:w="12240" w:h="15840"/>
      <w:pgMar w:top="1440" w:right="864" w:bottom="1440" w:left="864" w:header="864"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B09FF5" w14:textId="77777777" w:rsidR="008609DD" w:rsidRDefault="008609DD" w:rsidP="005C1995">
      <w:pPr>
        <w:spacing w:after="0" w:line="240" w:lineRule="auto"/>
      </w:pPr>
      <w:r>
        <w:separator/>
      </w:r>
    </w:p>
  </w:endnote>
  <w:endnote w:type="continuationSeparator" w:id="0">
    <w:p w14:paraId="3A79A6DD" w14:textId="77777777" w:rsidR="008609DD" w:rsidRDefault="008609DD" w:rsidP="005C19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C77380" w14:textId="579CE430" w:rsidR="007936B7" w:rsidRDefault="00C8505C">
    <w:pPr>
      <w:pStyle w:val="Footer"/>
    </w:pPr>
    <w:r>
      <w:rPr>
        <w:noProof/>
      </w:rPr>
      <mc:AlternateContent>
        <mc:Choice Requires="wps">
          <w:drawing>
            <wp:anchor distT="0" distB="0" distL="114300" distR="114300" simplePos="0" relativeHeight="251659264" behindDoc="0" locked="0" layoutInCell="1" allowOverlap="1" wp14:anchorId="019D1B97" wp14:editId="03381E2A">
              <wp:simplePos x="0" y="0"/>
              <wp:positionH relativeFrom="column">
                <wp:posOffset>-24765</wp:posOffset>
              </wp:positionH>
              <wp:positionV relativeFrom="paragraph">
                <wp:posOffset>-86360</wp:posOffset>
              </wp:positionV>
              <wp:extent cx="6619875" cy="0"/>
              <wp:effectExtent l="9525" t="9525" r="9525" b="9525"/>
              <wp:wrapNone/>
              <wp:docPr id="2"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198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D03E710" id="_x0000_t32" coordsize="21600,21600" o:spt="32" o:oned="t" path="m,l21600,21600e" filled="f">
              <v:path arrowok="t" fillok="f" o:connecttype="none"/>
              <o:lock v:ext="edit" shapetype="t"/>
            </v:shapetype>
            <v:shape id="AutoShape 2" o:spid="_x0000_s1026" type="#_x0000_t32" style="position:absolute;margin-left:-1.95pt;margin-top:-6.8pt;width:521.25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"/>
          </w:pict>
        </mc:Fallback>
      </mc:AlternateContent>
    </w:r>
    <w:r w:rsidR="00925C4E">
      <w:t>Volume xx, Issue y</w:t>
    </w:r>
    <w:r w:rsidR="00CC12FE">
      <w:t xml:space="preserve">, Article </w:t>
    </w:r>
    <w:proofErr w:type="gramStart"/>
    <w:r w:rsidR="00CC12FE">
      <w:t>Number :</w:t>
    </w:r>
    <w:proofErr w:type="gramEnd"/>
    <w:r w:rsidR="00CC12FE">
      <w:t xml:space="preserve"> </w:t>
    </w:r>
    <w:proofErr w:type="spellStart"/>
    <w:r w:rsidR="00925C4E">
      <w:t>nn</w:t>
    </w:r>
    <w:proofErr w:type="spellEnd"/>
    <w:r w:rsidR="00CC12FE">
      <w:t xml:space="preserve">.  </w:t>
    </w:r>
    <w:r w:rsidR="00925C4E">
      <w:t xml:space="preserve">(to be assigned </w:t>
    </w:r>
    <w:r w:rsidR="00C35AF8">
      <w:t xml:space="preserve">by </w:t>
    </w:r>
    <w:proofErr w:type="gramStart"/>
    <w:r w:rsidR="00C35AF8">
      <w:t>Editor</w:t>
    </w:r>
    <w:r w:rsidR="00406115">
      <w:t xml:space="preserve">) </w:t>
    </w:r>
    <w:r w:rsidR="00C35AF8">
      <w:t xml:space="preserve">  </w:t>
    </w:r>
    <w:proofErr w:type="gramEnd"/>
    <w:r w:rsidR="00C35AF8">
      <w:t xml:space="preserve">                          </w:t>
    </w:r>
    <w:r w:rsidR="00720341">
      <w:t xml:space="preserve">                      </w:t>
    </w:r>
    <w:r w:rsidR="00B63EBE">
      <w:t>XXX</w:t>
    </w:r>
    <w:r w:rsidR="00CC12FE">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CA3E75" w14:textId="77777777" w:rsidR="008609DD" w:rsidRDefault="008609DD" w:rsidP="005C1995">
      <w:pPr>
        <w:spacing w:after="0" w:line="240" w:lineRule="auto"/>
      </w:pPr>
      <w:r>
        <w:separator/>
      </w:r>
    </w:p>
  </w:footnote>
  <w:footnote w:type="continuationSeparator" w:id="0">
    <w:p w14:paraId="79862015" w14:textId="77777777" w:rsidR="008609DD" w:rsidRDefault="008609DD" w:rsidP="005C199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BB19AD" w14:textId="380659F0" w:rsidR="005C1995" w:rsidRDefault="00B63EBE" w:rsidP="00720341">
    <w:pPr>
      <w:pStyle w:val="Header"/>
      <w:tabs>
        <w:tab w:val="clear" w:pos="9360"/>
        <w:tab w:val="right" w:pos="11610"/>
      </w:tabs>
    </w:pPr>
    <w:r>
      <w:rPr>
        <w:b/>
        <w:sz w:val="28"/>
      </w:rPr>
      <w:t>XXX</w:t>
    </w:r>
    <w:r w:rsidR="00C35AF8">
      <w:rPr>
        <w:b/>
        <w:sz w:val="28"/>
      </w:rPr>
      <w:t xml:space="preserve">                </w:t>
    </w:r>
    <w:r w:rsidR="00C35AF8">
      <w:rPr>
        <w:b/>
        <w:sz w:val="28"/>
      </w:rPr>
      <w:tab/>
      <w:t xml:space="preserve">                                           </w:t>
    </w:r>
    <w:r w:rsidR="00720341">
      <w:rPr>
        <w:b/>
        <w:sz w:val="28"/>
      </w:rPr>
      <w:t xml:space="preserve">                    </w:t>
    </w:r>
    <w:r>
      <w:rPr>
        <w:b/>
        <w:sz w:val="28"/>
      </w:rPr>
      <w:t xml:space="preserve">                 </w:t>
    </w:r>
    <w:r w:rsidR="00C35AF8">
      <w:rPr>
        <w:b/>
        <w:sz w:val="28"/>
      </w:rPr>
      <w:t>dateline (inserted by Editor)</w:t>
    </w:r>
    <w:r w:rsidR="008D4D66">
      <w:tab/>
    </w:r>
  </w:p>
  <w:p w14:paraId="1AD4E594" w14:textId="77777777" w:rsidR="005C1995" w:rsidRDefault="00C8505C" w:rsidP="00720341">
    <w:pPr>
      <w:pStyle w:val="Header"/>
      <w:tabs>
        <w:tab w:val="clear" w:pos="9360"/>
      </w:tabs>
    </w:pPr>
    <w:r>
      <w:rPr>
        <w:noProof/>
      </w:rPr>
      <mc:AlternateContent>
        <mc:Choice Requires="wps">
          <w:drawing>
            <wp:anchor distT="0" distB="0" distL="114300" distR="114300" simplePos="0" relativeHeight="251658240" behindDoc="0" locked="0" layoutInCell="1" allowOverlap="1" wp14:anchorId="3F48C1BE" wp14:editId="653D7422">
              <wp:simplePos x="0" y="0"/>
              <wp:positionH relativeFrom="column">
                <wp:posOffset>-24765</wp:posOffset>
              </wp:positionH>
              <wp:positionV relativeFrom="paragraph">
                <wp:posOffset>6350</wp:posOffset>
              </wp:positionV>
              <wp:extent cx="6711315" cy="635"/>
              <wp:effectExtent l="9525" t="10160" r="13335" b="825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1131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A22258A" id="_x0000_t32" coordsize="21600,21600" o:spt="32" o:oned="t" path="m,l21600,21600e" filled="f">
              <v:path arrowok="t" fillok="f" o:connecttype="none"/>
              <o:lock v:ext="edit" shapetype="t"/>
            </v:shapetype>
            <v:shape id="AutoShape 1" o:spid="_x0000_s1026" type="#_x0000_t32" style="position:absolute;margin-left:-1.95pt;margin-top:.5pt;width:528.45pt;height:.0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B35A44"/>
    <w:multiLevelType w:val="hybridMultilevel"/>
    <w:tmpl w:val="B900E756"/>
    <w:lvl w:ilvl="0" w:tplc="B61E0AB0">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29DC1D51"/>
    <w:multiLevelType w:val="hybridMultilevel"/>
    <w:tmpl w:val="1DBE85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AE36FC4"/>
    <w:multiLevelType w:val="hybridMultilevel"/>
    <w:tmpl w:val="088E9B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859081027">
    <w:abstractNumId w:val="1"/>
  </w:num>
  <w:num w:numId="2" w16cid:durableId="100689734">
    <w:abstractNumId w:val="2"/>
  </w:num>
  <w:num w:numId="3" w16cid:durableId="54873517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3EBE"/>
    <w:rsid w:val="000A63E5"/>
    <w:rsid w:val="000F4FCC"/>
    <w:rsid w:val="00103B4B"/>
    <w:rsid w:val="00160296"/>
    <w:rsid w:val="001821C6"/>
    <w:rsid w:val="001A7877"/>
    <w:rsid w:val="002A0A8D"/>
    <w:rsid w:val="002A58EE"/>
    <w:rsid w:val="002E563C"/>
    <w:rsid w:val="00303AB5"/>
    <w:rsid w:val="0031356A"/>
    <w:rsid w:val="003250D2"/>
    <w:rsid w:val="00406115"/>
    <w:rsid w:val="00457C1E"/>
    <w:rsid w:val="005C1995"/>
    <w:rsid w:val="00616FE1"/>
    <w:rsid w:val="006C4EAB"/>
    <w:rsid w:val="00720341"/>
    <w:rsid w:val="007936B7"/>
    <w:rsid w:val="007966AA"/>
    <w:rsid w:val="007A5296"/>
    <w:rsid w:val="007B292A"/>
    <w:rsid w:val="008609DD"/>
    <w:rsid w:val="0089260F"/>
    <w:rsid w:val="008D4D66"/>
    <w:rsid w:val="008E3C78"/>
    <w:rsid w:val="00925C4E"/>
    <w:rsid w:val="009847E5"/>
    <w:rsid w:val="00A637B6"/>
    <w:rsid w:val="00A81D83"/>
    <w:rsid w:val="00AC2CF1"/>
    <w:rsid w:val="00AE6D36"/>
    <w:rsid w:val="00B40660"/>
    <w:rsid w:val="00B63EBE"/>
    <w:rsid w:val="00C35AF8"/>
    <w:rsid w:val="00C45DC3"/>
    <w:rsid w:val="00C54D29"/>
    <w:rsid w:val="00C8505C"/>
    <w:rsid w:val="00CA1643"/>
    <w:rsid w:val="00CB4458"/>
    <w:rsid w:val="00CB4AEB"/>
    <w:rsid w:val="00CC12FE"/>
    <w:rsid w:val="00CE3FFE"/>
    <w:rsid w:val="00D2641C"/>
    <w:rsid w:val="00D703ED"/>
    <w:rsid w:val="00E16086"/>
    <w:rsid w:val="00F7683A"/>
    <w:rsid w:val="00F8141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6E8CA8"/>
  <w15:docId w15:val="{D1FEB8DD-0EE4-4B94-9820-CA0D096411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C1995"/>
    <w:pPr>
      <w:tabs>
        <w:tab w:val="center" w:pos="4680"/>
        <w:tab w:val="right" w:pos="9360"/>
      </w:tabs>
      <w:spacing w:after="0" w:line="240" w:lineRule="auto"/>
    </w:pPr>
  </w:style>
  <w:style w:type="character" w:customStyle="1" w:styleId="HeaderChar">
    <w:name w:val="Header Char"/>
    <w:basedOn w:val="DefaultParagraphFont"/>
    <w:link w:val="Header"/>
    <w:uiPriority w:val="99"/>
    <w:rsid w:val="005C1995"/>
  </w:style>
  <w:style w:type="paragraph" w:styleId="Footer">
    <w:name w:val="footer"/>
    <w:basedOn w:val="Normal"/>
    <w:link w:val="FooterChar"/>
    <w:uiPriority w:val="99"/>
    <w:unhideWhenUsed/>
    <w:rsid w:val="005C1995"/>
    <w:pPr>
      <w:tabs>
        <w:tab w:val="center" w:pos="4680"/>
        <w:tab w:val="right" w:pos="9360"/>
      </w:tabs>
      <w:spacing w:after="0" w:line="240" w:lineRule="auto"/>
    </w:pPr>
  </w:style>
  <w:style w:type="character" w:customStyle="1" w:styleId="FooterChar">
    <w:name w:val="Footer Char"/>
    <w:basedOn w:val="DefaultParagraphFont"/>
    <w:link w:val="Footer"/>
    <w:uiPriority w:val="99"/>
    <w:rsid w:val="005C1995"/>
  </w:style>
  <w:style w:type="paragraph" w:styleId="BalloonText">
    <w:name w:val="Balloon Text"/>
    <w:basedOn w:val="Normal"/>
    <w:link w:val="BalloonTextChar"/>
    <w:uiPriority w:val="99"/>
    <w:semiHidden/>
    <w:unhideWhenUsed/>
    <w:rsid w:val="005C199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C1995"/>
    <w:rPr>
      <w:rFonts w:ascii="Tahoma" w:hAnsi="Tahoma" w:cs="Tahoma"/>
      <w:sz w:val="16"/>
      <w:szCs w:val="16"/>
    </w:rPr>
  </w:style>
  <w:style w:type="paragraph" w:styleId="ListParagraph">
    <w:name w:val="List Paragraph"/>
    <w:basedOn w:val="Normal"/>
    <w:uiPriority w:val="34"/>
    <w:qFormat/>
    <w:rsid w:val="007966AA"/>
    <w:pPr>
      <w:ind w:left="720"/>
      <w:contextualSpacing/>
    </w:pPr>
  </w:style>
  <w:style w:type="paragraph" w:customStyle="1" w:styleId="body">
    <w:name w:val="body"/>
    <w:basedOn w:val="Normal"/>
    <w:rsid w:val="002A0A8D"/>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CC12FE"/>
    <w:rPr>
      <w:color w:val="0000FF" w:themeColor="hyperlink"/>
      <w:u w:val="single"/>
    </w:rPr>
  </w:style>
  <w:style w:type="paragraph" w:styleId="Caption">
    <w:name w:val="caption"/>
    <w:basedOn w:val="Normal"/>
    <w:next w:val="Normal"/>
    <w:uiPriority w:val="35"/>
    <w:unhideWhenUsed/>
    <w:qFormat/>
    <w:rsid w:val="00C54D29"/>
    <w:pPr>
      <w:spacing w:line="240" w:lineRule="auto"/>
    </w:pPr>
    <w:rPr>
      <w:b/>
      <w:bCs/>
      <w:color w:val="4F81BD" w:themeColor="accent1"/>
      <w:sz w:val="18"/>
      <w:szCs w:val="18"/>
    </w:rPr>
  </w:style>
  <w:style w:type="character" w:styleId="PlaceholderText">
    <w:name w:val="Placeholder Text"/>
    <w:basedOn w:val="DefaultParagraphFont"/>
    <w:uiPriority w:val="99"/>
    <w:semiHidden/>
    <w:rsid w:val="00C35AF8"/>
    <w:rPr>
      <w:color w:val="808080"/>
    </w:rPr>
  </w:style>
  <w:style w:type="table" w:styleId="TableGrid">
    <w:name w:val="Table Grid"/>
    <w:basedOn w:val="TableNormal"/>
    <w:uiPriority w:val="59"/>
    <w:rsid w:val="007203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03048020">
      <w:bodyDiv w:val="1"/>
      <w:marLeft w:val="0"/>
      <w:marRight w:val="0"/>
      <w:marTop w:val="0"/>
      <w:marBottom w:val="0"/>
      <w:divBdr>
        <w:top w:val="none" w:sz="0" w:space="0" w:color="auto"/>
        <w:left w:val="none" w:sz="0" w:space="0" w:color="auto"/>
        <w:bottom w:val="none" w:sz="0" w:space="0" w:color="auto"/>
        <w:right w:val="none" w:sz="0" w:space="0" w:color="auto"/>
      </w:divBdr>
    </w:div>
    <w:div w:id="1115558858">
      <w:bodyDiv w:val="1"/>
      <w:marLeft w:val="0"/>
      <w:marRight w:val="0"/>
      <w:marTop w:val="0"/>
      <w:marBottom w:val="0"/>
      <w:divBdr>
        <w:top w:val="none" w:sz="0" w:space="0" w:color="auto"/>
        <w:left w:val="none" w:sz="0" w:space="0" w:color="auto"/>
        <w:bottom w:val="none" w:sz="0" w:space="0" w:color="auto"/>
        <w:right w:val="none" w:sz="0" w:space="0" w:color="auto"/>
      </w:divBdr>
    </w:div>
    <w:div w:id="1499923520">
      <w:bodyDiv w:val="1"/>
      <w:marLeft w:val="0"/>
      <w:marRight w:val="0"/>
      <w:marTop w:val="0"/>
      <w:marBottom w:val="0"/>
      <w:divBdr>
        <w:top w:val="none" w:sz="0" w:space="0" w:color="auto"/>
        <w:left w:val="none" w:sz="0" w:space="0" w:color="auto"/>
        <w:bottom w:val="none" w:sz="0" w:space="0" w:color="auto"/>
        <w:right w:val="none" w:sz="0" w:space="0" w:color="auto"/>
      </w:divBdr>
    </w:div>
    <w:div w:id="1510943048">
      <w:bodyDiv w:val="1"/>
      <w:marLeft w:val="0"/>
      <w:marRight w:val="0"/>
      <w:marTop w:val="0"/>
      <w:marBottom w:val="0"/>
      <w:divBdr>
        <w:top w:val="none" w:sz="0" w:space="0" w:color="auto"/>
        <w:left w:val="none" w:sz="0" w:space="0" w:color="auto"/>
        <w:bottom w:val="none" w:sz="0" w:space="0" w:color="auto"/>
        <w:right w:val="none" w:sz="0" w:space="0" w:color="auto"/>
      </w:divBdr>
    </w:div>
    <w:div w:id="1718166992">
      <w:bodyDiv w:val="1"/>
      <w:marLeft w:val="0"/>
      <w:marRight w:val="0"/>
      <w:marTop w:val="0"/>
      <w:marBottom w:val="0"/>
      <w:divBdr>
        <w:top w:val="none" w:sz="0" w:space="0" w:color="auto"/>
        <w:left w:val="none" w:sz="0" w:space="0" w:color="auto"/>
        <w:bottom w:val="none" w:sz="0" w:space="0" w:color="auto"/>
        <w:right w:val="none" w:sz="0" w:space="0" w:color="auto"/>
      </w:divBdr>
    </w:div>
    <w:div w:id="1738243733">
      <w:bodyDiv w:val="1"/>
      <w:marLeft w:val="0"/>
      <w:marRight w:val="0"/>
      <w:marTop w:val="0"/>
      <w:marBottom w:val="0"/>
      <w:divBdr>
        <w:top w:val="none" w:sz="0" w:space="0" w:color="auto"/>
        <w:left w:val="none" w:sz="0" w:space="0" w:color="auto"/>
        <w:bottom w:val="none" w:sz="0" w:space="0" w:color="auto"/>
        <w:right w:val="none" w:sz="0" w:space="0" w:color="auto"/>
      </w:divBdr>
    </w:div>
    <w:div w:id="1861892127">
      <w:bodyDiv w:val="1"/>
      <w:marLeft w:val="0"/>
      <w:marRight w:val="0"/>
      <w:marTop w:val="0"/>
      <w:marBottom w:val="0"/>
      <w:divBdr>
        <w:top w:val="none" w:sz="0" w:space="0" w:color="auto"/>
        <w:left w:val="none" w:sz="0" w:space="0" w:color="auto"/>
        <w:bottom w:val="none" w:sz="0" w:space="0" w:color="auto"/>
        <w:right w:val="none" w:sz="0" w:space="0" w:color="auto"/>
      </w:divBdr>
    </w:div>
    <w:div w:id="1886797923">
      <w:bodyDiv w:val="1"/>
      <w:marLeft w:val="0"/>
      <w:marRight w:val="0"/>
      <w:marTop w:val="0"/>
      <w:marBottom w:val="0"/>
      <w:divBdr>
        <w:top w:val="none" w:sz="0" w:space="0" w:color="auto"/>
        <w:left w:val="none" w:sz="0" w:space="0" w:color="auto"/>
        <w:bottom w:val="none" w:sz="0" w:space="0" w:color="auto"/>
        <w:right w:val="none" w:sz="0" w:space="0" w:color="auto"/>
      </w:divBdr>
    </w:div>
    <w:div w:id="19705506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HOGYAMAN%20PRASAD\Downloads\PhysicsEducationTemplate22-4-12-OTH.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575563-12F9-4711-8AC8-73B4599FD9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PhysicsEducationTemplate22-4-12-OTH</Template>
  <TotalTime>23</TotalTime>
  <Pages>4</Pages>
  <Words>1590</Words>
  <Characters>9063</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BHOGYAMAN PRASAD</dc:creator>
  <cp:keywords/>
  <dc:description/>
  <cp:lastModifiedBy>BHOGYAMAN PRASAD</cp:lastModifiedBy>
  <cp:revision>2</cp:revision>
  <dcterms:created xsi:type="dcterms:W3CDTF">2026-01-20T16:05:00Z</dcterms:created>
  <dcterms:modified xsi:type="dcterms:W3CDTF">2026-01-20T16:05:00Z</dcterms:modified>
</cp:coreProperties>
</file>