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935" w:rsidRPr="0019463B" w:rsidRDefault="00020FF1" w:rsidP="002C6935">
      <w:pPr>
        <w:jc w:val="center"/>
        <w:rPr>
          <w:rFonts w:eastAsia="MS PGothic"/>
          <w:color w:val="000000"/>
          <w:sz w:val="40"/>
          <w:szCs w:val="40"/>
        </w:rPr>
      </w:pPr>
      <w:proofErr w:type="gramStart"/>
      <w:r w:rsidRPr="0019463B">
        <w:rPr>
          <w:rFonts w:eastAsia="MS PGothic"/>
          <w:color w:val="000000"/>
          <w:sz w:val="40"/>
          <w:szCs w:val="40"/>
        </w:rPr>
        <w:t>resonant-state</w:t>
      </w:r>
      <w:proofErr w:type="gramEnd"/>
      <w:r w:rsidRPr="0019463B">
        <w:rPr>
          <w:rFonts w:eastAsia="MS PGothic"/>
          <w:color w:val="000000"/>
          <w:sz w:val="40"/>
          <w:szCs w:val="40"/>
        </w:rPr>
        <w:t xml:space="preserve"> expansion for non-relativistic wave equation in one dimension</w:t>
      </w:r>
    </w:p>
    <w:p w:rsidR="002C6935" w:rsidRDefault="002C6935" w:rsidP="002C6935">
      <w:pPr>
        <w:jc w:val="both"/>
        <w:rPr>
          <w:i/>
          <w:iCs/>
        </w:rPr>
      </w:pPr>
    </w:p>
    <w:p w:rsidR="002C6935" w:rsidRPr="0019463B" w:rsidRDefault="007B49F6" w:rsidP="007B49F6">
      <w:pPr>
        <w:ind w:left="360"/>
        <w:jc w:val="center"/>
        <w:rPr>
          <w:rFonts w:eastAsia="MS PGothic"/>
          <w:color w:val="000000"/>
          <w:sz w:val="24"/>
          <w:szCs w:val="24"/>
        </w:rPr>
      </w:pPr>
      <w:r w:rsidRPr="0019463B">
        <w:rPr>
          <w:rFonts w:eastAsia="MS PGothic"/>
          <w:color w:val="000000"/>
          <w:sz w:val="24"/>
          <w:szCs w:val="24"/>
        </w:rPr>
        <w:t xml:space="preserve">A. </w:t>
      </w:r>
      <w:r w:rsidR="002C6935" w:rsidRPr="0019463B">
        <w:rPr>
          <w:rFonts w:eastAsia="MS PGothic"/>
          <w:color w:val="000000"/>
          <w:sz w:val="24"/>
          <w:szCs w:val="24"/>
        </w:rPr>
        <w:t>Tanimu</w:t>
      </w:r>
      <w:r w:rsidRPr="0019463B">
        <w:rPr>
          <w:rFonts w:eastAsia="MS PGothic"/>
          <w:color w:val="000000"/>
          <w:sz w:val="24"/>
          <w:szCs w:val="24"/>
          <w:vertAlign w:val="superscript"/>
        </w:rPr>
        <w:t>1</w:t>
      </w:r>
      <w:r w:rsidR="00762248" w:rsidRPr="0019463B">
        <w:rPr>
          <w:rFonts w:eastAsia="MS PGothic"/>
          <w:color w:val="000000"/>
          <w:sz w:val="24"/>
          <w:szCs w:val="24"/>
        </w:rPr>
        <w:t xml:space="preserve"> and E. A. Muljarov</w:t>
      </w:r>
      <w:r w:rsidR="009C7981" w:rsidRPr="0019463B">
        <w:rPr>
          <w:rFonts w:eastAsia="MS PGothic"/>
          <w:color w:val="000000"/>
          <w:sz w:val="24"/>
          <w:szCs w:val="24"/>
          <w:vertAlign w:val="superscript"/>
        </w:rPr>
        <w:t>2</w:t>
      </w:r>
    </w:p>
    <w:p w:rsidR="002C6935" w:rsidRPr="00FA5EE8" w:rsidRDefault="002C6935" w:rsidP="002C6935">
      <w:pPr>
        <w:jc w:val="center"/>
        <w:rPr>
          <w:rFonts w:eastAsia="MS PGothic" w:hAnsi="Arial"/>
          <w:color w:val="000000"/>
          <w:sz w:val="24"/>
          <w:szCs w:val="24"/>
        </w:rPr>
      </w:pPr>
    </w:p>
    <w:p w:rsidR="002C6935" w:rsidRPr="0019463B" w:rsidRDefault="00762248" w:rsidP="002C6935">
      <w:pPr>
        <w:jc w:val="center"/>
        <w:rPr>
          <w:rFonts w:eastAsia="MS PGothic"/>
          <w:color w:val="000000"/>
        </w:rPr>
      </w:pPr>
      <w:r w:rsidRPr="0019463B">
        <w:rPr>
          <w:rFonts w:eastAsia="MS PGothic"/>
          <w:color w:val="000000"/>
          <w:vertAlign w:val="superscript"/>
        </w:rPr>
        <w:t>1</w:t>
      </w:r>
      <w:r w:rsidR="002C6935" w:rsidRPr="0019463B">
        <w:rPr>
          <w:rFonts w:eastAsia="MS PGothic"/>
          <w:color w:val="000000"/>
        </w:rPr>
        <w:t xml:space="preserve">Department of Physics, Faculty of Natural and Applied Science, </w:t>
      </w:r>
      <w:proofErr w:type="spellStart"/>
      <w:r w:rsidR="002C6935" w:rsidRPr="0019463B">
        <w:rPr>
          <w:rFonts w:eastAsia="MS PGothic"/>
          <w:color w:val="000000"/>
        </w:rPr>
        <w:t>Umaru</w:t>
      </w:r>
      <w:proofErr w:type="spellEnd"/>
      <w:r w:rsidR="002C6935" w:rsidRPr="0019463B">
        <w:rPr>
          <w:rFonts w:eastAsia="MS PGothic"/>
          <w:color w:val="000000"/>
        </w:rPr>
        <w:t xml:space="preserve"> Musa </w:t>
      </w:r>
      <w:proofErr w:type="spellStart"/>
      <w:r w:rsidR="002C6935" w:rsidRPr="0019463B">
        <w:rPr>
          <w:rFonts w:eastAsia="MS PGothic"/>
          <w:color w:val="000000"/>
        </w:rPr>
        <w:t>Yar'adua</w:t>
      </w:r>
      <w:proofErr w:type="spellEnd"/>
      <w:r w:rsidR="002C6935" w:rsidRPr="0019463B">
        <w:rPr>
          <w:rFonts w:eastAsia="MS PGothic"/>
          <w:color w:val="000000"/>
        </w:rPr>
        <w:t xml:space="preserve"> University, P. M. </w:t>
      </w:r>
      <w:r w:rsidR="0019463B">
        <w:rPr>
          <w:rFonts w:eastAsia="MS PGothic"/>
          <w:color w:val="000000"/>
        </w:rPr>
        <w:t xml:space="preserve">B. 2218, </w:t>
      </w:r>
      <w:proofErr w:type="spellStart"/>
      <w:r w:rsidR="0019463B">
        <w:rPr>
          <w:rFonts w:eastAsia="MS PGothic"/>
          <w:color w:val="000000"/>
        </w:rPr>
        <w:t>Katsina</w:t>
      </w:r>
      <w:proofErr w:type="spellEnd"/>
      <w:r w:rsidR="0019463B">
        <w:rPr>
          <w:rFonts w:eastAsia="MS PGothic"/>
          <w:color w:val="000000"/>
        </w:rPr>
        <w:t xml:space="preserve"> state, Nigeria, abdullahi.tanimu@umyu.edu.ng</w:t>
      </w:r>
    </w:p>
    <w:p w:rsidR="00762248" w:rsidRPr="0019463B" w:rsidRDefault="00762248" w:rsidP="002C6935">
      <w:pPr>
        <w:jc w:val="center"/>
        <w:rPr>
          <w:rFonts w:eastAsia="MS PGothic"/>
          <w:color w:val="000000"/>
        </w:rPr>
      </w:pPr>
      <w:r w:rsidRPr="0019463B">
        <w:rPr>
          <w:rFonts w:eastAsia="MS PGothic"/>
          <w:color w:val="000000"/>
          <w:vertAlign w:val="superscript"/>
        </w:rPr>
        <w:t>2</w:t>
      </w:r>
      <w:r w:rsidRPr="0019463B">
        <w:rPr>
          <w:rFonts w:eastAsia="MS PGothic"/>
          <w:color w:val="000000"/>
        </w:rPr>
        <w:t>S</w:t>
      </w:r>
      <w:r w:rsidR="009C3514" w:rsidRPr="0019463B">
        <w:rPr>
          <w:rFonts w:eastAsia="MS PGothic"/>
          <w:color w:val="000000"/>
        </w:rPr>
        <w:t>chool of Physics and Astronomy, Cardiff University, Cardiff CF24 3AA, United Kingdom</w:t>
      </w:r>
    </w:p>
    <w:p w:rsidR="002C6935" w:rsidRPr="00577B93" w:rsidRDefault="002C6935" w:rsidP="002C6935">
      <w:pPr>
        <w:jc w:val="center"/>
        <w:rPr>
          <w:rFonts w:eastAsia="MS PGothic" w:hAnsi="Arial"/>
          <w:color w:val="000000"/>
          <w:sz w:val="24"/>
          <w:szCs w:val="24"/>
        </w:rPr>
      </w:pPr>
    </w:p>
    <w:p w:rsidR="002C6935" w:rsidRPr="0019463B" w:rsidRDefault="002C6935" w:rsidP="00244133">
      <w:pPr>
        <w:jc w:val="both"/>
        <w:rPr>
          <w:b/>
          <w:iCs/>
          <w:sz w:val="22"/>
          <w:szCs w:val="22"/>
        </w:rPr>
      </w:pPr>
      <w:r w:rsidRPr="0019463B">
        <w:rPr>
          <w:b/>
          <w:iCs/>
          <w:sz w:val="22"/>
          <w:szCs w:val="22"/>
        </w:rPr>
        <w:t>Abstract</w:t>
      </w:r>
      <w:r w:rsidR="0019463B" w:rsidRPr="0019463B">
        <w:rPr>
          <w:b/>
          <w:iCs/>
          <w:sz w:val="22"/>
          <w:szCs w:val="22"/>
        </w:rPr>
        <w:t xml:space="preserve">: </w:t>
      </w:r>
      <w:r w:rsidR="002F7250" w:rsidRPr="0019463B">
        <w:rPr>
          <w:color w:val="000000" w:themeColor="text1"/>
          <w:sz w:val="22"/>
          <w:szCs w:val="22"/>
          <w:shd w:val="clear" w:color="auto" w:fill="FFFFFF"/>
        </w:rPr>
        <w:t xml:space="preserve">The resonant </w:t>
      </w:r>
      <w:r w:rsidRPr="0019463B">
        <w:rPr>
          <w:color w:val="000000" w:themeColor="text1"/>
          <w:sz w:val="22"/>
          <w:szCs w:val="22"/>
          <w:shd w:val="clear" w:color="auto" w:fill="FFFFFF"/>
        </w:rPr>
        <w:t>state expansion</w:t>
      </w:r>
      <w:r w:rsidR="0094212F" w:rsidRPr="0019463B">
        <w:rPr>
          <w:color w:val="000000" w:themeColor="text1"/>
          <w:sz w:val="22"/>
          <w:szCs w:val="22"/>
          <w:shd w:val="clear" w:color="auto" w:fill="FFFFFF"/>
        </w:rPr>
        <w:t xml:space="preserve"> (RSE)</w:t>
      </w:r>
      <w:r w:rsidRPr="0019463B">
        <w:rPr>
          <w:color w:val="000000" w:themeColor="text1"/>
          <w:sz w:val="22"/>
          <w:szCs w:val="22"/>
          <w:shd w:val="clear" w:color="auto" w:fill="FFFFFF"/>
        </w:rPr>
        <w:t xml:space="preserve">, a rigorous perturbation theory recently developed in electrodynamics, is here applied to </w:t>
      </w:r>
      <w:r w:rsidRPr="0019463B">
        <w:rPr>
          <w:rFonts w:eastAsia="MS PGothic"/>
          <w:color w:val="000000"/>
          <w:sz w:val="22"/>
          <w:szCs w:val="22"/>
        </w:rPr>
        <w:t>non-relativistic wave equation in one dimension</w:t>
      </w:r>
      <w:r w:rsidRPr="0019463B">
        <w:rPr>
          <w:color w:val="000000" w:themeColor="text1"/>
          <w:sz w:val="22"/>
          <w:szCs w:val="22"/>
          <w:shd w:val="clear" w:color="auto" w:fill="FFFFFF"/>
        </w:rPr>
        <w:t>.</w:t>
      </w:r>
      <w:r w:rsidR="0094212F" w:rsidRPr="0019463B">
        <w:rPr>
          <w:color w:val="000000" w:themeColor="text1"/>
          <w:sz w:val="22"/>
          <w:szCs w:val="22"/>
          <w:shd w:val="clear" w:color="auto" w:fill="FFFFFF"/>
        </w:rPr>
        <w:t xml:space="preserve"> The resonant state (RSs) of a symmetric double quantum well structure superimposed by a combination of delta functions was first calculated. These RSs are then taken as an unperturbed basis for the </w:t>
      </w:r>
      <w:r w:rsidR="00244133" w:rsidRPr="0019463B">
        <w:rPr>
          <w:color w:val="000000" w:themeColor="text1"/>
          <w:sz w:val="22"/>
          <w:szCs w:val="22"/>
          <w:shd w:val="clear" w:color="auto" w:fill="FFFFFF"/>
        </w:rPr>
        <w:t xml:space="preserve">RSE. The resonant </w:t>
      </w:r>
      <w:r w:rsidR="0094212F" w:rsidRPr="0019463B">
        <w:rPr>
          <w:color w:val="000000" w:themeColor="text1"/>
          <w:sz w:val="22"/>
          <w:szCs w:val="22"/>
          <w:shd w:val="clear" w:color="auto" w:fill="FFFFFF"/>
        </w:rPr>
        <w:t>state expansion is fi</w:t>
      </w:r>
      <w:r w:rsidR="00244133" w:rsidRPr="0019463B">
        <w:rPr>
          <w:color w:val="000000" w:themeColor="text1"/>
          <w:sz w:val="22"/>
          <w:szCs w:val="22"/>
          <w:shd w:val="clear" w:color="auto" w:fill="FFFFFF"/>
        </w:rPr>
        <w:t>rst verified for t</w:t>
      </w:r>
      <w:r w:rsidR="009C7981" w:rsidRPr="0019463B">
        <w:rPr>
          <w:color w:val="000000" w:themeColor="text1"/>
          <w:sz w:val="22"/>
          <w:szCs w:val="22"/>
          <w:shd w:val="clear" w:color="auto" w:fill="FFFFFF"/>
        </w:rPr>
        <w:t xml:space="preserve">riple </w:t>
      </w:r>
      <w:r w:rsidR="00244133" w:rsidRPr="0019463B">
        <w:rPr>
          <w:color w:val="000000" w:themeColor="text1"/>
          <w:sz w:val="22"/>
          <w:szCs w:val="22"/>
          <w:shd w:val="clear" w:color="auto" w:fill="FFFFFF"/>
        </w:rPr>
        <w:t xml:space="preserve">quantum </w:t>
      </w:r>
      <w:r w:rsidR="0094212F" w:rsidRPr="0019463B">
        <w:rPr>
          <w:color w:val="000000" w:themeColor="text1"/>
          <w:sz w:val="22"/>
          <w:szCs w:val="22"/>
          <w:shd w:val="clear" w:color="auto" w:fill="FFFFFF"/>
        </w:rPr>
        <w:t>well systems, showing convergence to the available analytic solution as the number of basis resonant states increases.</w:t>
      </w:r>
      <w:r w:rsidR="002F7250" w:rsidRPr="0019463B">
        <w:rPr>
          <w:color w:val="000000" w:themeColor="text1"/>
          <w:sz w:val="22"/>
          <w:szCs w:val="22"/>
          <w:shd w:val="clear" w:color="auto" w:fill="FFFFFF"/>
        </w:rPr>
        <w:t xml:space="preserve"> The method is then applied to more complicated systems such as multiple quantum well and barrier structures. </w:t>
      </w:r>
      <w:r w:rsidR="00244133" w:rsidRPr="0019463B">
        <w:rPr>
          <w:color w:val="000000" w:themeColor="text1"/>
          <w:sz w:val="22"/>
          <w:szCs w:val="22"/>
          <w:shd w:val="clear" w:color="auto" w:fill="FFFFFF"/>
        </w:rPr>
        <w:t>Results are compared with the Eigen solution in triple quantum wells and infinite periodic potentials, revealing the nature of the resonant states in the studied systems.</w:t>
      </w:r>
    </w:p>
    <w:p w:rsidR="00244133" w:rsidRPr="0019463B" w:rsidRDefault="00244133" w:rsidP="00244133">
      <w:pPr>
        <w:jc w:val="both"/>
        <w:rPr>
          <w:rFonts w:eastAsia="MS PGothic"/>
          <w:color w:val="000000" w:themeColor="text1"/>
          <w:sz w:val="22"/>
          <w:szCs w:val="22"/>
        </w:rPr>
      </w:pPr>
    </w:p>
    <w:p w:rsidR="002C6935" w:rsidRPr="0019463B" w:rsidRDefault="002C6935" w:rsidP="002C6935">
      <w:pPr>
        <w:pStyle w:val="IndexTerms"/>
        <w:rPr>
          <w:b w:val="0"/>
          <w:color w:val="000000" w:themeColor="text1"/>
          <w:sz w:val="22"/>
          <w:szCs w:val="22"/>
          <w:shd w:val="clear" w:color="auto" w:fill="FFFFFF"/>
        </w:rPr>
      </w:pPr>
      <w:bookmarkStart w:id="0" w:name="PointTmp"/>
      <w:r w:rsidRPr="0019463B">
        <w:rPr>
          <w:b w:val="0"/>
          <w:iCs/>
          <w:sz w:val="22"/>
          <w:szCs w:val="22"/>
        </w:rPr>
        <w:t>Keywords</w:t>
      </w:r>
      <w:r w:rsidRPr="0019463B">
        <w:rPr>
          <w:b w:val="0"/>
          <w:sz w:val="22"/>
          <w:szCs w:val="22"/>
        </w:rPr>
        <w:t>—</w:t>
      </w:r>
      <w:bookmarkEnd w:id="0"/>
      <w:r w:rsidR="00005B0B" w:rsidRPr="0019463B">
        <w:rPr>
          <w:b w:val="0"/>
          <w:color w:val="000000" w:themeColor="text1"/>
          <w:sz w:val="22"/>
          <w:szCs w:val="22"/>
          <w:shd w:val="clear" w:color="auto" w:fill="FFFFFF"/>
        </w:rPr>
        <w:t xml:space="preserve"> Unpert</w:t>
      </w:r>
      <w:r w:rsidR="00065210" w:rsidRPr="0019463B">
        <w:rPr>
          <w:b w:val="0"/>
          <w:color w:val="000000" w:themeColor="text1"/>
          <w:sz w:val="22"/>
          <w:szCs w:val="22"/>
          <w:shd w:val="clear" w:color="auto" w:fill="FFFFFF"/>
        </w:rPr>
        <w:t>urbed Resonant S</w:t>
      </w:r>
      <w:r w:rsidRPr="0019463B">
        <w:rPr>
          <w:b w:val="0"/>
          <w:color w:val="000000" w:themeColor="text1"/>
          <w:sz w:val="22"/>
          <w:szCs w:val="22"/>
          <w:shd w:val="clear" w:color="auto" w:fill="FFFFFF"/>
        </w:rPr>
        <w:t>tates,</w:t>
      </w:r>
      <w:r w:rsidR="00065210" w:rsidRPr="0019463B">
        <w:rPr>
          <w:b w:val="0"/>
          <w:color w:val="000000" w:themeColor="text1"/>
          <w:sz w:val="22"/>
          <w:szCs w:val="22"/>
          <w:shd w:val="clear" w:color="auto" w:fill="FFFFFF"/>
        </w:rPr>
        <w:t xml:space="preserve"> Triple quantum wells, Eigen Solutions</w:t>
      </w:r>
      <w:r w:rsidRPr="0019463B">
        <w:rPr>
          <w:b w:val="0"/>
          <w:color w:val="000000" w:themeColor="text1"/>
          <w:sz w:val="22"/>
          <w:szCs w:val="22"/>
          <w:shd w:val="clear" w:color="auto" w:fill="FFFFFF"/>
        </w:rPr>
        <w:t>, Convergence.</w:t>
      </w:r>
    </w:p>
    <w:p w:rsidR="0066099E" w:rsidRPr="0066099E" w:rsidRDefault="0066099E" w:rsidP="0066099E"/>
    <w:p w:rsidR="002C6935" w:rsidRDefault="002C6935" w:rsidP="002C6935"/>
    <w:p w:rsidR="0066099E" w:rsidRPr="00F25175" w:rsidRDefault="0066099E" w:rsidP="0066099E">
      <w:pPr>
        <w:autoSpaceDE/>
        <w:autoSpaceDN/>
        <w:spacing w:after="200" w:line="360" w:lineRule="auto"/>
        <w:jc w:val="both"/>
      </w:pPr>
    </w:p>
    <w:p w:rsidR="00E35349" w:rsidRDefault="00E35349">
      <w:bookmarkStart w:id="1" w:name="_GoBack"/>
      <w:bookmarkEnd w:id="1"/>
    </w:p>
    <w:sectPr w:rsidR="00E35349" w:rsidSect="00E353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966B61"/>
    <w:multiLevelType w:val="hybridMultilevel"/>
    <w:tmpl w:val="AEC8A650"/>
    <w:lvl w:ilvl="0" w:tplc="8244EF22">
      <w:start w:val="1"/>
      <w:numFmt w:val="decimal"/>
      <w:lvlText w:val="%1."/>
      <w:lvlJc w:val="left"/>
      <w:pPr>
        <w:ind w:left="786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6B805B4A"/>
    <w:multiLevelType w:val="hybridMultilevel"/>
    <w:tmpl w:val="F5B6E77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20"/>
  <w:characterSpacingControl w:val="doNotCompress"/>
  <w:compat/>
  <w:rsids>
    <w:rsidRoot w:val="002C6935"/>
    <w:rsid w:val="00005B0B"/>
    <w:rsid w:val="00020FF1"/>
    <w:rsid w:val="00065210"/>
    <w:rsid w:val="000F1CAE"/>
    <w:rsid w:val="0019463B"/>
    <w:rsid w:val="001C0CF6"/>
    <w:rsid w:val="002130FD"/>
    <w:rsid w:val="00244133"/>
    <w:rsid w:val="002C6935"/>
    <w:rsid w:val="002F7250"/>
    <w:rsid w:val="00372C38"/>
    <w:rsid w:val="005B0814"/>
    <w:rsid w:val="0066099E"/>
    <w:rsid w:val="00762248"/>
    <w:rsid w:val="007B49F6"/>
    <w:rsid w:val="0094212F"/>
    <w:rsid w:val="009C3514"/>
    <w:rsid w:val="009C7981"/>
    <w:rsid w:val="00DE216D"/>
    <w:rsid w:val="00E35349"/>
    <w:rsid w:val="00F23903"/>
    <w:rsid w:val="00F25175"/>
    <w:rsid w:val="00F55A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693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stract">
    <w:name w:val="Abstract"/>
    <w:basedOn w:val="Normal"/>
    <w:next w:val="Normal"/>
    <w:rsid w:val="002C6935"/>
    <w:pPr>
      <w:spacing w:before="20"/>
      <w:ind w:firstLine="202"/>
      <w:jc w:val="both"/>
    </w:pPr>
    <w:rPr>
      <w:b/>
      <w:bCs/>
      <w:sz w:val="18"/>
      <w:szCs w:val="18"/>
    </w:rPr>
  </w:style>
  <w:style w:type="paragraph" w:customStyle="1" w:styleId="IndexTerms">
    <w:name w:val="IndexTerms"/>
    <w:basedOn w:val="Normal"/>
    <w:next w:val="Normal"/>
    <w:rsid w:val="002C6935"/>
    <w:pPr>
      <w:ind w:firstLine="202"/>
      <w:jc w:val="both"/>
    </w:pPr>
    <w:rPr>
      <w:b/>
      <w:bCs/>
      <w:sz w:val="18"/>
      <w:szCs w:val="18"/>
    </w:rPr>
  </w:style>
  <w:style w:type="character" w:customStyle="1" w:styleId="mathjaxpreview">
    <w:name w:val="mathjax_preview"/>
    <w:basedOn w:val="DefaultParagraphFont"/>
    <w:rsid w:val="002C6935"/>
  </w:style>
  <w:style w:type="paragraph" w:customStyle="1" w:styleId="root-block-node">
    <w:name w:val="root-block-node"/>
    <w:basedOn w:val="Normal"/>
    <w:rsid w:val="0094212F"/>
    <w:pPr>
      <w:spacing w:before="100" w:beforeAutospacing="1" w:after="100" w:afterAutospacing="1"/>
    </w:pPr>
  </w:style>
  <w:style w:type="character" w:customStyle="1" w:styleId="blue-complex-underline">
    <w:name w:val="blue-complex-underline"/>
    <w:basedOn w:val="DefaultParagraphFont"/>
    <w:rsid w:val="0094212F"/>
  </w:style>
  <w:style w:type="paragraph" w:styleId="ListParagraph">
    <w:name w:val="List Paragraph"/>
    <w:basedOn w:val="Normal"/>
    <w:uiPriority w:val="34"/>
    <w:qFormat/>
    <w:rsid w:val="0076224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C351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Resrach Lab3</dc:creator>
  <cp:lastModifiedBy>HOD</cp:lastModifiedBy>
  <cp:revision>7</cp:revision>
  <dcterms:created xsi:type="dcterms:W3CDTF">2024-06-14T23:42:00Z</dcterms:created>
  <dcterms:modified xsi:type="dcterms:W3CDTF">2024-12-13T21:07:00Z</dcterms:modified>
</cp:coreProperties>
</file>