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E6B76D" w14:textId="77777777" w:rsidR="003923D4" w:rsidRPr="003923D4" w:rsidRDefault="003923D4" w:rsidP="003923D4">
      <w:pPr>
        <w:rPr>
          <w:b/>
          <w:bCs/>
        </w:rPr>
      </w:pPr>
      <w:r w:rsidRPr="003923D4">
        <w:rPr>
          <w:b/>
          <w:bCs/>
        </w:rPr>
        <w:t>CHASM: A Bayesian Framework for Predicting Ionospheric Scintillation Over the Canadian Arctic</w:t>
      </w:r>
    </w:p>
    <w:p w14:paraId="0E17CCC2" w14:textId="0BA5B029" w:rsidR="003923D4" w:rsidRPr="003923D4" w:rsidRDefault="003923D4" w:rsidP="003923D4">
      <w:r w:rsidRPr="003923D4">
        <w:t>Rapid fluctuations in GPS signal phase and amplitude—known as scintillation—degrade positioning accuracy in high-latitude regions. This</w:t>
      </w:r>
      <w:r>
        <w:t xml:space="preserve"> work</w:t>
      </w:r>
      <w:r w:rsidRPr="003923D4">
        <w:t xml:space="preserve"> introduces the Canadian High Arctic Scintillation Model (CHASM), a Bayesian inference framework that predicts scintillation probability and intensity over the Canadian Arctic with high spat</w:t>
      </w:r>
      <w:r>
        <w:t xml:space="preserve">ial and </w:t>
      </w:r>
      <w:r w:rsidRPr="003923D4">
        <w:t xml:space="preserve">temporal </w:t>
      </w:r>
      <w:r>
        <w:t>accuracy</w:t>
      </w:r>
      <w:r w:rsidRPr="003923D4">
        <w:t xml:space="preserve"> under both quiet and disturbed geomagnetic conditions.</w:t>
      </w:r>
    </w:p>
    <w:p w14:paraId="4216E121" w14:textId="1E666CF6" w:rsidR="003923D4" w:rsidRPr="003923D4" w:rsidRDefault="003923D4" w:rsidP="003923D4">
      <w:r w:rsidRPr="003923D4">
        <w:t xml:space="preserve">Using GPS observations from the Canadian High Arctic Ionospheric Network (CHAIN) spanning Solar Cycles 24 and 25 (2008–2024), we processed raw data to remove multipath effects, radio-frequency interference, and instrumental noise. Scintillation occurrence rates were quantified using </w:t>
      </w:r>
      <w:proofErr w:type="spellStart"/>
      <w:r w:rsidRPr="003923D4">
        <w:t>σ</w:t>
      </w:r>
      <w:r w:rsidRPr="003923D4">
        <w:rPr>
          <w:vertAlign w:val="subscript"/>
        </w:rPr>
        <w:t>φ</w:t>
      </w:r>
      <w:proofErr w:type="spellEnd"/>
      <w:r w:rsidRPr="003923D4">
        <w:t xml:space="preserve"> and S</w:t>
      </w:r>
      <w:r w:rsidRPr="003923D4">
        <w:rPr>
          <w:vertAlign w:val="subscript"/>
        </w:rPr>
        <w:t>4</w:t>
      </w:r>
      <w:r w:rsidRPr="003923D4">
        <w:t xml:space="preserve"> indices as functions of magnetic latitude and local time, revealing distinct spatiotemporal patterns. These climatological insights were statistically linked to key solar-terrestrial drivers</w:t>
      </w:r>
      <w:r>
        <w:t xml:space="preserve"> such as </w:t>
      </w:r>
      <w:r w:rsidRPr="003923D4">
        <w:t>F10.7 solar flux, solar wind parameters, interplanetary magnetic field orientation, and ground-based geomagnetic</w:t>
      </w:r>
      <w:r>
        <w:t xml:space="preserve"> field </w:t>
      </w:r>
      <w:r w:rsidRPr="003923D4">
        <w:t>variations.</w:t>
      </w:r>
    </w:p>
    <w:p w14:paraId="3AA28CA8" w14:textId="004159EA" w:rsidR="003923D4" w:rsidRPr="003923D4" w:rsidRDefault="003923D4" w:rsidP="003923D4">
      <w:r>
        <w:t>The</w:t>
      </w:r>
      <w:r w:rsidRPr="003923D4">
        <w:t xml:space="preserve"> Bayesian approach first assesses the independence of predictor variables, then constructs prior probabilities for multinomial classification. Posterior probabilities are </w:t>
      </w:r>
      <w:r>
        <w:t xml:space="preserve">computed for arbitrary sets </w:t>
      </w:r>
      <w:r w:rsidRPr="003923D4">
        <w:t>of predictors, enabling flexible forecasting. The model captures most variations seen in measured indices, whether associated with transient interplanetary events or background ionospheric conditions. Model accuracy is measured and demonstrated using cross-correlation analysis, yielding high-resolution forecasts of scintillation indices.</w:t>
      </w:r>
      <w:r>
        <w:t xml:space="preserve"> </w:t>
      </w:r>
      <w:r w:rsidRPr="003923D4">
        <w:t>This work advances the ability to forecast scintillation and mitigate its impact on navigation and timing systems in the Arctic region.</w:t>
      </w:r>
    </w:p>
    <w:p w14:paraId="37165ABD" w14:textId="32862FDB" w:rsidR="007D1EFE" w:rsidRPr="003923D4" w:rsidRDefault="007D1EFE" w:rsidP="003923D4"/>
    <w:sectPr w:rsidR="007D1EFE" w:rsidRPr="003923D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1EFE"/>
    <w:rsid w:val="0000107C"/>
    <w:rsid w:val="003923D4"/>
    <w:rsid w:val="00551836"/>
    <w:rsid w:val="007D1EFE"/>
    <w:rsid w:val="008F1E63"/>
    <w:rsid w:val="009C68C9"/>
    <w:rsid w:val="00C21B59"/>
    <w:rsid w:val="00CE04E2"/>
    <w:rsid w:val="00ED1E31"/>
    <w:rsid w:val="00F76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3DE492"/>
  <w15:chartTrackingRefBased/>
  <w15:docId w15:val="{540B1E0A-2EEB-4AB9-8570-AA42C4AA1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D1E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D1E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D1EF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D1E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D1EF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D1EF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D1EF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D1EF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D1EF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1E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D1E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D1E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D1EF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D1EF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D1EF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D1EF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D1EF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D1EF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D1EF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D1E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D1E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D1E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D1E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D1EF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D1EF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D1EF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D1E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D1EF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D1EF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228</Words>
  <Characters>1580</Characters>
  <Application>Microsoft Office Word</Application>
  <DocSecurity>0</DocSecurity>
  <Lines>23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Melika Bazargani</dc:creator>
  <cp:keywords/>
  <dc:description/>
  <cp:lastModifiedBy>Melika Bazargani</cp:lastModifiedBy>
  <cp:revision>3</cp:revision>
  <dcterms:created xsi:type="dcterms:W3CDTF">2026-01-12T19:10:00Z</dcterms:created>
  <dcterms:modified xsi:type="dcterms:W3CDTF">2026-01-15T02:15:00Z</dcterms:modified>
</cp:coreProperties>
</file>