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41EC43" w14:textId="2F1CCA62" w:rsidR="00583845" w:rsidRDefault="00802B5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 w:rsidRPr="00802B54">
        <w:rPr>
          <w:rFonts w:ascii="Roboto" w:eastAsia="Roboto" w:hAnsi="Roboto" w:cs="Roboto"/>
          <w:b/>
          <w:bCs/>
          <w:color w:val="000000"/>
        </w:rPr>
        <w:t>Cartografías coloniales del paisaje y humanidades ambientales: una aproximación interdisciplinaria a problemas complejos del Antropoceno</w:t>
      </w:r>
    </w:p>
    <w:p w14:paraId="55118CC5" w14:textId="146318CF" w:rsidR="00583845" w:rsidRDefault="00802B54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Sánchez</w:t>
      </w:r>
      <w:r w:rsidR="00B46103">
        <w:rPr>
          <w:rFonts w:ascii="Roboto" w:eastAsia="Roboto" w:hAnsi="Roboto" w:cs="Roboto"/>
          <w:b/>
          <w:bCs/>
          <w:color w:val="000000"/>
          <w:sz w:val="20"/>
          <w:szCs w:val="20"/>
        </w:rPr>
        <w:t>-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Pérez</w:t>
      </w:r>
      <w:r w:rsidR="00B46103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Macarena</w:t>
      </w:r>
      <w:r w:rsidR="00B46103"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  <w:r w:rsidR="00B46103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1*</w:t>
      </w:r>
    </w:p>
    <w:p w14:paraId="658573BD" w14:textId="72F467C9" w:rsidR="00802B54" w:rsidRPr="00802B54" w:rsidRDefault="00B46103" w:rsidP="00802B54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802B54">
        <w:rPr>
          <w:rFonts w:ascii="Roboto" w:eastAsia="Roboto" w:hAnsi="Roboto" w:cs="Roboto"/>
          <w:color w:val="000000"/>
          <w:sz w:val="18"/>
          <w:szCs w:val="18"/>
        </w:rPr>
        <w:t xml:space="preserve">Finis </w:t>
      </w:r>
      <w:proofErr w:type="spellStart"/>
      <w:r w:rsidR="00802B54">
        <w:rPr>
          <w:rFonts w:ascii="Roboto" w:eastAsia="Roboto" w:hAnsi="Roboto" w:cs="Roboto"/>
          <w:color w:val="000000"/>
          <w:sz w:val="18"/>
          <w:szCs w:val="18"/>
        </w:rPr>
        <w:t>Terrae</w:t>
      </w:r>
      <w:proofErr w:type="spellEnd"/>
      <w:r>
        <w:rPr>
          <w:rFonts w:ascii="Roboto" w:eastAsia="Roboto" w:hAnsi="Roboto" w:cs="Roboto"/>
          <w:color w:val="000000"/>
          <w:sz w:val="18"/>
          <w:szCs w:val="18"/>
        </w:rPr>
        <w:t>, ORCID</w:t>
      </w:r>
      <w:r w:rsidR="00802B54">
        <w:rPr>
          <w:rFonts w:ascii="Roboto" w:eastAsia="Roboto" w:hAnsi="Roboto" w:cs="Roboto"/>
          <w:color w:val="000000"/>
          <w:sz w:val="18"/>
          <w:szCs w:val="18"/>
        </w:rPr>
        <w:t xml:space="preserve"> </w:t>
      </w:r>
      <w:proofErr w:type="spellStart"/>
      <w:r w:rsidR="00802B54" w:rsidRPr="00802B54">
        <w:rPr>
          <w:rFonts w:ascii="Roboto" w:eastAsia="Roboto" w:hAnsi="Roboto" w:cs="Roboto"/>
          <w:color w:val="000000"/>
          <w:sz w:val="18"/>
          <w:szCs w:val="18"/>
        </w:rPr>
        <w:t>Orcid</w:t>
      </w:r>
      <w:proofErr w:type="spellEnd"/>
      <w:r w:rsidR="00802B54" w:rsidRPr="00802B54">
        <w:rPr>
          <w:rFonts w:ascii="Roboto" w:eastAsia="Roboto" w:hAnsi="Roboto" w:cs="Roboto"/>
          <w:color w:val="000000"/>
          <w:sz w:val="18"/>
          <w:szCs w:val="18"/>
        </w:rPr>
        <w:t xml:space="preserve">: </w:t>
      </w:r>
    </w:p>
    <w:p w14:paraId="1D5257E1" w14:textId="21C65F15" w:rsidR="00583845" w:rsidRDefault="00802B54" w:rsidP="00802B54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 w:rsidRPr="00802B54">
        <w:rPr>
          <w:rFonts w:ascii="Roboto" w:eastAsia="Roboto" w:hAnsi="Roboto" w:cs="Roboto"/>
          <w:color w:val="000000"/>
          <w:sz w:val="18"/>
          <w:szCs w:val="18"/>
        </w:rPr>
        <w:t>0000-0003-3976</w:t>
      </w:r>
    </w:p>
    <w:p w14:paraId="6330B1C1" w14:textId="207E21E2" w:rsidR="00583845" w:rsidRDefault="00B46103" w:rsidP="009B345A">
      <w:pPr>
        <w:jc w:val="center"/>
        <w:rPr>
          <w:rFonts w:ascii="Roboto" w:eastAsia="Roboto" w:hAnsi="Roboto" w:cs="Roboto"/>
          <w:sz w:val="18"/>
          <w:szCs w:val="18"/>
        </w:rPr>
        <w:sectPr w:rsidR="00583845">
          <w:headerReference w:type="default" r:id="rId8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 w:rsidR="00802B54">
        <w:rPr>
          <w:rFonts w:ascii="Roboto" w:eastAsia="Roboto" w:hAnsi="Roboto" w:cs="Roboto"/>
          <w:sz w:val="18"/>
          <w:szCs w:val="18"/>
        </w:rPr>
        <w:t xml:space="preserve"> msanchez</w:t>
      </w:r>
      <w:r w:rsidR="00802B54" w:rsidRPr="00802B54">
        <w:rPr>
          <w:rFonts w:ascii="Roboto" w:eastAsia="Roboto" w:hAnsi="Roboto" w:cs="Roboto"/>
          <w:sz w:val="18"/>
          <w:szCs w:val="18"/>
        </w:rPr>
        <w:t>@</w:t>
      </w:r>
      <w:r w:rsidR="00802B54">
        <w:rPr>
          <w:rFonts w:ascii="Roboto" w:eastAsia="Roboto" w:hAnsi="Roboto" w:cs="Roboto"/>
          <w:sz w:val="18"/>
          <w:szCs w:val="18"/>
        </w:rPr>
        <w:t>uft.cl</w:t>
      </w:r>
      <w:r>
        <w:rPr>
          <w:rFonts w:ascii="Roboto" w:eastAsia="Roboto" w:hAnsi="Roboto" w:cs="Roboto"/>
          <w:sz w:val="18"/>
          <w:szCs w:val="18"/>
        </w:rPr>
        <w:t>)</w:t>
      </w:r>
      <w:r w:rsidR="0064796B">
        <w:pict w14:anchorId="25E4133D">
          <v:rect id="_x0000_i1025" style="width:0;height:1.5pt" o:hralign="center" o:hrstd="t" o:hr="t" fillcolor="#a0a0a0" stroked="f"/>
        </w:pict>
      </w:r>
    </w:p>
    <w:p w14:paraId="4B5B5B44" w14:textId="1A2DA339" w:rsidR="00583845" w:rsidRPr="004942E9" w:rsidRDefault="004942E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RESUMEN: </w:t>
      </w:r>
      <w:r w:rsidRPr="004942E9">
        <w:rPr>
          <w:rFonts w:ascii="Roboto" w:eastAsia="Roboto" w:hAnsi="Roboto" w:cs="Roboto"/>
          <w:color w:val="000000"/>
          <w:sz w:val="20"/>
          <w:szCs w:val="20"/>
        </w:rPr>
        <w:t>La presente propuesta se inscribe en el campo de las humanidades ambientales y plantea una aproximación interdisciplinaria al estudio de la representación del paisaje en mapas y fuentes coloniales en diálogo con los debates contemporáneos sobre cambio climático y Antropoceno. El trabajo parte de la premisa de que los problemas socioambientales actuales adquieren mayor inteligibilidad cuando se examinan en escalas históricas amplias y mediante perspectivas que articulan historia, geografía histórica, cartografía, teoría social y estudios ambientales. En este marco, la investigación propone leer el paisaje colonial como una construcción cultural, política y epistemológica, producida a través de dispositivos de representación que organizaron el territorio, orientaron su inteligibilidad y favorecieron determinadas formas de intervención sobre la naturaleza.</w:t>
      </w:r>
    </w:p>
    <w:p w14:paraId="0AC92BD4" w14:textId="507A6A5F" w:rsidR="00583845" w:rsidRDefault="009201D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PROYECTO:</w:t>
      </w:r>
    </w:p>
    <w:p w14:paraId="525C3B62" w14:textId="77777777" w:rsidR="009201D0" w:rsidRPr="009201D0" w:rsidRDefault="009201D0" w:rsidP="009201D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201D0">
        <w:rPr>
          <w:rFonts w:ascii="Roboto" w:eastAsia="Roboto" w:hAnsi="Roboto" w:cs="Roboto"/>
          <w:color w:val="000000"/>
          <w:sz w:val="20"/>
          <w:szCs w:val="20"/>
        </w:rPr>
        <w:t>La presente propuesta se inscribe en el cruce entre humanidades ambientales, historia colonial e historia de la representación territorial, y aborda el cambio climático y el Antropoceno como problemas complejos cuya inteligibilidad exige articular escalas temporales extensas, registros documentales heterogéneos y una práctica de investigación decididamente interdisciplinaria. En este marco, la problematización del paisaje adquiere centralidad analítica, pues permite examinar las formas en que territorio, naturaleza y poder se configuran mutuamente a través de operaciones de representación, clasificación y ordenamiento espacial. Desde esta perspectiva, el cambio climático y el Antropoceno funcionan como horizontes interpretativos particularmente fecundos para reconstruir genealogías históricas de larga duración y para indagar cómo determinados lenguajes, imágenes y dispositivos de inscripción territorial contribuyeron a sedimentar modos persistentes de percepción, apropiación y administración del entorno.</w:t>
      </w:r>
    </w:p>
    <w:p w14:paraId="64CDAD1F" w14:textId="73358A2B" w:rsidR="009201D0" w:rsidRPr="009201D0" w:rsidRDefault="009201D0" w:rsidP="009201D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201D0">
        <w:rPr>
          <w:rFonts w:ascii="Roboto" w:eastAsia="Roboto" w:hAnsi="Roboto" w:cs="Roboto"/>
          <w:color w:val="000000"/>
          <w:sz w:val="20"/>
          <w:szCs w:val="20"/>
        </w:rPr>
        <w:t xml:space="preserve">En el ámbito de la historia ambiental latinoamericana, el estudio del ambiente ha consolidado una agenda capaz de vincular transformaciones ecológicas, procesos sociales, saberes situados y regímenes de representación en un mismo campo de análisis. Esta orientación ha permitido reconocer la especial productividad historiográfica de las fuentes cartográficas, visuales y textuales para comprender la elaboración histórica de los vínculos entre sociedad y naturaleza. Bajo esta clave, los mapas coloniales adquieren un estatuto particularmente significativo, en tanto pueden ser leídos como artefactos de conocimiento y poder que organizan el espacio, codifican recursos, fijan fronteras, distribuyen </w:t>
      </w:r>
      <w:r w:rsidRPr="009201D0">
        <w:rPr>
          <w:rFonts w:ascii="Roboto" w:eastAsia="Roboto" w:hAnsi="Roboto" w:cs="Roboto"/>
          <w:color w:val="000000"/>
          <w:sz w:val="20"/>
          <w:szCs w:val="20"/>
        </w:rPr>
        <w:t xml:space="preserve">jerarquías, seleccionan visibilidades y producen paisajes cargados de densidad política, moral y económica. El paisaje </w:t>
      </w:r>
      <w:proofErr w:type="gramStart"/>
      <w:r w:rsidRPr="009201D0">
        <w:rPr>
          <w:rFonts w:ascii="Roboto" w:eastAsia="Roboto" w:hAnsi="Roboto" w:cs="Roboto"/>
          <w:color w:val="000000"/>
          <w:sz w:val="20"/>
          <w:szCs w:val="20"/>
        </w:rPr>
        <w:t>comparece</w:t>
      </w:r>
      <w:proofErr w:type="gramEnd"/>
      <w:r w:rsidRPr="009201D0">
        <w:rPr>
          <w:rFonts w:ascii="Roboto" w:eastAsia="Roboto" w:hAnsi="Roboto" w:cs="Roboto"/>
          <w:color w:val="000000"/>
          <w:sz w:val="20"/>
          <w:szCs w:val="20"/>
        </w:rPr>
        <w:t xml:space="preserve"> así como una construcción histórica y cultural que vuelve inteligible, administrable e </w:t>
      </w:r>
      <w:proofErr w:type="spellStart"/>
      <w:r w:rsidRPr="009201D0">
        <w:rPr>
          <w:rFonts w:ascii="Roboto" w:eastAsia="Roboto" w:hAnsi="Roboto" w:cs="Roboto"/>
          <w:color w:val="000000"/>
          <w:sz w:val="20"/>
          <w:szCs w:val="20"/>
        </w:rPr>
        <w:t>intervenible</w:t>
      </w:r>
      <w:proofErr w:type="spellEnd"/>
      <w:r w:rsidRPr="009201D0">
        <w:rPr>
          <w:rFonts w:ascii="Roboto" w:eastAsia="Roboto" w:hAnsi="Roboto" w:cs="Roboto"/>
          <w:color w:val="000000"/>
          <w:sz w:val="20"/>
          <w:szCs w:val="20"/>
        </w:rPr>
        <w:t xml:space="preserve"> una determinada relación con el territorio.</w:t>
      </w:r>
    </w:p>
    <w:p w14:paraId="4369E1E0" w14:textId="4DA94E81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B345A">
        <w:rPr>
          <w:rFonts w:ascii="Roboto" w:eastAsia="Roboto" w:hAnsi="Roboto" w:cs="Roboto"/>
          <w:b/>
          <w:bCs/>
          <w:color w:val="000000"/>
          <w:sz w:val="20"/>
          <w:szCs w:val="20"/>
        </w:rPr>
        <w:t>PREGUNTA DE INVESTIGACIÓN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¿Cómo las representaciones del paisaje presentes en mapas y fuentes coloniales producidas en los territorios bajo dominación hispánica del centro-sur sudamericano entre los siglos XVI y XVIII configuraron regímenes de percepción, clasificación y ordenamiento socioambiental, y de qué manera su análisis interdisciplinario y decolonial permite reconstruir genealogías históricas de los problemas complejos vinculados al cambio climático y al Antropoceno en América Latina?</w:t>
      </w:r>
    </w:p>
    <w:p w14:paraId="55C526A7" w14:textId="7309DB15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9B345A">
        <w:rPr>
          <w:rFonts w:ascii="Roboto" w:eastAsia="Roboto" w:hAnsi="Roboto" w:cs="Roboto"/>
          <w:b/>
          <w:bCs/>
          <w:color w:val="000000"/>
          <w:sz w:val="20"/>
          <w:szCs w:val="20"/>
        </w:rPr>
        <w:t>HIPÓTESIS</w:t>
      </w:r>
    </w:p>
    <w:p w14:paraId="5890A527" w14:textId="39A38223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B345A">
        <w:rPr>
          <w:rFonts w:ascii="Roboto" w:eastAsia="Roboto" w:hAnsi="Roboto" w:cs="Roboto"/>
          <w:color w:val="000000"/>
          <w:sz w:val="20"/>
          <w:szCs w:val="20"/>
        </w:rPr>
        <w:t xml:space="preserve">La representación del paisaje en mapas, crónicas, relaciones geográficas, documentos administrativos y fuentes eclesiásticas producidas en los territorios coloniales del centro-sur sudamericano operó como una tecnología de saber y poder que organizó el espacio conforme a intereses imperiales de control, circulación, evangelización y apropiación de recursos. Estas representaciones consolidaron regímenes socioambientales de larga duración, al tiempo que subordinaron o desplazaron otras formas de conocimiento y relación con el entorno, especialmente las de pueblos indígenas. Su estudio, desde una perspectiva interdisciplinaria permite identificar la densidad histórica de los procesos de territorialización de la naturaleza y comprender con mayor profundidad las </w:t>
      </w:r>
      <w:r w:rsidR="002E6F77">
        <w:rPr>
          <w:rFonts w:ascii="Roboto" w:eastAsia="Roboto" w:hAnsi="Roboto" w:cs="Roboto"/>
          <w:color w:val="000000"/>
          <w:sz w:val="20"/>
          <w:szCs w:val="20"/>
        </w:rPr>
        <w:t xml:space="preserve">raíces 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coloniales de los problemas complejos que hoy articulan los debates sobre cambio climático y Antropoceno.</w:t>
      </w:r>
    </w:p>
    <w:p w14:paraId="274442C7" w14:textId="52EBAD06" w:rsid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9B345A">
        <w:rPr>
          <w:rFonts w:ascii="Roboto" w:eastAsia="Roboto" w:hAnsi="Roboto" w:cs="Roboto"/>
          <w:b/>
          <w:bCs/>
          <w:color w:val="000000"/>
          <w:sz w:val="20"/>
          <w:szCs w:val="20"/>
        </w:rPr>
        <w:t>OBJETIVO GENERAL</w:t>
      </w:r>
    </w:p>
    <w:p w14:paraId="286800CF" w14:textId="5E61D000" w:rsidR="002E6F77" w:rsidRPr="002E6F77" w:rsidRDefault="002E6F77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E6F77">
        <w:rPr>
          <w:rFonts w:ascii="Roboto" w:eastAsia="Roboto" w:hAnsi="Roboto" w:cs="Roboto"/>
          <w:color w:val="000000"/>
          <w:sz w:val="20"/>
          <w:szCs w:val="20"/>
        </w:rPr>
        <w:t>Analizar las representaciones del paisaje en mapas y fuentes coloniales producidas en los territorios bajo dominación hispánica del centro-sur sudamericano, desde un enfoque interdisciplinario con el fin de reconstruir las relaciones históricas entre territorio, naturaleza y poder, y contribuir al estudio de los procesos coloniales de larga duración que inciden en los problemas complejos asociados al cambio climático y al Antropoceno.</w:t>
      </w:r>
    </w:p>
    <w:p w14:paraId="467603D9" w14:textId="269DC300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9B345A">
        <w:rPr>
          <w:rFonts w:ascii="Roboto" w:eastAsia="Roboto" w:hAnsi="Roboto" w:cs="Roboto"/>
          <w:b/>
          <w:bCs/>
          <w:color w:val="000000"/>
          <w:sz w:val="20"/>
          <w:szCs w:val="20"/>
        </w:rPr>
        <w:t>OBJETIVOS ESPECÍFICOS</w:t>
      </w:r>
    </w:p>
    <w:p w14:paraId="387E75E6" w14:textId="19A4962D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1)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Identificar las categorías, lenguajes visuales, operaciones de clasificación y formas de inscripción espacial mediante las cuales mapas y fuentes coloniales representaron el paisaje.</w:t>
      </w:r>
    </w:p>
    <w:p w14:paraId="667DB8C4" w14:textId="2FA982BE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lastRenderedPageBreak/>
        <w:t>2)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Examinar cómo esas representaciones articularon territorio, naturaleza, administración, circulación, frontera, evangelización y apropiación de recursos dentro de los dispositivos coloniales de poder.</w:t>
      </w:r>
    </w:p>
    <w:p w14:paraId="00262A99" w14:textId="4405300E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3) 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Reconstruir la relación entre dichas representaciones y los procesos históricos de transformación socioambiental, atendiendo a su inserción en escalas locales, regionales y de larga duración.</w:t>
      </w:r>
    </w:p>
    <w:p w14:paraId="533CD891" w14:textId="31C28A27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4)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Analizar las huellas, tensiones y desplazamientos de saberes territoriales indígenas y otras formas situadas de relación con el entorno presentes —o silenciadas— en el archivo cartográfico y documental colonial.</w:t>
      </w:r>
    </w:p>
    <w:p w14:paraId="604D1A3A" w14:textId="5E5468DD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5)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Interpretar el paisaje colonial como un problema complejo, integrando herramientas de la historia ambiental, la geografía histórica, la cartografía, el análisis textual y la perspectiva decolonial.</w:t>
      </w:r>
    </w:p>
    <w:p w14:paraId="08F40C59" w14:textId="4EE6C49B" w:rsidR="009B345A" w:rsidRP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6)</w:t>
      </w:r>
      <w:r w:rsidRPr="009B345A">
        <w:rPr>
          <w:rFonts w:ascii="Roboto" w:eastAsia="Roboto" w:hAnsi="Roboto" w:cs="Roboto"/>
          <w:color w:val="000000"/>
          <w:sz w:val="20"/>
          <w:szCs w:val="20"/>
        </w:rPr>
        <w:t>Aportar una lectura histórica de las raíces coloniales de los actuales problemas socioambientales, contribuyendo desde las humanidades ambientales a una comprensión situada del cambio climático y del Antropoceno en América Latina.</w:t>
      </w:r>
    </w:p>
    <w:p w14:paraId="158A6DAE" w14:textId="77777777" w:rsidR="009B345A" w:rsidRDefault="009B345A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9B345A">
        <w:rPr>
          <w:rFonts w:ascii="Roboto" w:eastAsia="Roboto" w:hAnsi="Roboto" w:cs="Roboto"/>
          <w:color w:val="000000"/>
          <w:sz w:val="20"/>
          <w:szCs w:val="20"/>
        </w:rPr>
        <w:t>Versión un poco más compacta</w:t>
      </w:r>
    </w:p>
    <w:p w14:paraId="138966D3" w14:textId="3E7C4D46" w:rsidR="002E6F77" w:rsidRDefault="002E6F77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318B51A0" w14:textId="1A044C81" w:rsidR="002E6F77" w:rsidRPr="002E6F77" w:rsidRDefault="002E6F77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 w:rsidRPr="002E6F77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METODOLOGÍA </w:t>
      </w:r>
    </w:p>
    <w:p w14:paraId="06F7D1CB" w14:textId="3367B754" w:rsidR="002E6F77" w:rsidRDefault="002E6F77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2E6F77">
        <w:rPr>
          <w:rFonts w:ascii="Roboto" w:eastAsia="Roboto" w:hAnsi="Roboto" w:cs="Roboto"/>
          <w:color w:val="000000"/>
          <w:sz w:val="20"/>
          <w:szCs w:val="20"/>
        </w:rPr>
        <w:t>La metodología se sustenta en una perspectiva interdisciplinaria que articula herramientas de la historia colonial, la historia ambiental, la geografía histórica y el análisis cartográfico, con el fin de examinar las representaciones del paisaje en mapas y fuentes documentales coloniales como espacios de producción de saber y de ordenamiento territorial. El análisis combinará la lectura textual y visual de crónicas, relaciones geográficas, documentos administrativos y fuentes eclesiásticas con la interpretación histórica de sus contextos de producción, circulación y uso. Este enfoque permite abordar el paisaje como una realidad material y simbólica, atendiendo a la vez a las formas de representación, a los dispositivos de poder que las sostienen y a las transformaciones socioambientales de larga duración inscritas en el archivo colonial.</w:t>
      </w:r>
    </w:p>
    <w:p w14:paraId="7291A09C" w14:textId="77777777" w:rsidR="002E6F77" w:rsidRPr="009B345A" w:rsidRDefault="002E6F77" w:rsidP="009B34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701742E7" w14:textId="3F2ACA30" w:rsidR="00583845" w:rsidRDefault="00583845">
      <w:pPr>
        <w:jc w:val="center"/>
        <w:rPr>
          <w:rFonts w:ascii="Roboto" w:eastAsia="Roboto" w:hAnsi="Roboto" w:cs="Roboto"/>
          <w:b/>
          <w:bCs/>
          <w:sz w:val="20"/>
          <w:szCs w:val="20"/>
        </w:rPr>
      </w:pPr>
    </w:p>
    <w:p w14:paraId="111B9C69" w14:textId="4DBFDB42" w:rsidR="006929EB" w:rsidRDefault="002E6F77">
      <w:pPr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noProof/>
          <w:sz w:val="20"/>
          <w:szCs w:val="20"/>
          <w:lang w:val="es-CL"/>
        </w:rPr>
        <w:drawing>
          <wp:inline distT="0" distB="0" distL="0" distR="0" wp14:anchorId="4946E003" wp14:editId="0B93AC1A">
            <wp:extent cx="3741508" cy="1785052"/>
            <wp:effectExtent l="0" t="0" r="0" b="5715"/>
            <wp:docPr id="445547999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4885" cy="17914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57BAA5" w14:textId="77777777" w:rsidR="006929EB" w:rsidRDefault="006929EB">
      <w:pPr>
        <w:jc w:val="center"/>
        <w:rPr>
          <w:rFonts w:ascii="Roboto" w:eastAsia="Roboto" w:hAnsi="Roboto" w:cs="Roboto"/>
          <w:b/>
          <w:bCs/>
          <w:sz w:val="20"/>
          <w:szCs w:val="20"/>
        </w:rPr>
      </w:pPr>
    </w:p>
    <w:p w14:paraId="476E974C" w14:textId="6919BDFF" w:rsidR="00583845" w:rsidRDefault="00B46103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 w:rsidR="006929EB" w:rsidRPr="006929EB">
        <w:rPr>
          <w:rFonts w:ascii="Roboto" w:eastAsia="Roboto" w:hAnsi="Roboto" w:cs="Roboto"/>
          <w:sz w:val="20"/>
          <w:szCs w:val="20"/>
        </w:rPr>
        <w:t xml:space="preserve">Tabula </w:t>
      </w:r>
      <w:proofErr w:type="spellStart"/>
      <w:r w:rsidR="006929EB" w:rsidRPr="006929EB">
        <w:rPr>
          <w:rFonts w:ascii="Roboto" w:eastAsia="Roboto" w:hAnsi="Roboto" w:cs="Roboto"/>
          <w:sz w:val="20"/>
          <w:szCs w:val="20"/>
        </w:rPr>
        <w:t>geographica</w:t>
      </w:r>
      <w:proofErr w:type="spellEnd"/>
      <w:r w:rsidR="006929EB" w:rsidRPr="006929EB">
        <w:rPr>
          <w:rFonts w:ascii="Roboto" w:eastAsia="Roboto" w:hAnsi="Roboto" w:cs="Roboto"/>
          <w:sz w:val="20"/>
          <w:szCs w:val="20"/>
        </w:rPr>
        <w:t xml:space="preserve"> </w:t>
      </w:r>
      <w:proofErr w:type="spellStart"/>
      <w:r w:rsidR="006929EB" w:rsidRPr="006929EB">
        <w:rPr>
          <w:rFonts w:ascii="Roboto" w:eastAsia="Roboto" w:hAnsi="Roboto" w:cs="Roboto"/>
          <w:sz w:val="20"/>
          <w:szCs w:val="20"/>
        </w:rPr>
        <w:t>Regni</w:t>
      </w:r>
      <w:proofErr w:type="spellEnd"/>
      <w:r w:rsidR="006929EB" w:rsidRPr="006929EB">
        <w:rPr>
          <w:rFonts w:ascii="Roboto" w:eastAsia="Roboto" w:hAnsi="Roboto" w:cs="Roboto"/>
          <w:sz w:val="20"/>
          <w:szCs w:val="20"/>
        </w:rPr>
        <w:t xml:space="preserve"> Chile</w:t>
      </w:r>
      <w:r w:rsidR="006929EB">
        <w:rPr>
          <w:rFonts w:ascii="Roboto" w:eastAsia="Roboto" w:hAnsi="Roboto" w:cs="Roboto"/>
          <w:sz w:val="20"/>
          <w:szCs w:val="20"/>
        </w:rPr>
        <w:t xml:space="preserve">, </w:t>
      </w:r>
      <w:r w:rsidR="006929EB" w:rsidRPr="006929EB">
        <w:rPr>
          <w:rFonts w:ascii="Roboto" w:eastAsia="Roboto" w:hAnsi="Roboto" w:cs="Roboto"/>
          <w:sz w:val="20"/>
          <w:szCs w:val="20"/>
        </w:rPr>
        <w:t>Mapa publicado en la obra del Padre Jesuita Alonso de Ovalle: "Histórica relación del Reyno de Chile" (1646)</w:t>
      </w:r>
      <w:r w:rsidR="002E6F77">
        <w:rPr>
          <w:rFonts w:ascii="Roboto" w:eastAsia="Roboto" w:hAnsi="Roboto" w:cs="Roboto"/>
          <w:sz w:val="20"/>
          <w:szCs w:val="20"/>
        </w:rPr>
        <w:t>.</w:t>
      </w:r>
    </w:p>
    <w:p w14:paraId="39A26DA2" w14:textId="77777777" w:rsidR="00477FFC" w:rsidRDefault="00477FFC">
      <w:pPr>
        <w:jc w:val="both"/>
        <w:rPr>
          <w:rFonts w:ascii="Roboto" w:eastAsia="Roboto" w:hAnsi="Roboto" w:cs="Roboto"/>
          <w:sz w:val="20"/>
          <w:szCs w:val="20"/>
        </w:rPr>
      </w:pPr>
    </w:p>
    <w:p w14:paraId="3455C9BD" w14:textId="69D908D6" w:rsidR="00583845" w:rsidRDefault="00477FFC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noProof/>
          <w:sz w:val="20"/>
          <w:szCs w:val="20"/>
          <w:lang w:val="es-CL"/>
        </w:rPr>
        <w:drawing>
          <wp:inline distT="0" distB="0" distL="0" distR="0" wp14:anchorId="6F5FCDD5" wp14:editId="2806E21A">
            <wp:extent cx="3380740" cy="1676400"/>
            <wp:effectExtent l="0" t="0" r="0" b="0"/>
            <wp:docPr id="98320908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0257" cy="16811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A1FEA6" w14:textId="77777777" w:rsidR="00477FFC" w:rsidRDefault="00477FFC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1DD94690" w14:textId="3F22759D" w:rsidR="00477FFC" w:rsidRDefault="00477FFC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Figura 2. </w:t>
      </w:r>
      <w:r w:rsidRPr="00477FFC">
        <w:rPr>
          <w:rFonts w:ascii="Roboto" w:eastAsia="Roboto" w:hAnsi="Roboto" w:cs="Roboto"/>
          <w:sz w:val="20"/>
          <w:szCs w:val="20"/>
        </w:rPr>
        <w:t>Pintura de las tierras, pantanos y anegadizos del pueblo de Bogotá, Fondo Real Audiencia.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</w:p>
    <w:p w14:paraId="2AFA9D06" w14:textId="77777777" w:rsidR="00477FFC" w:rsidRDefault="00477FFC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5A291553" w14:textId="27B31FD7" w:rsidR="00583845" w:rsidRDefault="00B46103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 (Formato APA)</w:t>
      </w:r>
    </w:p>
    <w:p w14:paraId="69212A02" w14:textId="77777777" w:rsidR="00ED239D" w:rsidRPr="00ED239D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  <w:r w:rsidRPr="00ED239D">
        <w:rPr>
          <w:rFonts w:ascii="Roboto" w:eastAsia="Roboto" w:hAnsi="Roboto" w:cs="Roboto"/>
          <w:sz w:val="20"/>
          <w:szCs w:val="20"/>
        </w:rPr>
        <w:t xml:space="preserve">Rodríguez Zoya, L., &amp; Rodríguez Zoya, P. (2019). Problematización y problemas complejos. </w:t>
      </w:r>
      <w:proofErr w:type="spellStart"/>
      <w:r w:rsidRPr="00ED239D">
        <w:rPr>
          <w:rFonts w:ascii="Roboto" w:eastAsia="Roboto" w:hAnsi="Roboto" w:cs="Roboto"/>
          <w:i/>
          <w:iCs/>
          <w:sz w:val="20"/>
          <w:szCs w:val="20"/>
        </w:rPr>
        <w:t>Gazeta</w:t>
      </w:r>
      <w:proofErr w:type="spellEnd"/>
      <w:r w:rsidRPr="00ED239D">
        <w:rPr>
          <w:rFonts w:ascii="Roboto" w:eastAsia="Roboto" w:hAnsi="Roboto" w:cs="Roboto"/>
          <w:i/>
          <w:iCs/>
          <w:sz w:val="20"/>
          <w:szCs w:val="20"/>
        </w:rPr>
        <w:t xml:space="preserve"> de Antropología</w:t>
      </w:r>
      <w:r w:rsidRPr="00ED239D">
        <w:rPr>
          <w:rFonts w:ascii="Roboto" w:eastAsia="Roboto" w:hAnsi="Roboto" w:cs="Roboto"/>
          <w:sz w:val="20"/>
          <w:szCs w:val="20"/>
        </w:rPr>
        <w:t>, 35(2), 1–17.</w:t>
      </w:r>
    </w:p>
    <w:p w14:paraId="6FE6BABF" w14:textId="77777777" w:rsidR="00ED239D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</w:p>
    <w:p w14:paraId="45283455" w14:textId="59211E13" w:rsidR="00ED239D" w:rsidRPr="00ED239D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  <w:r w:rsidRPr="00ED239D">
        <w:rPr>
          <w:rFonts w:ascii="Roboto" w:eastAsia="Roboto" w:hAnsi="Roboto" w:cs="Roboto"/>
          <w:sz w:val="20"/>
          <w:szCs w:val="20"/>
        </w:rPr>
        <w:t>Urquijo, P. S., Lazos, A. E., &amp; Lefebvre, K. (</w:t>
      </w:r>
      <w:proofErr w:type="spellStart"/>
      <w:r w:rsidRPr="00ED239D">
        <w:rPr>
          <w:rFonts w:ascii="Roboto" w:eastAsia="Roboto" w:hAnsi="Roboto" w:cs="Roboto"/>
          <w:sz w:val="20"/>
          <w:szCs w:val="20"/>
        </w:rPr>
        <w:t>Coords</w:t>
      </w:r>
      <w:proofErr w:type="spellEnd"/>
      <w:r w:rsidRPr="00ED239D">
        <w:rPr>
          <w:rFonts w:ascii="Roboto" w:eastAsia="Roboto" w:hAnsi="Roboto" w:cs="Roboto"/>
          <w:sz w:val="20"/>
          <w:szCs w:val="20"/>
        </w:rPr>
        <w:t xml:space="preserve">.). (2022). </w:t>
      </w:r>
      <w:r w:rsidRPr="00ED239D">
        <w:rPr>
          <w:rFonts w:ascii="Roboto" w:eastAsia="Roboto" w:hAnsi="Roboto" w:cs="Roboto"/>
          <w:i/>
          <w:iCs/>
          <w:sz w:val="20"/>
          <w:szCs w:val="20"/>
        </w:rPr>
        <w:t>Historia ambiental de América Latina: Enfoques, procedimientos y cotidianidades</w:t>
      </w:r>
      <w:r w:rsidRPr="00ED239D">
        <w:rPr>
          <w:rFonts w:ascii="Roboto" w:eastAsia="Roboto" w:hAnsi="Roboto" w:cs="Roboto"/>
          <w:sz w:val="20"/>
          <w:szCs w:val="20"/>
        </w:rPr>
        <w:t>. Universidad Nacional Autónoma de México, Centro de Investigaciones en Geografía Ambiental.</w:t>
      </w:r>
    </w:p>
    <w:p w14:paraId="326C739A" w14:textId="77777777" w:rsidR="00ED239D" w:rsidRPr="00ED239D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</w:p>
    <w:p w14:paraId="1E819DEF" w14:textId="77777777" w:rsidR="00ED239D" w:rsidRPr="00ED239D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  <w:r w:rsidRPr="00ED239D">
        <w:rPr>
          <w:rFonts w:ascii="Roboto" w:eastAsia="Roboto" w:hAnsi="Roboto" w:cs="Roboto"/>
          <w:sz w:val="20"/>
          <w:szCs w:val="20"/>
        </w:rPr>
        <w:t xml:space="preserve">Arnold, D. (2000). </w:t>
      </w:r>
      <w:r w:rsidRPr="00477FFC">
        <w:rPr>
          <w:rFonts w:ascii="Roboto" w:eastAsia="Roboto" w:hAnsi="Roboto" w:cs="Roboto"/>
          <w:i/>
          <w:iCs/>
          <w:sz w:val="20"/>
          <w:szCs w:val="20"/>
        </w:rPr>
        <w:t>La naturaleza como problema histórico: El medio, la cultura y la expansión de Europa</w:t>
      </w:r>
      <w:r w:rsidRPr="00ED239D">
        <w:rPr>
          <w:rFonts w:ascii="Roboto" w:eastAsia="Roboto" w:hAnsi="Roboto" w:cs="Roboto"/>
          <w:sz w:val="20"/>
          <w:szCs w:val="20"/>
        </w:rPr>
        <w:t>. Fondo de Cultura Económica.</w:t>
      </w:r>
    </w:p>
    <w:p w14:paraId="6D949ADC" w14:textId="77777777" w:rsidR="00ED239D" w:rsidRPr="00ED239D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</w:p>
    <w:p w14:paraId="7523FDCC" w14:textId="7905DD3C" w:rsidR="00583845" w:rsidRDefault="00ED239D" w:rsidP="00ED239D">
      <w:pPr>
        <w:jc w:val="both"/>
        <w:rPr>
          <w:rFonts w:ascii="Roboto" w:eastAsia="Roboto" w:hAnsi="Roboto" w:cs="Roboto"/>
          <w:sz w:val="20"/>
          <w:szCs w:val="20"/>
        </w:rPr>
      </w:pPr>
      <w:r w:rsidRPr="00ED239D">
        <w:rPr>
          <w:rFonts w:ascii="Roboto" w:eastAsia="Roboto" w:hAnsi="Roboto" w:cs="Roboto"/>
          <w:sz w:val="20"/>
          <w:szCs w:val="20"/>
        </w:rPr>
        <w:t xml:space="preserve">Cronon, W. (2003).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Changes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 in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the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land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: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Indians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,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colonists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, and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the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ecology</w:t>
      </w:r>
      <w:proofErr w:type="spellEnd"/>
      <w:r w:rsidRPr="00477FFC">
        <w:rPr>
          <w:rFonts w:ascii="Roboto" w:eastAsia="Roboto" w:hAnsi="Roboto" w:cs="Roboto"/>
          <w:i/>
          <w:iCs/>
          <w:sz w:val="20"/>
          <w:szCs w:val="20"/>
        </w:rPr>
        <w:t xml:space="preserve"> of New </w:t>
      </w:r>
      <w:proofErr w:type="spellStart"/>
      <w:r w:rsidRPr="00477FFC">
        <w:rPr>
          <w:rFonts w:ascii="Roboto" w:eastAsia="Roboto" w:hAnsi="Roboto" w:cs="Roboto"/>
          <w:i/>
          <w:iCs/>
          <w:sz w:val="20"/>
          <w:szCs w:val="20"/>
        </w:rPr>
        <w:t>England</w:t>
      </w:r>
      <w:proofErr w:type="spellEnd"/>
      <w:r w:rsidRPr="00ED239D">
        <w:rPr>
          <w:rFonts w:ascii="Roboto" w:eastAsia="Roboto" w:hAnsi="Roboto" w:cs="Roboto"/>
          <w:sz w:val="20"/>
          <w:szCs w:val="20"/>
        </w:rPr>
        <w:t xml:space="preserve"> (Rev. ed.). Hill and Wang.</w:t>
      </w:r>
    </w:p>
    <w:p w14:paraId="681AC016" w14:textId="77777777" w:rsidR="00583845" w:rsidRDefault="00583845">
      <w:pPr>
        <w:jc w:val="both"/>
        <w:rPr>
          <w:rFonts w:ascii="Roboto" w:eastAsia="Roboto" w:hAnsi="Roboto" w:cs="Roboto"/>
          <w:sz w:val="20"/>
          <w:szCs w:val="20"/>
        </w:rPr>
      </w:pPr>
    </w:p>
    <w:p w14:paraId="6547F976" w14:textId="77777777" w:rsidR="00583845" w:rsidRDefault="00583845">
      <w:pPr>
        <w:jc w:val="both"/>
        <w:rPr>
          <w:rFonts w:ascii="Roboto" w:eastAsia="Roboto" w:hAnsi="Roboto" w:cs="Roboto"/>
          <w:sz w:val="20"/>
          <w:szCs w:val="20"/>
        </w:rPr>
        <w:sectPr w:rsidR="00583845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153A0C2C" w14:textId="77777777" w:rsidR="00583845" w:rsidRDefault="00B46103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6EF1A177" w14:textId="77777777" w:rsidR="00583845" w:rsidRDefault="00B46103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46CC35E3" w14:textId="77777777" w:rsidR="00583845" w:rsidRDefault="00B46103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14:paraId="233C0F6C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5228606D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7208064B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38E65D23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788FE526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4356D00D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74785644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47925CD9" w14:textId="77777777" w:rsidR="00583845" w:rsidRDefault="00B46103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500CB45" w14:textId="77777777" w:rsidR="00583845" w:rsidRDefault="00B46103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1A82F920" w14:textId="77777777" w:rsidR="00583845" w:rsidRDefault="00B46103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2D9BF90C" w14:textId="77777777" w:rsidR="00583845" w:rsidRDefault="00B46103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14:paraId="53AE1295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580BB412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5407FD7D" w14:textId="77777777" w:rsidR="00583845" w:rsidRDefault="00B46103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1949447" w14:textId="77777777" w:rsidR="00583845" w:rsidRDefault="00B46103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C0948E6" w14:textId="77777777" w:rsidR="00583845" w:rsidRDefault="00B46103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1B3E88FB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4919CE77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7E12776E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257CACC0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3AFC09E8" w14:textId="77777777" w:rsidR="00583845" w:rsidRDefault="00B46103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proofErr w:type="gramStart"/>
      <w:r>
        <w:rPr>
          <w:rFonts w:ascii="Roboto" w:eastAsia="Roboto" w:hAnsi="Roboto" w:cs="Roboto"/>
          <w:sz w:val="20"/>
          <w:szCs w:val="20"/>
        </w:rPr>
        <w:t>(  Marque</w:t>
      </w:r>
      <w:proofErr w:type="gramEnd"/>
      <w:r>
        <w:rPr>
          <w:rFonts w:ascii="Roboto" w:eastAsia="Roboto" w:hAnsi="Roboto" w:cs="Roboto"/>
          <w:sz w:val="20"/>
          <w:szCs w:val="20"/>
        </w:rPr>
        <w:t xml:space="preserve"> con X  )  Declaro que he leído y acepto los términos de esta declaración y autorización de publicación.</w:t>
      </w:r>
    </w:p>
    <w:p w14:paraId="7214E00C" w14:textId="4493A9CE" w:rsidR="00583845" w:rsidRDefault="00B46103" w:rsidP="00256B23">
      <w:pPr>
        <w:spacing w:before="240" w:after="240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</w:t>
      </w:r>
      <w:r w:rsidR="00256B23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responsable:</w:t>
      </w:r>
      <w:r w:rsidR="00256B23">
        <w:rPr>
          <w:rFonts w:ascii="Roboto" w:eastAsia="Roboto" w:hAnsi="Roboto" w:cs="Roboto"/>
          <w:b/>
          <w:bCs/>
          <w:sz w:val="20"/>
          <w:szCs w:val="20"/>
        </w:rPr>
        <w:t xml:space="preserve"> Macarena Sánchez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Inst</w:t>
      </w:r>
      <w:bookmarkStart w:id="0" w:name="_GoBack"/>
      <w:bookmarkEnd w:id="0"/>
      <w:r>
        <w:rPr>
          <w:rFonts w:ascii="Roboto" w:eastAsia="Roboto" w:hAnsi="Roboto" w:cs="Roboto"/>
          <w:b/>
          <w:bCs/>
          <w:sz w:val="20"/>
          <w:szCs w:val="20"/>
        </w:rPr>
        <w:t>itución:</w:t>
      </w:r>
      <w:r w:rsidR="00256B23">
        <w:rPr>
          <w:rFonts w:ascii="Roboto" w:eastAsia="Roboto" w:hAnsi="Roboto" w:cs="Roboto"/>
          <w:b/>
          <w:bCs/>
          <w:sz w:val="20"/>
          <w:szCs w:val="20"/>
        </w:rPr>
        <w:t xml:space="preserve"> Universidad Finis Terrae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lastRenderedPageBreak/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Título del trabajo:</w:t>
      </w:r>
      <w:r w:rsidR="00256B23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256B23" w:rsidRPr="00256B23">
        <w:rPr>
          <w:rFonts w:ascii="Roboto" w:eastAsia="Roboto" w:hAnsi="Roboto" w:cs="Roboto"/>
          <w:b/>
          <w:bCs/>
          <w:sz w:val="20"/>
          <w:szCs w:val="20"/>
        </w:rPr>
        <w:t>Cartografías coloniales del paisaje y humanidades ambientales: una aproximación interdisciplinaria a problemas complejos del Antropoceno</w:t>
      </w:r>
    </w:p>
    <w:sectPr w:rsidR="00583845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D5ED15" w14:textId="77777777" w:rsidR="0064796B" w:rsidRDefault="0064796B">
      <w:r>
        <w:separator/>
      </w:r>
    </w:p>
  </w:endnote>
  <w:endnote w:type="continuationSeparator" w:id="0">
    <w:p w14:paraId="1FC0F95F" w14:textId="77777777" w:rsidR="0064796B" w:rsidRDefault="00647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65F85406-0ACF-4314-A245-8FA9B1AD8BFF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9BA4C8AA-D6D0-4E63-84E8-C5E76F54EE0C}"/>
  </w:font>
  <w:font w:name="Roboto">
    <w:charset w:val="00"/>
    <w:family w:val="auto"/>
    <w:pitch w:val="variable"/>
    <w:sig w:usb0="E0000AFF" w:usb1="5000217F" w:usb2="00000021" w:usb3="00000000" w:csb0="0000019F" w:csb1="00000000"/>
    <w:embedRegular r:id="rId3" w:fontKey="{D9830A6C-E80A-4C2D-AC87-A499DC60A24C}"/>
    <w:embedBold r:id="rId4" w:fontKey="{733B3E1C-4708-4722-84CC-7C76A961E29E}"/>
    <w:embedItalic r:id="rId5" w:fontKey="{1B533FF2-5F68-4176-90E0-2A7A42545C21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6" w:fontKey="{8B7EFAF2-442A-417B-A5FC-89F910B2FE11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1D9ADE" w14:textId="77777777" w:rsidR="0064796B" w:rsidRDefault="0064796B">
      <w:r>
        <w:separator/>
      </w:r>
    </w:p>
  </w:footnote>
  <w:footnote w:type="continuationSeparator" w:id="0">
    <w:p w14:paraId="0BFFB736" w14:textId="77777777" w:rsidR="0064796B" w:rsidRDefault="006479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1CCC8E" w14:textId="77777777" w:rsidR="00583845" w:rsidRDefault="00583845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583845" w14:paraId="31E00AE5" w14:textId="77777777">
      <w:trPr>
        <w:trHeight w:val="345"/>
        <w:jc w:val="center"/>
      </w:trPr>
      <w:tc>
        <w:tcPr>
          <w:tcW w:w="6306" w:type="dxa"/>
          <w:vAlign w:val="center"/>
        </w:tcPr>
        <w:p w14:paraId="4DE05314" w14:textId="77777777" w:rsidR="00583845" w:rsidRDefault="00583845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7B0ECADB" w14:textId="77777777" w:rsidR="00583845" w:rsidRDefault="00583845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D6086B"/>
    <w:multiLevelType w:val="multilevel"/>
    <w:tmpl w:val="3782BDA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1B350C4"/>
    <w:multiLevelType w:val="multilevel"/>
    <w:tmpl w:val="59187D5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845"/>
    <w:rsid w:val="00256B23"/>
    <w:rsid w:val="002E6F77"/>
    <w:rsid w:val="00331E28"/>
    <w:rsid w:val="00477FFC"/>
    <w:rsid w:val="004942E9"/>
    <w:rsid w:val="00583845"/>
    <w:rsid w:val="0064796B"/>
    <w:rsid w:val="0066780A"/>
    <w:rsid w:val="006929EB"/>
    <w:rsid w:val="00802B54"/>
    <w:rsid w:val="00807A8B"/>
    <w:rsid w:val="009201D0"/>
    <w:rsid w:val="009B345A"/>
    <w:rsid w:val="00B121B7"/>
    <w:rsid w:val="00B46103"/>
    <w:rsid w:val="00C4102D"/>
    <w:rsid w:val="00ED2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5F9EB"/>
  <w15:docId w15:val="{C0EF14C1-8589-4167-99C7-C1D8CD25E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s-MX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1758</Words>
  <Characters>9669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Macarena Sánchez</cp:lastModifiedBy>
  <cp:revision>2</cp:revision>
  <dcterms:created xsi:type="dcterms:W3CDTF">2026-03-31T20:26:00Z</dcterms:created>
  <dcterms:modified xsi:type="dcterms:W3CDTF">2026-03-31T20:26:00Z</dcterms:modified>
</cp:coreProperties>
</file>