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3570D8" w14:textId="2C943395" w:rsidR="00CF10C2" w:rsidRDefault="00627D14">
      <w:pPr>
        <w:pBdr>
          <w:top w:val="nil"/>
          <w:left w:val="nil"/>
          <w:bottom w:val="nil"/>
          <w:right w:val="nil"/>
          <w:between w:val="nil"/>
        </w:pBdr>
        <w:spacing w:before="120" w:after="120"/>
        <w:jc w:val="center"/>
        <w:rPr>
          <w:rFonts w:ascii="Roboto" w:eastAsia="Roboto" w:hAnsi="Roboto" w:cs="Roboto"/>
          <w:b/>
          <w:bCs/>
          <w:color w:val="000000"/>
        </w:rPr>
      </w:pPr>
      <w:r>
        <w:rPr>
          <w:rFonts w:ascii="Roboto" w:eastAsia="Roboto" w:hAnsi="Roboto" w:cs="Roboto"/>
          <w:b/>
          <w:bCs/>
          <w:color w:val="000000"/>
        </w:rPr>
        <w:t xml:space="preserve">Un Mundo Mejor: </w:t>
      </w:r>
      <w:r w:rsidR="00FB56C3">
        <w:rPr>
          <w:rFonts w:ascii="Roboto" w:eastAsia="Roboto" w:hAnsi="Roboto" w:cs="Roboto"/>
          <w:b/>
          <w:bCs/>
          <w:color w:val="000000"/>
        </w:rPr>
        <w:t>D</w:t>
      </w:r>
      <w:r>
        <w:rPr>
          <w:rFonts w:ascii="Roboto" w:eastAsia="Roboto" w:hAnsi="Roboto" w:cs="Roboto"/>
          <w:b/>
          <w:bCs/>
          <w:color w:val="000000"/>
        </w:rPr>
        <w:t xml:space="preserve">atos y teorías </w:t>
      </w:r>
      <w:r w:rsidR="00FB56C3">
        <w:rPr>
          <w:rFonts w:ascii="Roboto" w:eastAsia="Roboto" w:hAnsi="Roboto" w:cs="Roboto"/>
          <w:b/>
          <w:bCs/>
          <w:color w:val="000000"/>
        </w:rPr>
        <w:t xml:space="preserve">seleccionadas </w:t>
      </w:r>
      <w:r>
        <w:rPr>
          <w:rFonts w:ascii="Roboto" w:eastAsia="Roboto" w:hAnsi="Roboto" w:cs="Roboto"/>
          <w:b/>
          <w:bCs/>
          <w:color w:val="000000"/>
        </w:rPr>
        <w:t xml:space="preserve">que explican </w:t>
      </w:r>
      <w:r w:rsidR="00FB56C3">
        <w:rPr>
          <w:rFonts w:ascii="Roboto" w:eastAsia="Roboto" w:hAnsi="Roboto" w:cs="Roboto"/>
          <w:b/>
          <w:bCs/>
          <w:color w:val="000000"/>
        </w:rPr>
        <w:t xml:space="preserve">científicamente </w:t>
      </w:r>
      <w:r>
        <w:rPr>
          <w:rFonts w:ascii="Roboto" w:eastAsia="Roboto" w:hAnsi="Roboto" w:cs="Roboto"/>
          <w:b/>
          <w:bCs/>
          <w:color w:val="000000"/>
        </w:rPr>
        <w:t xml:space="preserve">el avance de la humanidad para </w:t>
      </w:r>
      <w:r w:rsidR="008864F8">
        <w:rPr>
          <w:rFonts w:ascii="Roboto" w:eastAsia="Roboto" w:hAnsi="Roboto" w:cs="Roboto"/>
          <w:b/>
          <w:bCs/>
          <w:color w:val="000000"/>
        </w:rPr>
        <w:t>bien</w:t>
      </w:r>
      <w:r w:rsidR="00FB56C3">
        <w:rPr>
          <w:rFonts w:ascii="Roboto" w:eastAsia="Roboto" w:hAnsi="Roboto" w:cs="Roboto"/>
          <w:b/>
          <w:bCs/>
          <w:color w:val="000000"/>
        </w:rPr>
        <w:t xml:space="preserve"> del ser humano,</w:t>
      </w:r>
      <w:r w:rsidR="001F55FA">
        <w:rPr>
          <w:rFonts w:ascii="Roboto" w:eastAsia="Roboto" w:hAnsi="Roboto" w:cs="Roboto"/>
          <w:b/>
          <w:bCs/>
          <w:color w:val="000000"/>
        </w:rPr>
        <w:t xml:space="preserve"> aunque </w:t>
      </w:r>
      <w:r w:rsidR="008864F8">
        <w:rPr>
          <w:rFonts w:ascii="Roboto" w:eastAsia="Roboto" w:hAnsi="Roboto" w:cs="Roboto"/>
          <w:b/>
          <w:bCs/>
          <w:color w:val="000000"/>
        </w:rPr>
        <w:t xml:space="preserve">lo neguemos </w:t>
      </w:r>
    </w:p>
    <w:p w14:paraId="5A370468" w14:textId="42341C99" w:rsidR="00CF10C2" w:rsidRDefault="00627D14">
      <w:pPr>
        <w:pBdr>
          <w:top w:val="nil"/>
          <w:left w:val="nil"/>
          <w:bottom w:val="nil"/>
          <w:right w:val="nil"/>
          <w:between w:val="nil"/>
        </w:pBdr>
        <w:spacing w:before="120" w:after="120"/>
        <w:jc w:val="center"/>
        <w:rPr>
          <w:rFonts w:ascii="Roboto" w:eastAsia="Roboto" w:hAnsi="Roboto" w:cs="Roboto"/>
          <w:b/>
          <w:bCs/>
          <w:color w:val="000000"/>
          <w:sz w:val="20"/>
          <w:szCs w:val="20"/>
        </w:rPr>
      </w:pPr>
      <w:r>
        <w:rPr>
          <w:rFonts w:ascii="Roboto" w:eastAsia="Roboto" w:hAnsi="Roboto" w:cs="Roboto"/>
          <w:b/>
          <w:bCs/>
          <w:color w:val="000000"/>
          <w:sz w:val="20"/>
          <w:szCs w:val="20"/>
        </w:rPr>
        <w:t>Rodríguez-Gabarrón Hernández, Ruy</w:t>
      </w:r>
    </w:p>
    <w:p w14:paraId="1B8962E7" w14:textId="4601C71C" w:rsidR="00CF10C2" w:rsidRPr="00627D14" w:rsidRDefault="00000000" w:rsidP="00627D14">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rPr>
        <w:t>ORCID</w:t>
      </w:r>
      <w:r w:rsidR="00627D14">
        <w:rPr>
          <w:rFonts w:ascii="Roboto" w:eastAsia="Roboto" w:hAnsi="Roboto" w:cs="Roboto"/>
          <w:color w:val="000000"/>
          <w:sz w:val="18"/>
          <w:szCs w:val="18"/>
        </w:rPr>
        <w:t>: 0000-0002-8263-9232</w:t>
      </w:r>
    </w:p>
    <w:p w14:paraId="00A3F92F" w14:textId="6A653010" w:rsidR="00CF10C2" w:rsidRPr="008864F8" w:rsidRDefault="00627D14">
      <w:pPr>
        <w:jc w:val="center"/>
        <w:rPr>
          <w:rFonts w:ascii="Roboto" w:eastAsia="Roboto" w:hAnsi="Roboto" w:cs="Roboto"/>
          <w:sz w:val="18"/>
          <w:szCs w:val="18"/>
        </w:rPr>
      </w:pPr>
      <w:hyperlink r:id="rId9" w:history="1">
        <w:r w:rsidRPr="008864F8">
          <w:rPr>
            <w:rStyle w:val="Hipervnculo"/>
            <w:rFonts w:ascii="Roboto" w:eastAsia="Roboto" w:hAnsi="Roboto" w:cs="Roboto"/>
            <w:color w:val="auto"/>
            <w:sz w:val="18"/>
            <w:szCs w:val="18"/>
            <w:u w:val="none"/>
          </w:rPr>
          <w:t>ruy.gabarron@anahuac.mx</w:t>
        </w:r>
      </w:hyperlink>
    </w:p>
    <w:p w14:paraId="2D9B3B92" w14:textId="77777777" w:rsidR="00CF10C2" w:rsidRDefault="00000000">
      <w:pPr>
        <w:spacing w:before="60"/>
        <w:jc w:val="center"/>
        <w:rPr>
          <w:rFonts w:ascii="Roboto" w:eastAsia="Roboto" w:hAnsi="Roboto" w:cs="Roboto"/>
          <w:sz w:val="18"/>
          <w:szCs w:val="18"/>
        </w:rPr>
        <w:sectPr w:rsidR="00CF10C2">
          <w:headerReference w:type="default" r:id="rId10"/>
          <w:pgSz w:w="11906" w:h="16838"/>
          <w:pgMar w:top="851" w:right="851" w:bottom="828" w:left="851" w:header="357" w:footer="720" w:gutter="0"/>
          <w:pgNumType w:start="1"/>
          <w:cols w:space="720"/>
        </w:sectPr>
      </w:pPr>
      <w:r>
        <w:pict w14:anchorId="6A059E87">
          <v:rect id="_x0000_i1025" style="width:0;height:1.5pt" o:hralign="center" o:hrstd="t" o:hr="t" fillcolor="#a0a0a0" stroked="f"/>
        </w:pict>
      </w:r>
    </w:p>
    <w:p w14:paraId="76512728" w14:textId="36814D1B" w:rsidR="00CF10C2" w:rsidRDefault="00000000">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color w:val="000000"/>
          <w:sz w:val="20"/>
          <w:szCs w:val="20"/>
        </w:rPr>
        <w:t xml:space="preserve">                                                                                                                                                    </w:t>
      </w:r>
    </w:p>
    <w:p w14:paraId="58B76AE7" w14:textId="09222FC7" w:rsidR="008864F8" w:rsidRPr="00F119A8" w:rsidRDefault="00627D14" w:rsidP="001F55FA">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Un Mundo en Decadencia </w:t>
      </w:r>
    </w:p>
    <w:p w14:paraId="2C9913C9" w14:textId="07944E5A" w:rsidR="00CF10C2" w:rsidRDefault="00627D14">
      <w:pPr>
        <w:pBdr>
          <w:top w:val="nil"/>
          <w:left w:val="nil"/>
          <w:bottom w:val="nil"/>
          <w:right w:val="nil"/>
          <w:between w:val="nil"/>
        </w:pBdr>
        <w:jc w:val="both"/>
        <w:rPr>
          <w:rFonts w:ascii="Roboto" w:eastAsia="Roboto" w:hAnsi="Roboto" w:cs="Roboto"/>
          <w:color w:val="000000"/>
          <w:sz w:val="20"/>
          <w:szCs w:val="20"/>
        </w:rPr>
      </w:pPr>
      <w:r w:rsidRPr="00627D14">
        <w:rPr>
          <w:rFonts w:ascii="Roboto" w:eastAsia="Roboto" w:hAnsi="Roboto" w:cs="Roboto"/>
          <w:color w:val="000000"/>
          <w:sz w:val="20"/>
          <w:szCs w:val="20"/>
        </w:rPr>
        <w:t>En nuestro planeta, vivimos 8</w:t>
      </w:r>
      <w:r>
        <w:rPr>
          <w:rFonts w:ascii="Roboto" w:eastAsia="Roboto" w:hAnsi="Roboto" w:cs="Roboto"/>
          <w:color w:val="000000"/>
          <w:sz w:val="20"/>
          <w:szCs w:val="20"/>
        </w:rPr>
        <w:t>.</w:t>
      </w:r>
      <w:r w:rsidRPr="00627D14">
        <w:rPr>
          <w:rFonts w:ascii="Roboto" w:eastAsia="Roboto" w:hAnsi="Roboto" w:cs="Roboto"/>
          <w:color w:val="000000"/>
          <w:sz w:val="20"/>
          <w:szCs w:val="20"/>
        </w:rPr>
        <w:t>300 millones de personas, para el año 2050 seremos 9</w:t>
      </w:r>
      <w:r>
        <w:rPr>
          <w:rFonts w:ascii="Roboto" w:eastAsia="Roboto" w:hAnsi="Roboto" w:cs="Roboto"/>
          <w:color w:val="000000"/>
          <w:sz w:val="20"/>
          <w:szCs w:val="20"/>
        </w:rPr>
        <w:t>.</w:t>
      </w:r>
      <w:r w:rsidRPr="00627D14">
        <w:rPr>
          <w:rFonts w:ascii="Roboto" w:eastAsia="Roboto" w:hAnsi="Roboto" w:cs="Roboto"/>
          <w:color w:val="000000"/>
          <w:sz w:val="20"/>
          <w:szCs w:val="20"/>
        </w:rPr>
        <w:t xml:space="preserve">800 millones. </w:t>
      </w:r>
      <w:r w:rsidR="008A2574" w:rsidRPr="00627D14">
        <w:rPr>
          <w:rFonts w:ascii="Roboto" w:eastAsia="Roboto" w:hAnsi="Roboto" w:cs="Roboto"/>
          <w:color w:val="000000"/>
          <w:sz w:val="20"/>
          <w:szCs w:val="20"/>
        </w:rPr>
        <w:t>Estas</w:t>
      </w:r>
      <w:r w:rsidRPr="00627D14">
        <w:rPr>
          <w:rFonts w:ascii="Roboto" w:eastAsia="Roboto" w:hAnsi="Roboto" w:cs="Roboto"/>
          <w:color w:val="000000"/>
          <w:sz w:val="20"/>
          <w:szCs w:val="20"/>
        </w:rPr>
        <w:t xml:space="preserve"> cifras incentivan a una visión catastrófica del mundo: los alimentos no alcanzarán, el agua potable será muy costosa, los servicios públicos colapsarán, el medio ambiente no soportará más a la humanidad y la tecnología terminará por sustituirnos para siempre, y la sociedad llegará a un punto apocalíptico pronto dónde todos pelearán unos con otros. Muchas películas, series, documentales, y en casi todos los medios de noticias existe una visión parecida</w:t>
      </w:r>
      <w:r w:rsidR="008A2574">
        <w:rPr>
          <w:rFonts w:ascii="Roboto" w:eastAsia="Roboto" w:hAnsi="Roboto" w:cs="Roboto"/>
          <w:color w:val="000000"/>
          <w:sz w:val="20"/>
          <w:szCs w:val="20"/>
        </w:rPr>
        <w:t xml:space="preserve"> que enriquecen con noticias sobre la violencia, la guerra, y las catástrofes</w:t>
      </w:r>
      <w:r w:rsidRPr="00627D14">
        <w:rPr>
          <w:rFonts w:ascii="Roboto" w:eastAsia="Roboto" w:hAnsi="Roboto" w:cs="Roboto"/>
          <w:color w:val="000000"/>
          <w:sz w:val="20"/>
          <w:szCs w:val="20"/>
        </w:rPr>
        <w:t>. Y, sin embargo, los datos y los nuevos descubrimientos en la biología y mente humana, nos dicen todo lo contrario.</w:t>
      </w:r>
    </w:p>
    <w:p w14:paraId="337E8813" w14:textId="77777777" w:rsidR="00FB56C3" w:rsidRDefault="00FB56C3">
      <w:pPr>
        <w:pBdr>
          <w:top w:val="nil"/>
          <w:left w:val="nil"/>
          <w:bottom w:val="nil"/>
          <w:right w:val="nil"/>
          <w:between w:val="nil"/>
        </w:pBdr>
        <w:jc w:val="both"/>
        <w:rPr>
          <w:rFonts w:ascii="Roboto" w:eastAsia="Roboto" w:hAnsi="Roboto" w:cs="Roboto"/>
          <w:color w:val="000000"/>
          <w:sz w:val="20"/>
          <w:szCs w:val="20"/>
        </w:rPr>
      </w:pPr>
    </w:p>
    <w:p w14:paraId="13AB0C7A" w14:textId="72318286" w:rsidR="00FB56C3" w:rsidRPr="008A2574" w:rsidRDefault="00FB56C3">
      <w:pPr>
        <w:pBdr>
          <w:top w:val="nil"/>
          <w:left w:val="nil"/>
          <w:bottom w:val="nil"/>
          <w:right w:val="nil"/>
          <w:between w:val="nil"/>
        </w:pBdr>
        <w:jc w:val="both"/>
        <w:rPr>
          <w:rFonts w:ascii="Roboto" w:eastAsia="Roboto" w:hAnsi="Roboto" w:cs="Roboto"/>
          <w:color w:val="000000"/>
          <w:sz w:val="20"/>
          <w:szCs w:val="20"/>
        </w:rPr>
      </w:pPr>
      <w:r w:rsidRPr="00FB56C3">
        <w:rPr>
          <w:rFonts w:ascii="Roboto" w:eastAsia="Roboto" w:hAnsi="Roboto" w:cs="Roboto"/>
          <w:color w:val="000000"/>
          <w:sz w:val="20"/>
          <w:szCs w:val="20"/>
        </w:rPr>
        <w:t xml:space="preserve">En el artículo de la Revista </w:t>
      </w:r>
      <w:proofErr w:type="spellStart"/>
      <w:r w:rsidRPr="00FB56C3">
        <w:rPr>
          <w:rFonts w:ascii="Roboto" w:eastAsia="Roboto" w:hAnsi="Roboto" w:cs="Roboto"/>
          <w:color w:val="000000"/>
          <w:sz w:val="20"/>
          <w:szCs w:val="20"/>
        </w:rPr>
        <w:t>Science</w:t>
      </w:r>
      <w:proofErr w:type="spellEnd"/>
      <w:r w:rsidRPr="00FB56C3">
        <w:rPr>
          <w:rFonts w:ascii="Roboto" w:eastAsia="Roboto" w:hAnsi="Roboto" w:cs="Roboto"/>
          <w:color w:val="000000"/>
          <w:sz w:val="20"/>
          <w:szCs w:val="20"/>
        </w:rPr>
        <w:t>, “</w:t>
      </w:r>
      <w:proofErr w:type="spellStart"/>
      <w:r w:rsidRPr="00FB56C3">
        <w:rPr>
          <w:rFonts w:ascii="Roboto" w:eastAsia="Roboto" w:hAnsi="Roboto" w:cs="Roboto"/>
          <w:i/>
          <w:iCs/>
          <w:color w:val="000000"/>
          <w:sz w:val="20"/>
          <w:szCs w:val="20"/>
        </w:rPr>
        <w:t>On</w:t>
      </w:r>
      <w:proofErr w:type="spell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the</w:t>
      </w:r>
      <w:proofErr w:type="spellEnd"/>
      <w:r w:rsidRPr="00FB56C3">
        <w:rPr>
          <w:rFonts w:ascii="Roboto" w:eastAsia="Roboto" w:hAnsi="Roboto" w:cs="Roboto"/>
          <w:i/>
          <w:iCs/>
          <w:color w:val="000000"/>
          <w:sz w:val="20"/>
          <w:szCs w:val="20"/>
        </w:rPr>
        <w:t xml:space="preserve"> Trail </w:t>
      </w:r>
      <w:proofErr w:type="spellStart"/>
      <w:r w:rsidRPr="00FB56C3">
        <w:rPr>
          <w:rFonts w:ascii="Roboto" w:eastAsia="Roboto" w:hAnsi="Roboto" w:cs="Roboto"/>
          <w:i/>
          <w:iCs/>
          <w:color w:val="000000"/>
          <w:sz w:val="20"/>
          <w:szCs w:val="20"/>
        </w:rPr>
        <w:t>of</w:t>
      </w:r>
      <w:proofErr w:type="spell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Bullshit</w:t>
      </w:r>
      <w:proofErr w:type="spellEnd"/>
      <w:r w:rsidRPr="00FB56C3">
        <w:rPr>
          <w:rFonts w:ascii="Roboto" w:eastAsia="Roboto" w:hAnsi="Roboto" w:cs="Roboto"/>
          <w:i/>
          <w:iCs/>
          <w:color w:val="000000"/>
          <w:sz w:val="20"/>
          <w:szCs w:val="20"/>
        </w:rPr>
        <w:t xml:space="preserve">: </w:t>
      </w:r>
      <w:proofErr w:type="spellStart"/>
      <w:proofErr w:type="gramStart"/>
      <w:r w:rsidRPr="00FB56C3">
        <w:rPr>
          <w:rFonts w:ascii="Roboto" w:eastAsia="Roboto" w:hAnsi="Roboto" w:cs="Roboto"/>
          <w:i/>
          <w:iCs/>
          <w:color w:val="000000"/>
          <w:sz w:val="20"/>
          <w:szCs w:val="20"/>
        </w:rPr>
        <w:t>studying</w:t>
      </w:r>
      <w:proofErr w:type="spell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misinformation</w:t>
      </w:r>
      <w:proofErr w:type="spellEnd"/>
      <w:proofErr w:type="gram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should</w:t>
      </w:r>
      <w:proofErr w:type="spell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become</w:t>
      </w:r>
      <w:proofErr w:type="spellEnd"/>
      <w:r w:rsidRPr="00FB56C3">
        <w:rPr>
          <w:rFonts w:ascii="Roboto" w:eastAsia="Roboto" w:hAnsi="Roboto" w:cs="Roboto"/>
          <w:i/>
          <w:iCs/>
          <w:color w:val="000000"/>
          <w:sz w:val="20"/>
          <w:szCs w:val="20"/>
        </w:rPr>
        <w:t xml:space="preserve"> a top </w:t>
      </w:r>
      <w:proofErr w:type="spellStart"/>
      <w:r w:rsidRPr="00FB56C3">
        <w:rPr>
          <w:rFonts w:ascii="Roboto" w:eastAsia="Roboto" w:hAnsi="Roboto" w:cs="Roboto"/>
          <w:i/>
          <w:iCs/>
          <w:color w:val="000000"/>
          <w:sz w:val="20"/>
          <w:szCs w:val="20"/>
        </w:rPr>
        <w:t>scientific</w:t>
      </w:r>
      <w:proofErr w:type="spellEnd"/>
      <w:r w:rsidRPr="00FB56C3">
        <w:rPr>
          <w:rFonts w:ascii="Roboto" w:eastAsia="Roboto" w:hAnsi="Roboto" w:cs="Roboto"/>
          <w:i/>
          <w:iCs/>
          <w:color w:val="000000"/>
          <w:sz w:val="20"/>
          <w:szCs w:val="20"/>
        </w:rPr>
        <w:t xml:space="preserve"> </w:t>
      </w:r>
      <w:proofErr w:type="spellStart"/>
      <w:r w:rsidRPr="00FB56C3">
        <w:rPr>
          <w:rFonts w:ascii="Roboto" w:eastAsia="Roboto" w:hAnsi="Roboto" w:cs="Roboto"/>
          <w:i/>
          <w:iCs/>
          <w:color w:val="000000"/>
          <w:sz w:val="20"/>
          <w:szCs w:val="20"/>
        </w:rPr>
        <w:t>priority</w:t>
      </w:r>
      <w:proofErr w:type="spellEnd"/>
      <w:r w:rsidRPr="00FB56C3">
        <w:rPr>
          <w:rFonts w:ascii="Roboto" w:eastAsia="Roboto" w:hAnsi="Roboto" w:cs="Roboto"/>
          <w:color w:val="000000"/>
          <w:sz w:val="20"/>
          <w:szCs w:val="20"/>
        </w:rPr>
        <w:t xml:space="preserve">”, se explica por qué lo seres humanos somos especialmente propensos a difundir noticias negativas que, además, se socializan sin algún tipo de confirmación de su veracidad. Carl Bregstone menciona que se trata de un problema serio pues </w:t>
      </w:r>
      <w:proofErr w:type="gramStart"/>
      <w:r w:rsidRPr="00FB56C3">
        <w:rPr>
          <w:rFonts w:ascii="Roboto" w:eastAsia="Roboto" w:hAnsi="Roboto" w:cs="Roboto"/>
          <w:color w:val="000000"/>
          <w:sz w:val="20"/>
          <w:szCs w:val="20"/>
        </w:rPr>
        <w:t>nunca antes</w:t>
      </w:r>
      <w:proofErr w:type="gramEnd"/>
      <w:r w:rsidRPr="00FB56C3">
        <w:rPr>
          <w:rFonts w:ascii="Roboto" w:eastAsia="Roboto" w:hAnsi="Roboto" w:cs="Roboto"/>
          <w:color w:val="000000"/>
          <w:sz w:val="20"/>
          <w:szCs w:val="20"/>
        </w:rPr>
        <w:t xml:space="preserve"> ese fenómeno se había dispersado tan ampliamente en el mundo: “ese fenómeno, significa un riesgo a la paz internacional, interfiere con la toma de decisiones democráticamente, arriesga el bienestar en el planeta y amenaza a la salud pública. Otro aspecto es el interés de las plataformas sociales cuyo interés es tener más usuarios y cuyos algoritmos han sido diseñados para lograrlo: “las plataformas deciden cómo se comparte la información”, advierte. Cuando ocupamos las redes sociales digitales nuestro sesgo de auto confirmación también nos acompaña y procuramos seguir fuentes que confirmen lo que ya creemos: que el mundo va muy mal porque el ser humano es malo por naturaleza y funciona solo para sobrevivir</w:t>
      </w:r>
      <w:r w:rsidR="001F30C0">
        <w:rPr>
          <w:rFonts w:ascii="Roboto" w:eastAsia="Roboto" w:hAnsi="Roboto" w:cs="Roboto"/>
          <w:color w:val="000000"/>
          <w:sz w:val="20"/>
          <w:szCs w:val="20"/>
        </w:rPr>
        <w:t>, genera la idea de la naturaleza de la violencia</w:t>
      </w:r>
      <w:r w:rsidRPr="00FB56C3">
        <w:rPr>
          <w:rFonts w:ascii="Roboto" w:eastAsia="Roboto" w:hAnsi="Roboto" w:cs="Roboto"/>
          <w:color w:val="000000"/>
          <w:sz w:val="20"/>
          <w:szCs w:val="20"/>
        </w:rPr>
        <w:t xml:space="preserve">. </w:t>
      </w:r>
      <w:r w:rsidR="00C85496">
        <w:rPr>
          <w:rFonts w:ascii="Roboto" w:eastAsia="Roboto" w:hAnsi="Roboto" w:cs="Roboto"/>
          <w:color w:val="000000"/>
          <w:sz w:val="20"/>
          <w:szCs w:val="20"/>
        </w:rPr>
        <w:t>La desinformación es como un virus que necesita esparcirse</w:t>
      </w:r>
      <w:r w:rsidR="001F30C0">
        <w:rPr>
          <w:rFonts w:ascii="Roboto" w:eastAsia="Roboto" w:hAnsi="Roboto" w:cs="Roboto"/>
          <w:color w:val="000000"/>
          <w:sz w:val="20"/>
          <w:szCs w:val="20"/>
        </w:rPr>
        <w:t xml:space="preserve">, </w:t>
      </w:r>
      <w:r w:rsidRPr="00FB56C3">
        <w:rPr>
          <w:rFonts w:ascii="Roboto" w:eastAsia="Roboto" w:hAnsi="Roboto" w:cs="Roboto"/>
          <w:color w:val="000000"/>
          <w:sz w:val="20"/>
          <w:szCs w:val="20"/>
        </w:rPr>
        <w:t>Sin embargo,</w:t>
      </w:r>
      <w:r w:rsidR="001F30C0">
        <w:rPr>
          <w:rFonts w:ascii="Roboto" w:eastAsia="Roboto" w:hAnsi="Roboto" w:cs="Roboto"/>
          <w:color w:val="000000"/>
          <w:sz w:val="20"/>
          <w:szCs w:val="20"/>
        </w:rPr>
        <w:t xml:space="preserve"> </w:t>
      </w:r>
      <w:r w:rsidRPr="00FB56C3">
        <w:rPr>
          <w:rFonts w:ascii="Roboto" w:eastAsia="Roboto" w:hAnsi="Roboto" w:cs="Roboto"/>
          <w:color w:val="000000"/>
          <w:sz w:val="20"/>
          <w:szCs w:val="20"/>
        </w:rPr>
        <w:t>la ciencia, va demostrando que no es así.</w:t>
      </w:r>
      <w:r w:rsidR="001F30C0">
        <w:rPr>
          <w:rFonts w:ascii="Roboto" w:eastAsia="Roboto" w:hAnsi="Roboto" w:cs="Roboto"/>
          <w:color w:val="000000"/>
          <w:sz w:val="20"/>
          <w:szCs w:val="20"/>
        </w:rPr>
        <w:t xml:space="preserve"> </w:t>
      </w:r>
    </w:p>
    <w:p w14:paraId="0798CC75" w14:textId="77777777" w:rsidR="00CF10C2" w:rsidRDefault="00CF10C2">
      <w:pPr>
        <w:pBdr>
          <w:top w:val="nil"/>
          <w:left w:val="nil"/>
          <w:bottom w:val="nil"/>
          <w:right w:val="nil"/>
          <w:between w:val="nil"/>
        </w:pBdr>
        <w:jc w:val="both"/>
        <w:rPr>
          <w:rFonts w:ascii="Roboto" w:eastAsia="Roboto" w:hAnsi="Roboto" w:cs="Roboto"/>
          <w:b/>
          <w:bCs/>
          <w:color w:val="000000"/>
          <w:sz w:val="20"/>
          <w:szCs w:val="20"/>
        </w:rPr>
      </w:pPr>
    </w:p>
    <w:p w14:paraId="0BE84E18" w14:textId="45C9070E" w:rsidR="00CF10C2" w:rsidRDefault="008A257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Un Proceso Largo</w:t>
      </w:r>
    </w:p>
    <w:p w14:paraId="169712BF" w14:textId="009098A6" w:rsidR="008A2574" w:rsidRDefault="008A2574">
      <w:pPr>
        <w:pBdr>
          <w:top w:val="nil"/>
          <w:left w:val="nil"/>
          <w:bottom w:val="nil"/>
          <w:right w:val="nil"/>
          <w:between w:val="nil"/>
        </w:pBdr>
        <w:jc w:val="both"/>
        <w:rPr>
          <w:rFonts w:ascii="Roboto" w:eastAsia="Roboto" w:hAnsi="Roboto" w:cs="Roboto"/>
          <w:color w:val="000000"/>
          <w:sz w:val="20"/>
          <w:szCs w:val="20"/>
        </w:rPr>
      </w:pPr>
      <w:r w:rsidRPr="008A2574">
        <w:rPr>
          <w:rFonts w:ascii="Roboto" w:eastAsia="Roboto" w:hAnsi="Roboto" w:cs="Roboto"/>
          <w:color w:val="000000"/>
          <w:sz w:val="20"/>
          <w:szCs w:val="20"/>
        </w:rPr>
        <w:t xml:space="preserve">Desde el origen del ser humano y hasta la domesticación de plantas y animales en la llamada Revolución Neolítica de hace 12000 a 10000 años, la vida parecía igual y los cazadores recolectores se movían de acuerdo con el clima, a la migración de los animales, o por conflictos con otro grupo de nómadas. Pero es después de la Revolución Neolítica cuando la forma de convivir y de vivir cambia radicalmente. Este proceso llevó miles de años y no se trató de un evento dicotómico. Es en este punto donde los asentamientos </w:t>
      </w:r>
      <w:r w:rsidRPr="008A2574">
        <w:rPr>
          <w:rFonts w:ascii="Roboto" w:eastAsia="Roboto" w:hAnsi="Roboto" w:cs="Roboto"/>
          <w:color w:val="000000"/>
          <w:sz w:val="20"/>
          <w:szCs w:val="20"/>
        </w:rPr>
        <w:t xml:space="preserve">humanos crecen y van generando valores comunes, reglas de convivencia, acuerdos para evitar la violencia, pero también para entrar en guerra con otras comunidades, además, ocurre algo más, el conocimiento de un grupo se empieza a transmitir a otros y el ser humano empieza a avanzar hacia el futuro y pasa de vivir en chozas a vivir en rascacielos. ¿Cómo ocurrió este proceso? Las explicaciones son muy variadas, económicas, evolutivas, políticas, etcétera. Aquí mencionaré una que me parece envuelve a todas las demás y que es muy convincente, la explicación de Joseph </w:t>
      </w:r>
      <w:r w:rsidR="00A75291" w:rsidRPr="008A2574">
        <w:rPr>
          <w:rFonts w:ascii="Roboto" w:eastAsia="Roboto" w:hAnsi="Roboto" w:cs="Roboto"/>
          <w:color w:val="000000"/>
          <w:sz w:val="20"/>
          <w:szCs w:val="20"/>
        </w:rPr>
        <w:t>Henrich y</w:t>
      </w:r>
      <w:r w:rsidRPr="008A2574">
        <w:rPr>
          <w:rFonts w:ascii="Roboto" w:eastAsia="Roboto" w:hAnsi="Roboto" w:cs="Roboto"/>
          <w:color w:val="000000"/>
          <w:sz w:val="20"/>
          <w:szCs w:val="20"/>
        </w:rPr>
        <w:t xml:space="preserve"> la “</w:t>
      </w:r>
      <w:proofErr w:type="spellStart"/>
      <w:r w:rsidRPr="008A2574">
        <w:rPr>
          <w:rFonts w:ascii="Roboto" w:eastAsia="Roboto" w:hAnsi="Roboto" w:cs="Roboto"/>
          <w:color w:val="000000"/>
          <w:sz w:val="20"/>
          <w:szCs w:val="20"/>
        </w:rPr>
        <w:t>evolución</w:t>
      </w:r>
      <w:proofErr w:type="spellEnd"/>
      <w:r w:rsidRPr="008A2574">
        <w:rPr>
          <w:rFonts w:ascii="Roboto" w:eastAsia="Roboto" w:hAnsi="Roboto" w:cs="Roboto"/>
          <w:color w:val="000000"/>
          <w:sz w:val="20"/>
          <w:szCs w:val="20"/>
        </w:rPr>
        <w:t xml:space="preserve"> cultural” donde nos habla de la creación de un conocimiento acumulativo a través de muchas generaciones que sobrepasa a la idea de que el desarrollo se debe a la inteligencia o iluminación de algunos individuos “que cambiaron al mundo”. Lo importante digamos es la transmisión y masificación del conocimiento, lograr sociedades donde muchos puedan contribuir para mejorar las condiciones de vida. Y eso es precisamente lo que ha estado ocurriendo en gran parte del planeta.</w:t>
      </w:r>
      <w:r>
        <w:rPr>
          <w:rFonts w:ascii="Roboto" w:eastAsia="Roboto" w:hAnsi="Roboto" w:cs="Roboto"/>
          <w:color w:val="000000"/>
          <w:sz w:val="20"/>
          <w:szCs w:val="20"/>
        </w:rPr>
        <w:t xml:space="preserve">  </w:t>
      </w:r>
    </w:p>
    <w:p w14:paraId="21CBCCAF" w14:textId="77777777" w:rsidR="008A2574" w:rsidRDefault="008A2574">
      <w:pPr>
        <w:pBdr>
          <w:top w:val="nil"/>
          <w:left w:val="nil"/>
          <w:bottom w:val="nil"/>
          <w:right w:val="nil"/>
          <w:between w:val="nil"/>
        </w:pBdr>
        <w:jc w:val="both"/>
        <w:rPr>
          <w:rFonts w:ascii="Roboto" w:eastAsia="Roboto" w:hAnsi="Roboto" w:cs="Roboto"/>
          <w:color w:val="000000"/>
          <w:sz w:val="20"/>
          <w:szCs w:val="20"/>
        </w:rPr>
      </w:pPr>
    </w:p>
    <w:p w14:paraId="6E5B12E8" w14:textId="262D221C" w:rsidR="00CF10C2" w:rsidRDefault="008A257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 xml:space="preserve">Cambiando nuestra Visión </w:t>
      </w:r>
    </w:p>
    <w:p w14:paraId="320227B8" w14:textId="72676EC4" w:rsidR="008A2574" w:rsidRDefault="008A2574" w:rsidP="008A2574">
      <w:pPr>
        <w:pBdr>
          <w:top w:val="nil"/>
          <w:left w:val="nil"/>
          <w:bottom w:val="nil"/>
          <w:right w:val="nil"/>
          <w:between w:val="nil"/>
        </w:pBdr>
        <w:jc w:val="both"/>
        <w:rPr>
          <w:rFonts w:ascii="Roboto" w:eastAsia="Roboto" w:hAnsi="Roboto" w:cs="Roboto"/>
          <w:color w:val="000000"/>
          <w:sz w:val="20"/>
          <w:szCs w:val="20"/>
        </w:rPr>
      </w:pPr>
      <w:r w:rsidRPr="008A2574">
        <w:rPr>
          <w:rFonts w:ascii="Roboto" w:eastAsia="Roboto" w:hAnsi="Roboto" w:cs="Roboto"/>
          <w:color w:val="000000"/>
          <w:sz w:val="20"/>
          <w:szCs w:val="20"/>
        </w:rPr>
        <w:t xml:space="preserve">Por supuesto, en esa historia humana, también hemos sido testigos de guerras, masacres, abusos de poder, genocidios, el uso de la bomba atómica, guerras que han durado décadas y hasta generaciones, y, sin embargo, hoy cada vez todos esos eventos terribles, son mucho menos. Como eso es un proceso largo y con logros no perceptibles tan fácilmente pues no son meritorios de salir en las noticias; nadie prende las noticias y ve a alguien sonriendo y diciendo que ¡el ser humano va mejor que nunca! Probablemente le cambiemos de canal inmediatamente. </w:t>
      </w:r>
    </w:p>
    <w:p w14:paraId="00B0BA74" w14:textId="77777777" w:rsidR="001F55FA" w:rsidRDefault="001F55FA" w:rsidP="008A2574">
      <w:pPr>
        <w:pBdr>
          <w:top w:val="nil"/>
          <w:left w:val="nil"/>
          <w:bottom w:val="nil"/>
          <w:right w:val="nil"/>
          <w:between w:val="nil"/>
        </w:pBdr>
        <w:jc w:val="both"/>
        <w:rPr>
          <w:rFonts w:ascii="Roboto" w:eastAsia="Roboto" w:hAnsi="Roboto" w:cs="Roboto"/>
          <w:color w:val="000000"/>
          <w:sz w:val="20"/>
          <w:szCs w:val="20"/>
        </w:rPr>
      </w:pPr>
    </w:p>
    <w:p w14:paraId="342AA242" w14:textId="31F26486" w:rsidR="001F55FA" w:rsidRPr="008A2574" w:rsidRDefault="001F55FA" w:rsidP="008A257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color w:val="000000"/>
          <w:sz w:val="20"/>
          <w:szCs w:val="20"/>
        </w:rPr>
        <w:t xml:space="preserve">Es importante señalar que sugerir que el mundo va mucho mejor que antes puede ser riesgoso (para el autor) pues </w:t>
      </w:r>
      <w:r w:rsidR="00B1617B">
        <w:rPr>
          <w:rFonts w:ascii="Roboto" w:eastAsia="Roboto" w:hAnsi="Roboto" w:cs="Roboto"/>
          <w:color w:val="000000"/>
          <w:sz w:val="20"/>
          <w:szCs w:val="20"/>
        </w:rPr>
        <w:t xml:space="preserve">las personas creamos una perspectiva del mundo de acuerdo </w:t>
      </w:r>
      <w:r w:rsidR="003A2FA7">
        <w:rPr>
          <w:rFonts w:ascii="Roboto" w:eastAsia="Roboto" w:hAnsi="Roboto" w:cs="Roboto"/>
          <w:color w:val="000000"/>
          <w:sz w:val="20"/>
          <w:szCs w:val="20"/>
        </w:rPr>
        <w:t>con</w:t>
      </w:r>
      <w:r w:rsidR="00B1617B">
        <w:rPr>
          <w:rFonts w:ascii="Roboto" w:eastAsia="Roboto" w:hAnsi="Roboto" w:cs="Roboto"/>
          <w:color w:val="000000"/>
          <w:sz w:val="20"/>
          <w:szCs w:val="20"/>
        </w:rPr>
        <w:t xml:space="preserve"> nuestras propias vidas y nunca observando a la humanidad en su conjunto. Ver a la humanidad puede apoyar a una visión positiva porque, está sucediendo. La empatía más allá de nuestro círculo familiar y </w:t>
      </w:r>
      <w:r w:rsidR="003A2FA7">
        <w:rPr>
          <w:rFonts w:ascii="Roboto" w:eastAsia="Roboto" w:hAnsi="Roboto" w:cs="Roboto"/>
          <w:color w:val="000000"/>
          <w:sz w:val="20"/>
          <w:szCs w:val="20"/>
        </w:rPr>
        <w:t xml:space="preserve">de la reciprocidad entre amigos </w:t>
      </w:r>
      <w:r w:rsidR="00B1617B">
        <w:rPr>
          <w:rFonts w:ascii="Roboto" w:eastAsia="Roboto" w:hAnsi="Roboto" w:cs="Roboto"/>
          <w:color w:val="000000"/>
          <w:sz w:val="20"/>
          <w:szCs w:val="20"/>
        </w:rPr>
        <w:t>es posible, y ya está sucediendo.</w:t>
      </w:r>
      <w:r w:rsidR="00370876">
        <w:rPr>
          <w:rFonts w:ascii="Roboto" w:eastAsia="Roboto" w:hAnsi="Roboto" w:cs="Roboto"/>
          <w:color w:val="000000"/>
          <w:sz w:val="20"/>
          <w:szCs w:val="20"/>
        </w:rPr>
        <w:t xml:space="preserve"> </w:t>
      </w:r>
      <w:r w:rsidR="00E70314">
        <w:rPr>
          <w:rFonts w:ascii="Roboto" w:eastAsia="Roboto" w:hAnsi="Roboto" w:cs="Roboto"/>
          <w:color w:val="000000"/>
          <w:sz w:val="20"/>
          <w:szCs w:val="20"/>
        </w:rPr>
        <w:t xml:space="preserve">Cuando el ser humano se siente más seguro en su supervivencia genera más empatía. </w:t>
      </w:r>
    </w:p>
    <w:p w14:paraId="17BA9583" w14:textId="77777777" w:rsidR="008A2574" w:rsidRPr="008A2574" w:rsidRDefault="008A2574" w:rsidP="008A2574">
      <w:pPr>
        <w:pBdr>
          <w:top w:val="nil"/>
          <w:left w:val="nil"/>
          <w:bottom w:val="nil"/>
          <w:right w:val="nil"/>
          <w:between w:val="nil"/>
        </w:pBdr>
        <w:jc w:val="both"/>
        <w:rPr>
          <w:rFonts w:ascii="Roboto" w:eastAsia="Roboto" w:hAnsi="Roboto" w:cs="Roboto"/>
          <w:color w:val="000000"/>
          <w:sz w:val="20"/>
          <w:szCs w:val="20"/>
        </w:rPr>
      </w:pPr>
    </w:p>
    <w:p w14:paraId="6C0689FF" w14:textId="62954A2C" w:rsidR="008A2574" w:rsidRPr="008A2574" w:rsidRDefault="008A2574" w:rsidP="008A2574">
      <w:pPr>
        <w:pBdr>
          <w:top w:val="nil"/>
          <w:left w:val="nil"/>
          <w:bottom w:val="nil"/>
          <w:right w:val="nil"/>
          <w:between w:val="nil"/>
        </w:pBdr>
        <w:jc w:val="both"/>
        <w:rPr>
          <w:rFonts w:ascii="Roboto" w:eastAsia="Roboto" w:hAnsi="Roboto" w:cs="Roboto"/>
          <w:color w:val="000000"/>
          <w:sz w:val="20"/>
          <w:szCs w:val="20"/>
        </w:rPr>
      </w:pPr>
      <w:r w:rsidRPr="008A2574">
        <w:rPr>
          <w:rFonts w:ascii="Roboto" w:eastAsia="Roboto" w:hAnsi="Roboto" w:cs="Roboto"/>
          <w:color w:val="000000"/>
          <w:sz w:val="20"/>
          <w:szCs w:val="20"/>
        </w:rPr>
        <w:t xml:space="preserve">Rutger </w:t>
      </w:r>
      <w:r w:rsidR="00BB01C4" w:rsidRPr="008A2574">
        <w:rPr>
          <w:rFonts w:ascii="Roboto" w:eastAsia="Roboto" w:hAnsi="Roboto" w:cs="Roboto"/>
          <w:color w:val="000000"/>
          <w:sz w:val="20"/>
          <w:szCs w:val="20"/>
        </w:rPr>
        <w:t>Bregman sugiere</w:t>
      </w:r>
      <w:r w:rsidRPr="008A2574">
        <w:rPr>
          <w:rFonts w:ascii="Roboto" w:eastAsia="Roboto" w:hAnsi="Roboto" w:cs="Roboto"/>
          <w:color w:val="000000"/>
          <w:sz w:val="20"/>
          <w:szCs w:val="20"/>
        </w:rPr>
        <w:t xml:space="preserve"> que el ser humano es bueno por naturaleza. Con el tiempo, el conocimiento del cerebro humano y los vestigios de sociedades ancestrales nos muestran evidencias que van cambiando la visión de la humanidad. La empatía parece ganar terreno en la explicación del ser humano (y la evidencia es difícil de cuestionar). El ser humano, ante otras especies -</w:t>
      </w:r>
      <w:r w:rsidRPr="008A2574">
        <w:rPr>
          <w:rFonts w:ascii="Roboto" w:eastAsia="Roboto" w:hAnsi="Roboto" w:cs="Roboto"/>
          <w:color w:val="000000"/>
          <w:sz w:val="20"/>
          <w:szCs w:val="20"/>
        </w:rPr>
        <w:lastRenderedPageBreak/>
        <w:t xml:space="preserve">físicamente- es muy débil, y por ello tuvo que desarrollar otras formas de supervivencia, la más importante: la cooperación. Y seguirá haciéndolo. </w:t>
      </w:r>
    </w:p>
    <w:p w14:paraId="51E8D972" w14:textId="77777777" w:rsidR="008A2574" w:rsidRPr="008A2574" w:rsidRDefault="008A2574" w:rsidP="008A2574">
      <w:pPr>
        <w:pBdr>
          <w:top w:val="nil"/>
          <w:left w:val="nil"/>
          <w:bottom w:val="nil"/>
          <w:right w:val="nil"/>
          <w:between w:val="nil"/>
        </w:pBdr>
        <w:jc w:val="both"/>
        <w:rPr>
          <w:rFonts w:ascii="Roboto" w:eastAsia="Roboto" w:hAnsi="Roboto" w:cs="Roboto"/>
          <w:color w:val="000000"/>
          <w:sz w:val="20"/>
          <w:szCs w:val="20"/>
        </w:rPr>
      </w:pPr>
    </w:p>
    <w:p w14:paraId="6CEAD423" w14:textId="2E36B9A3" w:rsidR="008A2574" w:rsidRPr="008A2574" w:rsidRDefault="008A2574" w:rsidP="008A2574">
      <w:pPr>
        <w:pBdr>
          <w:top w:val="nil"/>
          <w:left w:val="nil"/>
          <w:bottom w:val="nil"/>
          <w:right w:val="nil"/>
          <w:between w:val="nil"/>
        </w:pBdr>
        <w:jc w:val="both"/>
        <w:rPr>
          <w:rFonts w:ascii="Roboto" w:eastAsia="Roboto" w:hAnsi="Roboto" w:cs="Roboto"/>
          <w:color w:val="000000"/>
          <w:sz w:val="20"/>
          <w:szCs w:val="20"/>
        </w:rPr>
      </w:pPr>
      <w:r w:rsidRPr="008A2574">
        <w:rPr>
          <w:rFonts w:ascii="Roboto" w:eastAsia="Roboto" w:hAnsi="Roboto" w:cs="Roboto"/>
          <w:color w:val="000000"/>
          <w:sz w:val="20"/>
          <w:szCs w:val="20"/>
        </w:rPr>
        <w:t xml:space="preserve">Matt </w:t>
      </w:r>
      <w:r w:rsidR="00BB01C4" w:rsidRPr="008A2574">
        <w:rPr>
          <w:rFonts w:ascii="Roboto" w:eastAsia="Roboto" w:hAnsi="Roboto" w:cs="Roboto"/>
          <w:color w:val="000000"/>
          <w:sz w:val="20"/>
          <w:szCs w:val="20"/>
        </w:rPr>
        <w:t>Riddley nos</w:t>
      </w:r>
      <w:r w:rsidRPr="008A2574">
        <w:rPr>
          <w:rFonts w:ascii="Roboto" w:eastAsia="Roboto" w:hAnsi="Roboto" w:cs="Roboto"/>
          <w:color w:val="000000"/>
          <w:sz w:val="20"/>
          <w:szCs w:val="20"/>
        </w:rPr>
        <w:t xml:space="preserve"> dice que la humanidad avanza a una mejor forma de vida de forma indiscutible. Las personas siempre buscarán alimento, el deseo por el sexo, la protección de su decendencia competir por un estatus y evitar el dolor. Bajo esos principios el ser humano organiza su vida, la organización política y económica. Pero no puede hacerlo solo, por eso el ser humano ha creado algo que otras especies no han logrado hacerlo: la cooperación a gran escala, una inteligencia colectiva. Centrado en la idea del desarrollo económico-mercantil, Ridley, sugiere que el mundo podrá superar sus crisis actuales por la razón de que los mercados en bienes y servicios e ideas permiten al ser humano empezar a intercambiar y especializarse honestamente por el mejoramiento de todos como sociedad.</w:t>
      </w:r>
    </w:p>
    <w:p w14:paraId="07D927DF" w14:textId="77777777" w:rsidR="008A2574" w:rsidRPr="008A2574" w:rsidRDefault="008A2574" w:rsidP="008A2574">
      <w:pPr>
        <w:pBdr>
          <w:top w:val="nil"/>
          <w:left w:val="nil"/>
          <w:bottom w:val="nil"/>
          <w:right w:val="nil"/>
          <w:between w:val="nil"/>
        </w:pBdr>
        <w:jc w:val="both"/>
        <w:rPr>
          <w:rFonts w:ascii="Roboto" w:eastAsia="Roboto" w:hAnsi="Roboto" w:cs="Roboto"/>
          <w:color w:val="000000"/>
          <w:sz w:val="20"/>
          <w:szCs w:val="20"/>
        </w:rPr>
      </w:pPr>
    </w:p>
    <w:p w14:paraId="1CB0CAE4" w14:textId="353D2771" w:rsidR="008A2574" w:rsidRDefault="008A2574" w:rsidP="008A2574">
      <w:pPr>
        <w:pBdr>
          <w:top w:val="nil"/>
          <w:left w:val="nil"/>
          <w:bottom w:val="nil"/>
          <w:right w:val="nil"/>
          <w:between w:val="nil"/>
        </w:pBdr>
        <w:jc w:val="both"/>
        <w:rPr>
          <w:rFonts w:ascii="Roboto" w:eastAsia="Roboto" w:hAnsi="Roboto" w:cs="Roboto"/>
          <w:color w:val="000000"/>
          <w:sz w:val="20"/>
          <w:szCs w:val="20"/>
        </w:rPr>
      </w:pPr>
      <w:r w:rsidRPr="008A2574">
        <w:rPr>
          <w:rFonts w:ascii="Roboto" w:eastAsia="Roboto" w:hAnsi="Roboto" w:cs="Roboto"/>
          <w:color w:val="000000"/>
          <w:sz w:val="20"/>
          <w:szCs w:val="20"/>
        </w:rPr>
        <w:t xml:space="preserve">Hans </w:t>
      </w:r>
      <w:r w:rsidR="00BB01C4" w:rsidRPr="008A2574">
        <w:rPr>
          <w:rFonts w:ascii="Roboto" w:eastAsia="Roboto" w:hAnsi="Roboto" w:cs="Roboto"/>
          <w:color w:val="000000"/>
          <w:sz w:val="20"/>
          <w:szCs w:val="20"/>
        </w:rPr>
        <w:t>Rosling asegura</w:t>
      </w:r>
      <w:r w:rsidRPr="008A2574">
        <w:rPr>
          <w:rFonts w:ascii="Roboto" w:eastAsia="Roboto" w:hAnsi="Roboto" w:cs="Roboto"/>
          <w:color w:val="000000"/>
          <w:sz w:val="20"/>
          <w:szCs w:val="20"/>
        </w:rPr>
        <w:t xml:space="preserve"> que, de acuerdo con los datos cuantitativos, se demuestra que el mundo avanza y está mucho mejor de lo que estaba hace 100 años, 50 o incluso un par de décadas, demostrando que existe un avance en el desarrollo de la humanidad sin importar en que parte del mundo te encuentres. Ante preguntas como: ¿en países de bajo ingreso alrededor del mundo, ¿Cuántas niñas terminan la escuela primaria, 20%, 40% o 60%, o ¿Dónde vive el mayor número de la población mundial, en países de ingreso bajo, ingreso medio o ingreso alto?, las respuestas que obtiene siempre son las más pesimistas, sin embargo, resulta que las respuestas correctas son las más positivas. Explica por qué tenemos una visión negativa de la humanidad y propone como solucionarlo</w:t>
      </w:r>
      <w:r>
        <w:rPr>
          <w:rFonts w:ascii="Roboto" w:eastAsia="Roboto" w:hAnsi="Roboto" w:cs="Roboto"/>
          <w:color w:val="000000"/>
          <w:sz w:val="20"/>
          <w:szCs w:val="20"/>
        </w:rPr>
        <w:t xml:space="preserve">  </w:t>
      </w:r>
    </w:p>
    <w:p w14:paraId="2E3B794D" w14:textId="77777777" w:rsidR="00F8655D" w:rsidRDefault="00F8655D" w:rsidP="008A2574">
      <w:pPr>
        <w:pBdr>
          <w:top w:val="nil"/>
          <w:left w:val="nil"/>
          <w:bottom w:val="nil"/>
          <w:right w:val="nil"/>
          <w:between w:val="nil"/>
        </w:pBdr>
        <w:jc w:val="both"/>
        <w:rPr>
          <w:rFonts w:ascii="Roboto" w:eastAsia="Roboto" w:hAnsi="Roboto" w:cs="Roboto"/>
          <w:color w:val="000000"/>
          <w:sz w:val="20"/>
          <w:szCs w:val="20"/>
        </w:rPr>
      </w:pPr>
    </w:p>
    <w:p w14:paraId="09575391" w14:textId="56A923C6" w:rsidR="00F8655D" w:rsidRDefault="00F8655D" w:rsidP="008A2574">
      <w:pPr>
        <w:pBdr>
          <w:top w:val="nil"/>
          <w:left w:val="nil"/>
          <w:bottom w:val="nil"/>
          <w:right w:val="nil"/>
          <w:between w:val="nil"/>
        </w:pBdr>
        <w:jc w:val="both"/>
        <w:rPr>
          <w:rFonts w:ascii="Roboto" w:eastAsia="Roboto" w:hAnsi="Roboto" w:cs="Roboto"/>
          <w:color w:val="000000"/>
          <w:sz w:val="20"/>
          <w:szCs w:val="20"/>
        </w:rPr>
      </w:pPr>
      <w:r w:rsidRPr="00F8655D">
        <w:rPr>
          <w:rFonts w:ascii="Roboto" w:eastAsia="Roboto" w:hAnsi="Roboto" w:cs="Roboto"/>
          <w:color w:val="000000"/>
          <w:sz w:val="20"/>
          <w:szCs w:val="20"/>
        </w:rPr>
        <w:t xml:space="preserve">Algunas gráficas demuestran </w:t>
      </w:r>
      <w:r>
        <w:rPr>
          <w:rFonts w:ascii="Roboto" w:eastAsia="Roboto" w:hAnsi="Roboto" w:cs="Roboto"/>
          <w:color w:val="000000"/>
          <w:sz w:val="20"/>
          <w:szCs w:val="20"/>
        </w:rPr>
        <w:t xml:space="preserve">los argumentos sobre un mundo mejor, la ponencia mostrará muchas más. </w:t>
      </w:r>
    </w:p>
    <w:p w14:paraId="6FF52977" w14:textId="77777777" w:rsidR="00F8655D" w:rsidRDefault="00F8655D" w:rsidP="008A2574">
      <w:pPr>
        <w:pBdr>
          <w:top w:val="nil"/>
          <w:left w:val="nil"/>
          <w:bottom w:val="nil"/>
          <w:right w:val="nil"/>
          <w:between w:val="nil"/>
        </w:pBdr>
        <w:jc w:val="both"/>
        <w:rPr>
          <w:rFonts w:ascii="Roboto" w:eastAsia="Roboto" w:hAnsi="Roboto" w:cs="Roboto"/>
          <w:color w:val="000000"/>
          <w:sz w:val="20"/>
          <w:szCs w:val="20"/>
        </w:rPr>
      </w:pPr>
    </w:p>
    <w:p w14:paraId="04AB9D5B" w14:textId="50F91FFD" w:rsidR="00F8655D" w:rsidRPr="00F8655D" w:rsidRDefault="00F8655D" w:rsidP="008A257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noProof/>
          <w:color w:val="000000"/>
          <w:sz w:val="20"/>
          <w:szCs w:val="20"/>
        </w:rPr>
        <w:drawing>
          <wp:inline distT="0" distB="0" distL="0" distR="0" wp14:anchorId="798E3E10" wp14:editId="3BBC07CE">
            <wp:extent cx="3092450" cy="2515658"/>
            <wp:effectExtent l="0" t="0" r="0" b="0"/>
            <wp:docPr id="53269000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03024" cy="2524259"/>
                    </a:xfrm>
                    <a:prstGeom prst="rect">
                      <a:avLst/>
                    </a:prstGeom>
                    <a:noFill/>
                  </pic:spPr>
                </pic:pic>
              </a:graphicData>
            </a:graphic>
          </wp:inline>
        </w:drawing>
      </w:r>
    </w:p>
    <w:p w14:paraId="4B614621" w14:textId="77777777" w:rsidR="00F8655D" w:rsidRPr="00F8655D" w:rsidRDefault="00F8655D" w:rsidP="008A2574">
      <w:pPr>
        <w:pBdr>
          <w:top w:val="nil"/>
          <w:left w:val="nil"/>
          <w:bottom w:val="nil"/>
          <w:right w:val="nil"/>
          <w:between w:val="nil"/>
        </w:pBdr>
        <w:jc w:val="both"/>
        <w:rPr>
          <w:rFonts w:ascii="Roboto" w:eastAsia="Roboto" w:hAnsi="Roboto" w:cs="Roboto"/>
          <w:color w:val="000000"/>
          <w:sz w:val="20"/>
          <w:szCs w:val="20"/>
        </w:rPr>
      </w:pPr>
    </w:p>
    <w:p w14:paraId="4CD96273" w14:textId="4DD10BF8" w:rsidR="00F8655D" w:rsidRDefault="00F8655D" w:rsidP="008A257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noProof/>
          <w:color w:val="000000"/>
          <w:sz w:val="20"/>
          <w:szCs w:val="20"/>
        </w:rPr>
        <w:drawing>
          <wp:inline distT="0" distB="0" distL="0" distR="0" wp14:anchorId="1D5BD964" wp14:editId="563CD0BF">
            <wp:extent cx="2876550" cy="2233636"/>
            <wp:effectExtent l="0" t="0" r="0" b="0"/>
            <wp:docPr id="37821041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890103" cy="2244160"/>
                    </a:xfrm>
                    <a:prstGeom prst="rect">
                      <a:avLst/>
                    </a:prstGeom>
                    <a:noFill/>
                  </pic:spPr>
                </pic:pic>
              </a:graphicData>
            </a:graphic>
          </wp:inline>
        </w:drawing>
      </w:r>
    </w:p>
    <w:p w14:paraId="3490B24A" w14:textId="77777777" w:rsidR="00F8655D" w:rsidRDefault="00F8655D" w:rsidP="008A2574">
      <w:pPr>
        <w:pBdr>
          <w:top w:val="nil"/>
          <w:left w:val="nil"/>
          <w:bottom w:val="nil"/>
          <w:right w:val="nil"/>
          <w:between w:val="nil"/>
        </w:pBdr>
        <w:jc w:val="both"/>
        <w:rPr>
          <w:rFonts w:ascii="Roboto" w:eastAsia="Roboto" w:hAnsi="Roboto" w:cs="Roboto"/>
          <w:color w:val="000000"/>
          <w:sz w:val="20"/>
          <w:szCs w:val="20"/>
        </w:rPr>
      </w:pPr>
    </w:p>
    <w:p w14:paraId="6874D1E2" w14:textId="35801920" w:rsidR="00F8655D" w:rsidRPr="00F8655D" w:rsidRDefault="00F8655D" w:rsidP="008A2574">
      <w:pPr>
        <w:pBdr>
          <w:top w:val="nil"/>
          <w:left w:val="nil"/>
          <w:bottom w:val="nil"/>
          <w:right w:val="nil"/>
          <w:between w:val="nil"/>
        </w:pBdr>
        <w:jc w:val="both"/>
        <w:rPr>
          <w:rFonts w:ascii="Roboto" w:eastAsia="Roboto" w:hAnsi="Roboto" w:cs="Roboto"/>
          <w:color w:val="000000"/>
          <w:sz w:val="20"/>
          <w:szCs w:val="20"/>
        </w:rPr>
      </w:pPr>
      <w:r>
        <w:rPr>
          <w:rFonts w:ascii="Roboto" w:eastAsia="Roboto" w:hAnsi="Roboto" w:cs="Roboto"/>
          <w:noProof/>
          <w:color w:val="000000"/>
          <w:sz w:val="20"/>
          <w:szCs w:val="20"/>
        </w:rPr>
        <w:drawing>
          <wp:inline distT="0" distB="0" distL="0" distR="0" wp14:anchorId="26720AD3" wp14:editId="29D6ECDE">
            <wp:extent cx="2970131" cy="2095500"/>
            <wp:effectExtent l="0" t="0" r="1905" b="0"/>
            <wp:docPr id="57753409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75426" cy="2099236"/>
                    </a:xfrm>
                    <a:prstGeom prst="rect">
                      <a:avLst/>
                    </a:prstGeom>
                    <a:noFill/>
                  </pic:spPr>
                </pic:pic>
              </a:graphicData>
            </a:graphic>
          </wp:inline>
        </w:drawing>
      </w:r>
    </w:p>
    <w:p w14:paraId="671EBA28" w14:textId="73248CFC" w:rsidR="00CF10C2" w:rsidRDefault="00CF10C2">
      <w:pPr>
        <w:jc w:val="both"/>
        <w:rPr>
          <w:rFonts w:ascii="Roboto" w:eastAsia="Roboto" w:hAnsi="Roboto" w:cs="Roboto"/>
          <w:sz w:val="20"/>
          <w:szCs w:val="20"/>
        </w:rPr>
      </w:pPr>
    </w:p>
    <w:p w14:paraId="67789D47" w14:textId="77777777" w:rsidR="00F8655D" w:rsidRPr="00F8655D" w:rsidRDefault="00F8655D">
      <w:pPr>
        <w:jc w:val="both"/>
        <w:rPr>
          <w:rFonts w:ascii="Roboto" w:eastAsia="Roboto" w:hAnsi="Roboto" w:cs="Roboto"/>
          <w:sz w:val="20"/>
          <w:szCs w:val="20"/>
        </w:rPr>
      </w:pPr>
    </w:p>
    <w:p w14:paraId="2E077B8D" w14:textId="40CB6EB6" w:rsidR="00CF10C2" w:rsidRPr="00F8655D" w:rsidRDefault="00000000">
      <w:pPr>
        <w:jc w:val="both"/>
        <w:rPr>
          <w:rFonts w:ascii="Roboto" w:eastAsia="Roboto" w:hAnsi="Roboto" w:cs="Roboto"/>
          <w:b/>
          <w:bCs/>
          <w:sz w:val="20"/>
          <w:szCs w:val="20"/>
          <w:lang w:val="pt-BR"/>
        </w:rPr>
      </w:pPr>
      <w:r w:rsidRPr="00F8655D">
        <w:rPr>
          <w:rFonts w:ascii="Roboto" w:eastAsia="Roboto" w:hAnsi="Roboto" w:cs="Roboto"/>
          <w:b/>
          <w:bCs/>
          <w:sz w:val="20"/>
          <w:szCs w:val="20"/>
          <w:lang w:val="pt-BR"/>
        </w:rPr>
        <w:t>REFERENCIAS (Formato APA)</w:t>
      </w:r>
    </w:p>
    <w:p w14:paraId="0C712AA8" w14:textId="77777777" w:rsidR="00BB01C4" w:rsidRPr="00F8655D" w:rsidRDefault="00BB01C4">
      <w:pPr>
        <w:jc w:val="both"/>
        <w:rPr>
          <w:rFonts w:ascii="Roboto" w:eastAsia="Roboto" w:hAnsi="Roboto" w:cs="Roboto"/>
          <w:b/>
          <w:bCs/>
          <w:sz w:val="20"/>
          <w:szCs w:val="20"/>
          <w:lang w:val="pt-BR"/>
        </w:rPr>
      </w:pPr>
    </w:p>
    <w:p w14:paraId="6EA4BD32" w14:textId="1AC80202" w:rsidR="00295DAC" w:rsidRPr="00295DAC" w:rsidRDefault="00D71382">
      <w:pPr>
        <w:rPr>
          <w:rFonts w:ascii="Roboto" w:eastAsia="Roboto" w:hAnsi="Roboto" w:cs="Roboto"/>
          <w:sz w:val="20"/>
          <w:szCs w:val="20"/>
          <w:lang w:val="en-US"/>
        </w:rPr>
      </w:pPr>
      <w:proofErr w:type="spellStart"/>
      <w:r w:rsidRPr="00F8655D">
        <w:rPr>
          <w:rFonts w:ascii="Roboto" w:eastAsia="Roboto" w:hAnsi="Roboto" w:cs="Roboto"/>
          <w:sz w:val="20"/>
          <w:szCs w:val="20"/>
          <w:lang w:val="pt-BR"/>
        </w:rPr>
        <w:t>Kupferschmidt</w:t>
      </w:r>
      <w:proofErr w:type="spellEnd"/>
      <w:r w:rsidRPr="00F8655D">
        <w:rPr>
          <w:rFonts w:ascii="Roboto" w:eastAsia="Roboto" w:hAnsi="Roboto" w:cs="Roboto"/>
          <w:sz w:val="20"/>
          <w:szCs w:val="20"/>
          <w:lang w:val="pt-BR"/>
        </w:rPr>
        <w:t xml:space="preserve">, Kai. </w:t>
      </w:r>
      <w:r w:rsidRPr="00295DAC">
        <w:rPr>
          <w:rFonts w:ascii="Roboto" w:eastAsia="Roboto" w:hAnsi="Roboto" w:cs="Roboto"/>
          <w:sz w:val="20"/>
          <w:szCs w:val="20"/>
          <w:lang w:val="en-US"/>
        </w:rPr>
        <w:t>(</w:t>
      </w:r>
      <w:r w:rsidR="00295DAC" w:rsidRPr="00295DAC">
        <w:rPr>
          <w:rFonts w:ascii="Roboto" w:eastAsia="Roboto" w:hAnsi="Roboto" w:cs="Roboto"/>
          <w:sz w:val="20"/>
          <w:szCs w:val="20"/>
          <w:lang w:val="en-US"/>
        </w:rPr>
        <w:t>2022) On</w:t>
      </w:r>
      <w:r w:rsidR="00295DAC">
        <w:rPr>
          <w:rFonts w:ascii="Roboto" w:eastAsia="Roboto" w:hAnsi="Roboto" w:cs="Roboto"/>
          <w:sz w:val="20"/>
          <w:szCs w:val="20"/>
          <w:lang w:val="en-US"/>
        </w:rPr>
        <w:t xml:space="preserve"> </w:t>
      </w:r>
      <w:r w:rsidR="00295DAC" w:rsidRPr="00295DAC">
        <w:rPr>
          <w:rFonts w:ascii="Roboto" w:eastAsia="Roboto" w:hAnsi="Roboto" w:cs="Roboto"/>
          <w:sz w:val="20"/>
          <w:szCs w:val="20"/>
          <w:lang w:val="en-US"/>
        </w:rPr>
        <w:t>the tr</w:t>
      </w:r>
      <w:r w:rsidR="00295DAC">
        <w:rPr>
          <w:rFonts w:ascii="Roboto" w:eastAsia="Roboto" w:hAnsi="Roboto" w:cs="Roboto"/>
          <w:sz w:val="20"/>
          <w:szCs w:val="20"/>
          <w:lang w:val="en-US"/>
        </w:rPr>
        <w:t xml:space="preserve">ail of bullshit: studying misinformation should become a top scientific priority. Science Magazine, 25 de </w:t>
      </w:r>
      <w:proofErr w:type="spellStart"/>
      <w:r w:rsidR="00295DAC">
        <w:rPr>
          <w:rFonts w:ascii="Roboto" w:eastAsia="Roboto" w:hAnsi="Roboto" w:cs="Roboto"/>
          <w:sz w:val="20"/>
          <w:szCs w:val="20"/>
          <w:lang w:val="en-US"/>
        </w:rPr>
        <w:t>marzo</w:t>
      </w:r>
      <w:proofErr w:type="spellEnd"/>
      <w:r w:rsidR="00295DAC">
        <w:rPr>
          <w:rFonts w:ascii="Roboto" w:eastAsia="Roboto" w:hAnsi="Roboto" w:cs="Roboto"/>
          <w:sz w:val="20"/>
          <w:szCs w:val="20"/>
          <w:lang w:val="en-US"/>
        </w:rPr>
        <w:t xml:space="preserve">, Vol. 375, Issue 6587, </w:t>
      </w:r>
      <w:proofErr w:type="spellStart"/>
      <w:r w:rsidR="00295DAC">
        <w:rPr>
          <w:rFonts w:ascii="Roboto" w:eastAsia="Roboto" w:hAnsi="Roboto" w:cs="Roboto"/>
          <w:sz w:val="20"/>
          <w:szCs w:val="20"/>
          <w:lang w:val="en-US"/>
        </w:rPr>
        <w:t>obtenido</w:t>
      </w:r>
      <w:proofErr w:type="spellEnd"/>
      <w:r w:rsidR="00295DAC">
        <w:rPr>
          <w:rFonts w:ascii="Roboto" w:eastAsia="Roboto" w:hAnsi="Roboto" w:cs="Roboto"/>
          <w:sz w:val="20"/>
          <w:szCs w:val="20"/>
          <w:lang w:val="en-US"/>
        </w:rPr>
        <w:t xml:space="preserve"> de </w:t>
      </w:r>
      <w:r w:rsidR="00295DAC" w:rsidRPr="00295DAC">
        <w:rPr>
          <w:rFonts w:ascii="Roboto" w:eastAsia="Roboto" w:hAnsi="Roboto" w:cs="Roboto"/>
          <w:sz w:val="20"/>
          <w:szCs w:val="20"/>
          <w:lang w:val="en-US"/>
        </w:rPr>
        <w:t>https://www.science.org on May 02, 2023</w:t>
      </w:r>
      <w:r w:rsidR="00295DAC">
        <w:rPr>
          <w:rFonts w:ascii="Roboto" w:eastAsia="Roboto" w:hAnsi="Roboto" w:cs="Roboto"/>
          <w:sz w:val="20"/>
          <w:szCs w:val="20"/>
          <w:lang w:val="en-US"/>
        </w:rPr>
        <w:t>. Pg. 1334-1337</w:t>
      </w:r>
    </w:p>
    <w:p w14:paraId="402F2DAE" w14:textId="2261BE23" w:rsidR="00BB01C4" w:rsidRPr="00BB01C4" w:rsidRDefault="00BB01C4" w:rsidP="00BB01C4">
      <w:pPr>
        <w:rPr>
          <w:rFonts w:ascii="Roboto" w:eastAsia="Roboto" w:hAnsi="Roboto" w:cs="Roboto"/>
          <w:sz w:val="20"/>
          <w:szCs w:val="20"/>
        </w:rPr>
      </w:pPr>
      <w:r w:rsidRPr="00BB01C4">
        <w:rPr>
          <w:rFonts w:ascii="Roboto" w:eastAsia="Roboto" w:hAnsi="Roboto" w:cs="Roboto"/>
          <w:sz w:val="20"/>
          <w:szCs w:val="20"/>
          <w:lang w:val="en-US"/>
        </w:rPr>
        <w:t xml:space="preserve">Bregman, R. (2020). Humankind: A hopeful history. </w:t>
      </w:r>
      <w:proofErr w:type="spellStart"/>
      <w:r w:rsidRPr="00BB01C4">
        <w:rPr>
          <w:rFonts w:ascii="Roboto" w:eastAsia="Roboto" w:hAnsi="Roboto" w:cs="Roboto"/>
          <w:sz w:val="20"/>
          <w:szCs w:val="20"/>
        </w:rPr>
        <w:t>Bloomsbury</w:t>
      </w:r>
      <w:proofErr w:type="spellEnd"/>
      <w:r w:rsidRPr="00BB01C4">
        <w:rPr>
          <w:rFonts w:ascii="Roboto" w:eastAsia="Roboto" w:hAnsi="Roboto" w:cs="Roboto"/>
          <w:sz w:val="20"/>
          <w:szCs w:val="20"/>
        </w:rPr>
        <w:t xml:space="preserve"> Publishing.</w:t>
      </w:r>
    </w:p>
    <w:p w14:paraId="0BE36F8E" w14:textId="3B901AD2" w:rsidR="00BB01C4" w:rsidRPr="00BB01C4" w:rsidRDefault="00BB01C4" w:rsidP="00BB01C4">
      <w:pPr>
        <w:rPr>
          <w:rFonts w:ascii="Roboto" w:eastAsia="Roboto" w:hAnsi="Roboto" w:cs="Roboto"/>
          <w:sz w:val="20"/>
          <w:szCs w:val="20"/>
          <w:lang w:val="en-US"/>
        </w:rPr>
      </w:pPr>
      <w:r w:rsidRPr="00BB01C4">
        <w:rPr>
          <w:rFonts w:ascii="Roboto" w:eastAsia="Roboto" w:hAnsi="Roboto" w:cs="Roboto"/>
          <w:sz w:val="20"/>
          <w:szCs w:val="20"/>
        </w:rPr>
        <w:t xml:space="preserve">Henrich, J. (2022). Las personas más raras del mundo: Cómo Occidente llegó a ser psicológicamente peculiar y particularmente próspero (J. Negro, Trad.). </w:t>
      </w:r>
      <w:r w:rsidRPr="00BB01C4">
        <w:rPr>
          <w:rFonts w:ascii="Roboto" w:eastAsia="Roboto" w:hAnsi="Roboto" w:cs="Roboto"/>
          <w:sz w:val="20"/>
          <w:szCs w:val="20"/>
          <w:lang w:val="en-US"/>
        </w:rPr>
        <w:t>Editorial Capitán Swing.</w:t>
      </w:r>
    </w:p>
    <w:p w14:paraId="0F06A651" w14:textId="66112A49" w:rsidR="00BB01C4" w:rsidRPr="00BB01C4" w:rsidRDefault="00BB01C4" w:rsidP="00BB01C4">
      <w:pPr>
        <w:rPr>
          <w:rFonts w:ascii="Roboto" w:eastAsia="Roboto" w:hAnsi="Roboto" w:cs="Roboto"/>
          <w:sz w:val="20"/>
          <w:szCs w:val="20"/>
        </w:rPr>
      </w:pPr>
      <w:r w:rsidRPr="00BB01C4">
        <w:rPr>
          <w:rFonts w:ascii="Roboto" w:eastAsia="Roboto" w:hAnsi="Roboto" w:cs="Roboto"/>
          <w:sz w:val="20"/>
          <w:szCs w:val="20"/>
          <w:lang w:val="en-US"/>
        </w:rPr>
        <w:t xml:space="preserve">Rosling, H. (2018). </w:t>
      </w:r>
      <w:proofErr w:type="spellStart"/>
      <w:r w:rsidRPr="00BB01C4">
        <w:rPr>
          <w:rFonts w:ascii="Roboto" w:eastAsia="Roboto" w:hAnsi="Roboto" w:cs="Roboto"/>
          <w:sz w:val="20"/>
          <w:szCs w:val="20"/>
          <w:lang w:val="en-US"/>
        </w:rPr>
        <w:t>Factfulness</w:t>
      </w:r>
      <w:proofErr w:type="spellEnd"/>
      <w:r w:rsidRPr="00BB01C4">
        <w:rPr>
          <w:rFonts w:ascii="Roboto" w:eastAsia="Roboto" w:hAnsi="Roboto" w:cs="Roboto"/>
          <w:sz w:val="20"/>
          <w:szCs w:val="20"/>
          <w:lang w:val="en-US"/>
        </w:rPr>
        <w:t xml:space="preserve">: Ten reasons we’re wrong about the world—and why things are better than you think. </w:t>
      </w:r>
      <w:proofErr w:type="spellStart"/>
      <w:r w:rsidRPr="00BB01C4">
        <w:rPr>
          <w:rFonts w:ascii="Roboto" w:eastAsia="Roboto" w:hAnsi="Roboto" w:cs="Roboto"/>
          <w:sz w:val="20"/>
          <w:szCs w:val="20"/>
        </w:rPr>
        <w:t>Flatiron</w:t>
      </w:r>
      <w:proofErr w:type="spellEnd"/>
      <w:r w:rsidRPr="00BB01C4">
        <w:rPr>
          <w:rFonts w:ascii="Roboto" w:eastAsia="Roboto" w:hAnsi="Roboto" w:cs="Roboto"/>
          <w:sz w:val="20"/>
          <w:szCs w:val="20"/>
        </w:rPr>
        <w:t xml:space="preserve"> Books.</w:t>
      </w:r>
    </w:p>
    <w:p w14:paraId="35461AFC" w14:textId="2A3FA106" w:rsidR="00BB01C4" w:rsidRPr="001950C0" w:rsidRDefault="00BB01C4" w:rsidP="00BB01C4">
      <w:pPr>
        <w:rPr>
          <w:rFonts w:ascii="Roboto" w:eastAsia="Roboto" w:hAnsi="Roboto" w:cs="Roboto"/>
          <w:sz w:val="20"/>
          <w:szCs w:val="20"/>
          <w:lang w:val="en-US"/>
        </w:rPr>
      </w:pPr>
      <w:r w:rsidRPr="001950C0">
        <w:rPr>
          <w:rFonts w:ascii="Roboto" w:eastAsia="Roboto" w:hAnsi="Roboto" w:cs="Roboto"/>
          <w:sz w:val="20"/>
          <w:szCs w:val="20"/>
          <w:lang w:val="en-US"/>
        </w:rPr>
        <w:t>Riddley, M. (2011). The rational optimist. Harper Perennial.</w:t>
      </w:r>
    </w:p>
    <w:p w14:paraId="6B9C2DB7" w14:textId="0F3AB570" w:rsidR="00BB01C4" w:rsidRPr="00BB01C4" w:rsidRDefault="00BB01C4" w:rsidP="00BB01C4">
      <w:pPr>
        <w:rPr>
          <w:rFonts w:ascii="Roboto" w:eastAsia="Roboto" w:hAnsi="Roboto" w:cs="Roboto"/>
          <w:sz w:val="20"/>
          <w:szCs w:val="20"/>
          <w:lang w:val="en-US"/>
        </w:rPr>
      </w:pPr>
      <w:r w:rsidRPr="00BB01C4">
        <w:rPr>
          <w:rFonts w:ascii="Roboto" w:eastAsia="Roboto" w:hAnsi="Roboto" w:cs="Roboto"/>
          <w:sz w:val="20"/>
          <w:szCs w:val="20"/>
          <w:lang w:val="en-US"/>
        </w:rPr>
        <w:t>Our World in Data. (n.d.). Retrieved March 31, 2026, from www.ourworldindata.org</w:t>
      </w:r>
    </w:p>
    <w:p w14:paraId="39FD71D2" w14:textId="77777777" w:rsidR="00CF10C2" w:rsidRPr="00627D14" w:rsidRDefault="00CF10C2">
      <w:pPr>
        <w:jc w:val="both"/>
        <w:rPr>
          <w:rFonts w:ascii="Roboto" w:eastAsia="Roboto" w:hAnsi="Roboto" w:cs="Roboto"/>
          <w:sz w:val="20"/>
          <w:szCs w:val="20"/>
          <w:lang w:val="en-US"/>
        </w:rPr>
      </w:pPr>
    </w:p>
    <w:p w14:paraId="4B046439" w14:textId="77777777" w:rsidR="00CF10C2" w:rsidRPr="00627D14" w:rsidRDefault="00CF10C2">
      <w:pPr>
        <w:jc w:val="both"/>
        <w:rPr>
          <w:rFonts w:ascii="Roboto" w:eastAsia="Roboto" w:hAnsi="Roboto" w:cs="Roboto"/>
          <w:sz w:val="20"/>
          <w:szCs w:val="20"/>
          <w:lang w:val="en-US"/>
        </w:rPr>
      </w:pPr>
    </w:p>
    <w:p w14:paraId="0285BDDF" w14:textId="77777777" w:rsidR="00CF10C2" w:rsidRPr="00627D14" w:rsidRDefault="00CF10C2">
      <w:pPr>
        <w:jc w:val="both"/>
        <w:rPr>
          <w:rFonts w:ascii="Roboto" w:eastAsia="Roboto" w:hAnsi="Roboto" w:cs="Roboto"/>
          <w:sz w:val="20"/>
          <w:szCs w:val="20"/>
          <w:lang w:val="en-US"/>
        </w:rPr>
        <w:sectPr w:rsidR="00CF10C2" w:rsidRPr="00627D14">
          <w:type w:val="continuous"/>
          <w:pgSz w:w="11906" w:h="16838"/>
          <w:pgMar w:top="1134" w:right="851" w:bottom="1134" w:left="851" w:header="357" w:footer="720" w:gutter="0"/>
          <w:cols w:num="2" w:space="720" w:equalWidth="0">
            <w:col w:w="4934" w:space="335"/>
            <w:col w:w="4934" w:space="0"/>
          </w:cols>
        </w:sectPr>
      </w:pPr>
    </w:p>
    <w:p w14:paraId="5FD1BB59" w14:textId="77777777" w:rsidR="00CF10C2" w:rsidRDefault="00000000">
      <w:pPr>
        <w:spacing w:before="240"/>
        <w:jc w:val="center"/>
        <w:rPr>
          <w:rFonts w:ascii="Roboto" w:eastAsia="Roboto" w:hAnsi="Roboto" w:cs="Roboto"/>
          <w:b/>
          <w:bCs/>
          <w:color w:val="FF0000"/>
          <w:sz w:val="20"/>
          <w:szCs w:val="20"/>
        </w:rPr>
      </w:pPr>
      <w:r w:rsidRPr="00627D14">
        <w:rPr>
          <w:rFonts w:ascii="Roboto" w:eastAsia="Roboto" w:hAnsi="Roboto" w:cs="Roboto"/>
          <w:b/>
          <w:bCs/>
          <w:color w:val="FF0000"/>
          <w:sz w:val="20"/>
          <w:szCs w:val="20"/>
          <w:lang w:val="en-US"/>
        </w:rPr>
        <w:lastRenderedPageBreak/>
        <w:t xml:space="preserve">NO ELIMINAR ESTA HOJA DEL ARCHIVO. </w:t>
      </w:r>
      <w:r>
        <w:rPr>
          <w:rFonts w:ascii="Roboto" w:eastAsia="Roboto" w:hAnsi="Roboto" w:cs="Roboto"/>
          <w:b/>
          <w:bCs/>
          <w:color w:val="FF0000"/>
          <w:sz w:val="20"/>
          <w:szCs w:val="20"/>
        </w:rPr>
        <w:t>ENVÍE EL ARCHIVO COMPLETO</w:t>
      </w:r>
    </w:p>
    <w:p w14:paraId="0C0D2D0A" w14:textId="77777777" w:rsidR="00CF10C2" w:rsidRDefault="00000000">
      <w:pPr>
        <w:spacing w:before="240"/>
        <w:jc w:val="center"/>
        <w:rPr>
          <w:rFonts w:ascii="Roboto" w:eastAsia="Roboto" w:hAnsi="Roboto" w:cs="Roboto"/>
          <w:b/>
          <w:bCs/>
          <w:color w:val="FF0000"/>
          <w:sz w:val="20"/>
          <w:szCs w:val="20"/>
        </w:rPr>
      </w:pPr>
      <w:r>
        <w:rPr>
          <w:rFonts w:ascii="Roboto" w:eastAsia="Roboto" w:hAnsi="Roboto" w:cs="Roboto"/>
          <w:b/>
          <w:bCs/>
          <w:color w:val="FF0000"/>
          <w:sz w:val="20"/>
          <w:szCs w:val="20"/>
        </w:rPr>
        <w:t>Declaración de originalidad y autorización de publicación</w:t>
      </w:r>
    </w:p>
    <w:p w14:paraId="70858BBB" w14:textId="77777777" w:rsidR="00CF10C2" w:rsidRDefault="00000000">
      <w:pPr>
        <w:spacing w:before="240"/>
        <w:jc w:val="center"/>
        <w:rPr>
          <w:rFonts w:ascii="Roboto" w:eastAsia="Roboto" w:hAnsi="Roboto" w:cs="Roboto"/>
          <w:b/>
          <w:bCs/>
          <w:sz w:val="20"/>
          <w:szCs w:val="20"/>
        </w:rPr>
      </w:pPr>
      <w:r>
        <w:rPr>
          <w:rFonts w:ascii="Roboto" w:eastAsia="Roboto" w:hAnsi="Roboto" w:cs="Roboto"/>
          <w:b/>
          <w:bCs/>
          <w:sz w:val="20"/>
          <w:szCs w:val="20"/>
        </w:rPr>
        <w:t xml:space="preserve">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p>
    <w:p w14:paraId="4E4E807D"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Al enviar el presente resumen para su inclusión en las </w:t>
      </w:r>
      <w:r>
        <w:rPr>
          <w:rFonts w:ascii="Roboto" w:eastAsia="Roboto" w:hAnsi="Roboto" w:cs="Roboto"/>
          <w:b/>
          <w:bCs/>
          <w:sz w:val="20"/>
          <w:szCs w:val="20"/>
        </w:rPr>
        <w:t xml:space="preserve">Memorias del III Encuentro de Investigadores de la Red Internacional de Universidades </w:t>
      </w:r>
      <w:proofErr w:type="spellStart"/>
      <w:r>
        <w:rPr>
          <w:rFonts w:ascii="Roboto" w:eastAsia="Roboto" w:hAnsi="Roboto" w:cs="Roboto"/>
          <w:b/>
          <w:bCs/>
          <w:sz w:val="20"/>
          <w:szCs w:val="20"/>
        </w:rPr>
        <w:t>Regnum</w:t>
      </w:r>
      <w:proofErr w:type="spellEnd"/>
      <w:r>
        <w:rPr>
          <w:rFonts w:ascii="Roboto" w:eastAsia="Roboto" w:hAnsi="Roboto" w:cs="Roboto"/>
          <w:b/>
          <w:bCs/>
          <w:sz w:val="20"/>
          <w:szCs w:val="20"/>
        </w:rPr>
        <w:t xml:space="preserve"> Christi (RIU)</w:t>
      </w:r>
      <w:r>
        <w:rPr>
          <w:rFonts w:ascii="Roboto" w:eastAsia="Roboto" w:hAnsi="Roboto" w:cs="Roboto"/>
          <w:sz w:val="20"/>
          <w:szCs w:val="20"/>
        </w:rPr>
        <w:t>, los autores declaran y aceptan lo siguiente:</w:t>
      </w:r>
    </w:p>
    <w:p w14:paraId="34A4297B"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1. Declaración de originalidad</w:t>
      </w:r>
    </w:p>
    <w:p w14:paraId="18D82702"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declaran que el trabajo presentado es </w:t>
      </w:r>
      <w:r>
        <w:rPr>
          <w:rFonts w:ascii="Roboto" w:eastAsia="Roboto" w:hAnsi="Roboto" w:cs="Roboto"/>
          <w:b/>
          <w:bCs/>
          <w:sz w:val="20"/>
          <w:szCs w:val="20"/>
        </w:rPr>
        <w:t>original</w:t>
      </w:r>
      <w:r>
        <w:rPr>
          <w:rFonts w:ascii="Roboto" w:eastAsia="Roboto" w:hAnsi="Roboto" w:cs="Roboto"/>
          <w:sz w:val="20"/>
          <w:szCs w:val="20"/>
        </w:rPr>
        <w:t>, que no infringe derechos de propiedad intelectual de terceros y que cuenta con las autorizaciones necesarias en caso de incluir información, datos, imágenes o materiales previamente publicados. Asimismo, manifiestan que todas las personas que contribuyeron significativamente al trabajo han sido debidamente reconocidas como autores o colaboradores.</w:t>
      </w:r>
    </w:p>
    <w:p w14:paraId="375D2A9B"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2. Titularidad de los derechos</w:t>
      </w:r>
    </w:p>
    <w:p w14:paraId="0C383C9A"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w:t>
      </w:r>
      <w:r>
        <w:rPr>
          <w:rFonts w:ascii="Roboto" w:eastAsia="Roboto" w:hAnsi="Roboto" w:cs="Roboto"/>
          <w:b/>
          <w:bCs/>
          <w:sz w:val="20"/>
          <w:szCs w:val="20"/>
        </w:rPr>
        <w:t>conservan la titularidad de los derechos de autor y de propiedad intelectual</w:t>
      </w:r>
      <w:r>
        <w:rPr>
          <w:rFonts w:ascii="Roboto" w:eastAsia="Roboto" w:hAnsi="Roboto" w:cs="Roboto"/>
          <w:sz w:val="20"/>
          <w:szCs w:val="20"/>
        </w:rPr>
        <w:t xml:space="preserve"> sobre el contenido del resumen y sobre la investigación descrita en el mismo. La aceptación de esta declaración </w:t>
      </w:r>
      <w:r>
        <w:rPr>
          <w:rFonts w:ascii="Roboto" w:eastAsia="Roboto" w:hAnsi="Roboto" w:cs="Roboto"/>
          <w:b/>
          <w:bCs/>
          <w:sz w:val="20"/>
          <w:szCs w:val="20"/>
        </w:rPr>
        <w:t>no implica transferencia de derechos patrimoniales</w:t>
      </w:r>
      <w:r>
        <w:rPr>
          <w:rFonts w:ascii="Roboto" w:eastAsia="Roboto" w:hAnsi="Roboto" w:cs="Roboto"/>
          <w:sz w:val="20"/>
          <w:szCs w:val="20"/>
        </w:rPr>
        <w:t xml:space="preserve"> al organizador del congreso ni al sello editorial responsable de la publicación.</w:t>
      </w:r>
    </w:p>
    <w:p w14:paraId="64798D93"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3. Licencia de publicación</w:t>
      </w:r>
    </w:p>
    <w:p w14:paraId="263931FF"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conceden al </w:t>
      </w:r>
      <w:r>
        <w:rPr>
          <w:rFonts w:ascii="Roboto" w:eastAsia="Roboto" w:hAnsi="Roboto" w:cs="Roboto"/>
          <w:b/>
          <w:bCs/>
          <w:sz w:val="20"/>
          <w:szCs w:val="20"/>
        </w:rPr>
        <w:t>Sello Editorial de la Universidad Anáhuac Mayab</w:t>
      </w:r>
      <w:r>
        <w:rPr>
          <w:rFonts w:ascii="Roboto" w:eastAsia="Roboto" w:hAnsi="Roboto" w:cs="Roboto"/>
          <w:sz w:val="20"/>
          <w:szCs w:val="20"/>
        </w:rPr>
        <w:t xml:space="preserve">, en su carácter de responsable de la edición de las memorias del evento, una </w:t>
      </w:r>
      <w:r>
        <w:rPr>
          <w:rFonts w:ascii="Roboto" w:eastAsia="Roboto" w:hAnsi="Roboto" w:cs="Roboto"/>
          <w:b/>
          <w:bCs/>
          <w:sz w:val="20"/>
          <w:szCs w:val="20"/>
        </w:rPr>
        <w:t>licencia no exclusiva, gratuita y por tiempo indefinido</w:t>
      </w:r>
      <w:r>
        <w:rPr>
          <w:rFonts w:ascii="Roboto" w:eastAsia="Roboto" w:hAnsi="Roboto" w:cs="Roboto"/>
          <w:sz w:val="20"/>
          <w:szCs w:val="20"/>
        </w:rPr>
        <w:t xml:space="preserve"> para:</w:t>
      </w:r>
    </w:p>
    <w:p w14:paraId="7B3FC532" w14:textId="77777777" w:rsidR="00CF10C2"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Publicar el resumen como parte de las </w:t>
      </w:r>
      <w:r>
        <w:rPr>
          <w:rFonts w:ascii="Roboto" w:eastAsia="Roboto" w:hAnsi="Roboto" w:cs="Roboto"/>
          <w:b/>
          <w:bCs/>
          <w:sz w:val="20"/>
          <w:szCs w:val="20"/>
        </w:rPr>
        <w:t>Memorias del III Encuentro de Investigadores de la RIU</w:t>
      </w:r>
      <w:r>
        <w:rPr>
          <w:rFonts w:ascii="Roboto" w:eastAsia="Roboto" w:hAnsi="Roboto" w:cs="Roboto"/>
          <w:sz w:val="20"/>
          <w:szCs w:val="20"/>
        </w:rPr>
        <w:t>.</w:t>
      </w:r>
    </w:p>
    <w:p w14:paraId="587D0CE5" w14:textId="77777777" w:rsidR="00CF10C2"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Realizar las adaptaciones editoriales necesarias para su </w:t>
      </w:r>
      <w:r>
        <w:rPr>
          <w:rFonts w:ascii="Roboto" w:eastAsia="Roboto" w:hAnsi="Roboto" w:cs="Roboto"/>
          <w:b/>
          <w:bCs/>
          <w:sz w:val="20"/>
          <w:szCs w:val="20"/>
        </w:rPr>
        <w:t>corrección de estilo, maquetación y edición</w:t>
      </w:r>
      <w:r>
        <w:rPr>
          <w:rFonts w:ascii="Roboto" w:eastAsia="Roboto" w:hAnsi="Roboto" w:cs="Roboto"/>
          <w:sz w:val="20"/>
          <w:szCs w:val="20"/>
        </w:rPr>
        <w:t xml:space="preserve"> dentro del volumen de memorias.</w:t>
      </w:r>
    </w:p>
    <w:p w14:paraId="50647F3D" w14:textId="77777777" w:rsidR="00CF10C2" w:rsidRDefault="00000000">
      <w:pPr>
        <w:numPr>
          <w:ilvl w:val="0"/>
          <w:numId w:val="1"/>
        </w:numPr>
        <w:jc w:val="both"/>
        <w:rPr>
          <w:rFonts w:ascii="Roboto" w:eastAsia="Roboto" w:hAnsi="Roboto" w:cs="Roboto"/>
          <w:sz w:val="20"/>
          <w:szCs w:val="20"/>
        </w:rPr>
      </w:pPr>
      <w:r>
        <w:rPr>
          <w:rFonts w:ascii="Roboto" w:eastAsia="Roboto" w:hAnsi="Roboto" w:cs="Roboto"/>
          <w:sz w:val="20"/>
          <w:szCs w:val="20"/>
        </w:rPr>
        <w:t xml:space="preserve">Reproducir, distribuir y comunicar públicamente el contenido en </w:t>
      </w:r>
      <w:r>
        <w:rPr>
          <w:rFonts w:ascii="Roboto" w:eastAsia="Roboto" w:hAnsi="Roboto" w:cs="Roboto"/>
          <w:b/>
          <w:bCs/>
          <w:sz w:val="20"/>
          <w:szCs w:val="20"/>
        </w:rPr>
        <w:t>formatos impresos y digitales</w:t>
      </w:r>
      <w:r>
        <w:rPr>
          <w:rFonts w:ascii="Roboto" w:eastAsia="Roboto" w:hAnsi="Roboto" w:cs="Roboto"/>
          <w:sz w:val="20"/>
          <w:szCs w:val="20"/>
        </w:rPr>
        <w:t>.</w:t>
      </w:r>
    </w:p>
    <w:p w14:paraId="3A721D07" w14:textId="77777777" w:rsidR="00CF10C2" w:rsidRDefault="00000000">
      <w:pPr>
        <w:numPr>
          <w:ilvl w:val="0"/>
          <w:numId w:val="1"/>
        </w:numPr>
        <w:spacing w:after="240"/>
        <w:jc w:val="both"/>
        <w:rPr>
          <w:rFonts w:ascii="Roboto" w:eastAsia="Roboto" w:hAnsi="Roboto" w:cs="Roboto"/>
          <w:sz w:val="20"/>
          <w:szCs w:val="20"/>
        </w:rPr>
      </w:pPr>
      <w:r>
        <w:rPr>
          <w:rFonts w:ascii="Roboto" w:eastAsia="Roboto" w:hAnsi="Roboto" w:cs="Roboto"/>
          <w:sz w:val="20"/>
          <w:szCs w:val="20"/>
        </w:rPr>
        <w:t xml:space="preserve">Difundir la obra a través de </w:t>
      </w:r>
      <w:r>
        <w:rPr>
          <w:rFonts w:ascii="Roboto" w:eastAsia="Roboto" w:hAnsi="Roboto" w:cs="Roboto"/>
          <w:b/>
          <w:bCs/>
          <w:sz w:val="20"/>
          <w:szCs w:val="20"/>
        </w:rPr>
        <w:t>repositorios institucionales, bibliotecas digitales, plataformas académicas, bases de datos, sitios web institucionales y otros medios de difusión científica</w:t>
      </w:r>
      <w:r>
        <w:rPr>
          <w:rFonts w:ascii="Roboto" w:eastAsia="Roboto" w:hAnsi="Roboto" w:cs="Roboto"/>
          <w:sz w:val="20"/>
          <w:szCs w:val="20"/>
        </w:rPr>
        <w:t xml:space="preserve"> vinculados al congreso, a la Universidad Anáhuac Mayab o a la Red Internacional de Universidades </w:t>
      </w:r>
      <w:proofErr w:type="spellStart"/>
      <w:r>
        <w:rPr>
          <w:rFonts w:ascii="Roboto" w:eastAsia="Roboto" w:hAnsi="Roboto" w:cs="Roboto"/>
          <w:sz w:val="20"/>
          <w:szCs w:val="20"/>
        </w:rPr>
        <w:t>Regnum</w:t>
      </w:r>
      <w:proofErr w:type="spellEnd"/>
      <w:r>
        <w:rPr>
          <w:rFonts w:ascii="Roboto" w:eastAsia="Roboto" w:hAnsi="Roboto" w:cs="Roboto"/>
          <w:sz w:val="20"/>
          <w:szCs w:val="20"/>
        </w:rPr>
        <w:t xml:space="preserve"> Christi.</w:t>
      </w:r>
    </w:p>
    <w:p w14:paraId="46D07587"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4. Alcance de la autorización</w:t>
      </w:r>
    </w:p>
    <w:p w14:paraId="463989AB"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La presente autorización se limita exclusivamente a la </w:t>
      </w:r>
      <w:r>
        <w:rPr>
          <w:rFonts w:ascii="Roboto" w:eastAsia="Roboto" w:hAnsi="Roboto" w:cs="Roboto"/>
          <w:b/>
          <w:bCs/>
          <w:sz w:val="20"/>
          <w:szCs w:val="20"/>
        </w:rPr>
        <w:t>publicación del resumen dentro de las memorias del congreso</w:t>
      </w:r>
      <w:r>
        <w:rPr>
          <w:rFonts w:ascii="Roboto" w:eastAsia="Roboto" w:hAnsi="Roboto" w:cs="Roboto"/>
          <w:sz w:val="20"/>
          <w:szCs w:val="20"/>
        </w:rPr>
        <w:t xml:space="preserve"> y no restringe el derecho de los autores a:</w:t>
      </w:r>
    </w:p>
    <w:p w14:paraId="286345DB" w14:textId="77777777" w:rsidR="00CF10C2"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Publicar versiones ampliadas del trabajo en </w:t>
      </w:r>
      <w:r>
        <w:rPr>
          <w:rFonts w:ascii="Roboto" w:eastAsia="Roboto" w:hAnsi="Roboto" w:cs="Roboto"/>
          <w:b/>
          <w:bCs/>
          <w:sz w:val="20"/>
          <w:szCs w:val="20"/>
        </w:rPr>
        <w:t>revistas científicas, libros u otros medios académicos</w:t>
      </w:r>
      <w:r>
        <w:rPr>
          <w:rFonts w:ascii="Roboto" w:eastAsia="Roboto" w:hAnsi="Roboto" w:cs="Roboto"/>
          <w:sz w:val="20"/>
          <w:szCs w:val="20"/>
        </w:rPr>
        <w:t>.</w:t>
      </w:r>
    </w:p>
    <w:p w14:paraId="037BA925" w14:textId="77777777" w:rsidR="00CF10C2" w:rsidRDefault="00000000">
      <w:pPr>
        <w:numPr>
          <w:ilvl w:val="0"/>
          <w:numId w:val="2"/>
        </w:numPr>
        <w:jc w:val="both"/>
        <w:rPr>
          <w:rFonts w:ascii="Roboto" w:eastAsia="Roboto" w:hAnsi="Roboto" w:cs="Roboto"/>
          <w:sz w:val="20"/>
          <w:szCs w:val="20"/>
        </w:rPr>
      </w:pPr>
      <w:r>
        <w:rPr>
          <w:rFonts w:ascii="Roboto" w:eastAsia="Roboto" w:hAnsi="Roboto" w:cs="Roboto"/>
          <w:sz w:val="20"/>
          <w:szCs w:val="20"/>
        </w:rPr>
        <w:t xml:space="preserve">Utilizar el contenido en </w:t>
      </w:r>
      <w:r>
        <w:rPr>
          <w:rFonts w:ascii="Roboto" w:eastAsia="Roboto" w:hAnsi="Roboto" w:cs="Roboto"/>
          <w:b/>
          <w:bCs/>
          <w:sz w:val="20"/>
          <w:szCs w:val="20"/>
        </w:rPr>
        <w:t>tesis, proyectos de investigación, reportes técnicos u otras publicaciones académicas</w:t>
      </w:r>
      <w:r>
        <w:rPr>
          <w:rFonts w:ascii="Roboto" w:eastAsia="Roboto" w:hAnsi="Roboto" w:cs="Roboto"/>
          <w:sz w:val="20"/>
          <w:szCs w:val="20"/>
        </w:rPr>
        <w:t>.</w:t>
      </w:r>
    </w:p>
    <w:p w14:paraId="3A14A7F7" w14:textId="77777777" w:rsidR="00CF10C2" w:rsidRDefault="00000000">
      <w:pPr>
        <w:numPr>
          <w:ilvl w:val="0"/>
          <w:numId w:val="2"/>
        </w:numPr>
        <w:spacing w:after="240"/>
        <w:jc w:val="both"/>
        <w:rPr>
          <w:rFonts w:ascii="Roboto" w:eastAsia="Roboto" w:hAnsi="Roboto" w:cs="Roboto"/>
          <w:sz w:val="20"/>
          <w:szCs w:val="20"/>
        </w:rPr>
      </w:pPr>
      <w:r>
        <w:rPr>
          <w:rFonts w:ascii="Roboto" w:eastAsia="Roboto" w:hAnsi="Roboto" w:cs="Roboto"/>
          <w:sz w:val="20"/>
          <w:szCs w:val="20"/>
        </w:rPr>
        <w:t>Difundir su investigación en otros espacios científicos o de divulgación.</w:t>
      </w:r>
    </w:p>
    <w:p w14:paraId="457C790F"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5. Responsabilidad del contenido</w:t>
      </w:r>
    </w:p>
    <w:p w14:paraId="533D157B" w14:textId="77777777" w:rsidR="00CF10C2" w:rsidRDefault="00000000">
      <w:pPr>
        <w:spacing w:before="240" w:after="240"/>
        <w:jc w:val="both"/>
        <w:rPr>
          <w:rFonts w:ascii="Roboto" w:eastAsia="Roboto" w:hAnsi="Roboto" w:cs="Roboto"/>
          <w:sz w:val="20"/>
          <w:szCs w:val="20"/>
        </w:rPr>
      </w:pPr>
      <w:r>
        <w:rPr>
          <w:rFonts w:ascii="Roboto" w:eastAsia="Roboto" w:hAnsi="Roboto" w:cs="Roboto"/>
          <w:sz w:val="20"/>
          <w:szCs w:val="20"/>
        </w:rPr>
        <w:t xml:space="preserve">Los autores asumen plena responsabilidad por el contenido del resumen, incluyendo la </w:t>
      </w:r>
      <w:r>
        <w:rPr>
          <w:rFonts w:ascii="Roboto" w:eastAsia="Roboto" w:hAnsi="Roboto" w:cs="Roboto"/>
          <w:b/>
          <w:bCs/>
          <w:sz w:val="20"/>
          <w:szCs w:val="20"/>
        </w:rPr>
        <w:t>veracidad de la información presentada, el cumplimiento de normas éticas de investigación y el respeto a derechos de terceros</w:t>
      </w:r>
      <w:r>
        <w:rPr>
          <w:rFonts w:ascii="Roboto" w:eastAsia="Roboto" w:hAnsi="Roboto" w:cs="Roboto"/>
          <w:sz w:val="20"/>
          <w:szCs w:val="20"/>
        </w:rPr>
        <w:t>.</w:t>
      </w:r>
    </w:p>
    <w:p w14:paraId="696DF223" w14:textId="77777777" w:rsidR="00CF10C2" w:rsidRDefault="00000000">
      <w:pPr>
        <w:spacing w:before="240" w:after="240"/>
        <w:jc w:val="both"/>
        <w:rPr>
          <w:rFonts w:ascii="Roboto" w:eastAsia="Roboto" w:hAnsi="Roboto" w:cs="Roboto"/>
          <w:b/>
          <w:bCs/>
          <w:sz w:val="20"/>
          <w:szCs w:val="20"/>
        </w:rPr>
      </w:pPr>
      <w:r>
        <w:rPr>
          <w:rFonts w:ascii="Roboto" w:eastAsia="Roboto" w:hAnsi="Roboto" w:cs="Roboto"/>
          <w:b/>
          <w:bCs/>
          <w:sz w:val="20"/>
          <w:szCs w:val="20"/>
        </w:rPr>
        <w:t>6. Aceptación de la declaración</w:t>
      </w:r>
    </w:p>
    <w:p w14:paraId="39EF1C7B" w14:textId="77777777" w:rsidR="00CF10C2" w:rsidRDefault="00000000" w:rsidP="00C9470F">
      <w:pPr>
        <w:spacing w:before="240" w:after="240"/>
        <w:rPr>
          <w:rFonts w:ascii="Roboto" w:eastAsia="Roboto" w:hAnsi="Roboto" w:cs="Roboto"/>
          <w:sz w:val="20"/>
          <w:szCs w:val="20"/>
        </w:rPr>
      </w:pPr>
      <w:r>
        <w:rPr>
          <w:rFonts w:ascii="Roboto" w:eastAsia="Roboto" w:hAnsi="Roboto" w:cs="Roboto"/>
          <w:sz w:val="20"/>
          <w:szCs w:val="20"/>
        </w:rPr>
        <w:t xml:space="preserve">El envío del resumen mediante el sistema o formato oficial del congreso </w:t>
      </w:r>
      <w:r>
        <w:rPr>
          <w:rFonts w:ascii="Roboto" w:eastAsia="Roboto" w:hAnsi="Roboto" w:cs="Roboto"/>
          <w:b/>
          <w:bCs/>
          <w:sz w:val="20"/>
          <w:szCs w:val="20"/>
        </w:rPr>
        <w:t>constituye evidencia de que todos los autores conocen y aceptan los términos de la presente declaración y autorización de publicación</w:t>
      </w:r>
      <w:r>
        <w:rPr>
          <w:rFonts w:ascii="Roboto" w:eastAsia="Roboto" w:hAnsi="Roboto" w:cs="Roboto"/>
          <w:sz w:val="20"/>
          <w:szCs w:val="20"/>
        </w:rPr>
        <w:t>.</w:t>
      </w:r>
    </w:p>
    <w:p w14:paraId="25246683" w14:textId="77777777" w:rsidR="00CF10C2" w:rsidRDefault="00000000" w:rsidP="00C9470F">
      <w:pPr>
        <w:spacing w:before="240" w:after="240"/>
        <w:rPr>
          <w:rFonts w:ascii="Roboto" w:eastAsia="Roboto" w:hAnsi="Roboto" w:cs="Roboto"/>
          <w:sz w:val="20"/>
          <w:szCs w:val="20"/>
        </w:rPr>
      </w:pPr>
      <w:proofErr w:type="gramStart"/>
      <w:r>
        <w:rPr>
          <w:rFonts w:ascii="Roboto" w:eastAsia="Roboto" w:hAnsi="Roboto" w:cs="Roboto"/>
          <w:sz w:val="20"/>
          <w:szCs w:val="20"/>
        </w:rPr>
        <w:t>(  Marque</w:t>
      </w:r>
      <w:proofErr w:type="gramEnd"/>
      <w:r>
        <w:rPr>
          <w:rFonts w:ascii="Roboto" w:eastAsia="Roboto" w:hAnsi="Roboto" w:cs="Roboto"/>
          <w:sz w:val="20"/>
          <w:szCs w:val="20"/>
        </w:rPr>
        <w:t xml:space="preserve"> con </w:t>
      </w:r>
      <w:proofErr w:type="gramStart"/>
      <w:r>
        <w:rPr>
          <w:rFonts w:ascii="Roboto" w:eastAsia="Roboto" w:hAnsi="Roboto" w:cs="Roboto"/>
          <w:sz w:val="20"/>
          <w:szCs w:val="20"/>
        </w:rPr>
        <w:t>X  )</w:t>
      </w:r>
      <w:proofErr w:type="gramEnd"/>
      <w:r>
        <w:rPr>
          <w:rFonts w:ascii="Roboto" w:eastAsia="Roboto" w:hAnsi="Roboto" w:cs="Roboto"/>
          <w:sz w:val="20"/>
          <w:szCs w:val="20"/>
        </w:rPr>
        <w:t xml:space="preserve">  Declaro que he leído y acepto los términos de esta declaración y autorización de publicación.</w:t>
      </w:r>
    </w:p>
    <w:p w14:paraId="007D828A" w14:textId="70C5DB2A" w:rsidR="00CF10C2" w:rsidRDefault="00000000" w:rsidP="00C9470F">
      <w:pPr>
        <w:spacing w:before="240" w:after="240"/>
        <w:rPr>
          <w:rFonts w:ascii="Roboto" w:eastAsia="Roboto" w:hAnsi="Roboto" w:cs="Roboto"/>
          <w:sz w:val="20"/>
          <w:szCs w:val="20"/>
        </w:rPr>
      </w:pPr>
      <w:r>
        <w:rPr>
          <w:rFonts w:ascii="Roboto" w:eastAsia="Roboto" w:hAnsi="Roboto" w:cs="Roboto"/>
          <w:b/>
          <w:bCs/>
          <w:sz w:val="20"/>
          <w:szCs w:val="20"/>
        </w:rPr>
        <w:t>Autor</w:t>
      </w:r>
      <w:r w:rsidR="00FC3AA6">
        <w:rPr>
          <w:rFonts w:ascii="Roboto" w:eastAsia="Roboto" w:hAnsi="Roboto" w:cs="Roboto"/>
          <w:b/>
          <w:bCs/>
          <w:sz w:val="20"/>
          <w:szCs w:val="20"/>
        </w:rPr>
        <w:t>: Ruy Rodríguez-Gabarrón Hernández</w:t>
      </w:r>
      <w:r>
        <w:rPr>
          <w:rFonts w:ascii="Roboto" w:eastAsia="Roboto" w:hAnsi="Roboto" w:cs="Roboto"/>
          <w:b/>
          <w:bCs/>
          <w:sz w:val="20"/>
          <w:szCs w:val="20"/>
        </w:rPr>
        <w:t xml:space="preserve"> responsable:</w:t>
      </w:r>
      <w:r>
        <w:rPr>
          <w:rFonts w:ascii="Roboto" w:eastAsia="Roboto" w:hAnsi="Roboto" w:cs="Roboto"/>
          <w:b/>
          <w:bCs/>
          <w:sz w:val="20"/>
          <w:szCs w:val="20"/>
        </w:rPr>
        <w:br/>
      </w:r>
      <w:r>
        <w:rPr>
          <w:rFonts w:ascii="Roboto" w:eastAsia="Roboto" w:hAnsi="Roboto" w:cs="Roboto"/>
          <w:sz w:val="20"/>
          <w:szCs w:val="20"/>
        </w:rPr>
        <w:t xml:space="preserve"> </w:t>
      </w:r>
      <w:r>
        <w:rPr>
          <w:rFonts w:ascii="Roboto" w:eastAsia="Roboto" w:hAnsi="Roboto" w:cs="Roboto"/>
          <w:b/>
          <w:bCs/>
          <w:sz w:val="20"/>
          <w:szCs w:val="20"/>
        </w:rPr>
        <w:t>Institución:</w:t>
      </w:r>
      <w:r w:rsidR="00FC3AA6">
        <w:rPr>
          <w:rFonts w:ascii="Roboto" w:eastAsia="Roboto" w:hAnsi="Roboto" w:cs="Roboto"/>
          <w:b/>
          <w:bCs/>
          <w:sz w:val="20"/>
          <w:szCs w:val="20"/>
        </w:rPr>
        <w:t xml:space="preserve"> Universidad Anáhuac Xalapa </w:t>
      </w:r>
      <w:r>
        <w:rPr>
          <w:rFonts w:ascii="Roboto" w:eastAsia="Roboto" w:hAnsi="Roboto" w:cs="Roboto"/>
          <w:b/>
          <w:bCs/>
          <w:sz w:val="20"/>
          <w:szCs w:val="20"/>
        </w:rPr>
        <w:br/>
      </w:r>
      <w:r>
        <w:rPr>
          <w:rFonts w:ascii="Roboto" w:eastAsia="Roboto" w:hAnsi="Roboto" w:cs="Roboto"/>
          <w:sz w:val="20"/>
          <w:szCs w:val="20"/>
        </w:rPr>
        <w:lastRenderedPageBreak/>
        <w:t xml:space="preserve"> </w:t>
      </w:r>
      <w:r>
        <w:rPr>
          <w:rFonts w:ascii="Roboto" w:eastAsia="Roboto" w:hAnsi="Roboto" w:cs="Roboto"/>
          <w:b/>
          <w:bCs/>
          <w:sz w:val="20"/>
          <w:szCs w:val="20"/>
        </w:rPr>
        <w:t>Título del trabajo:</w:t>
      </w:r>
      <w:r w:rsidR="00FC3AA6" w:rsidRPr="00FC3AA6">
        <w:t xml:space="preserve"> </w:t>
      </w:r>
      <w:r w:rsidR="00FC3AA6" w:rsidRPr="00FC3AA6">
        <w:rPr>
          <w:rFonts w:ascii="Roboto" w:eastAsia="Roboto" w:hAnsi="Roboto" w:cs="Roboto"/>
          <w:b/>
          <w:bCs/>
          <w:sz w:val="20"/>
          <w:szCs w:val="20"/>
        </w:rPr>
        <w:t>Un Mundo Mejor: Datos y teorías seleccionadas que explican científicamente el avance de la humanidad para bien del ser humano, aunque lo neguemos</w:t>
      </w:r>
    </w:p>
    <w:sectPr w:rsidR="00CF10C2">
      <w:pgSz w:w="11906" w:h="16838"/>
      <w:pgMar w:top="1134" w:right="851" w:bottom="1134" w:left="851" w:header="357" w:footer="720" w:gutter="0"/>
      <w:cols w:space="720" w:equalWidth="0">
        <w:col w:w="10203"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F3F178" w14:textId="77777777" w:rsidR="00F61006" w:rsidRDefault="00F61006">
      <w:r>
        <w:separator/>
      </w:r>
    </w:p>
  </w:endnote>
  <w:endnote w:type="continuationSeparator" w:id="0">
    <w:p w14:paraId="4C6207AD" w14:textId="77777777" w:rsidR="00F61006" w:rsidRDefault="00F610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82E910E9-444C-4870-A46A-92A5077A594C}"/>
  </w:font>
  <w:font w:name="Georgia">
    <w:panose1 w:val="02040502050405020303"/>
    <w:charset w:val="00"/>
    <w:family w:val="roman"/>
    <w:pitch w:val="variable"/>
    <w:sig w:usb0="00000287" w:usb1="00000000" w:usb2="00000000" w:usb3="00000000" w:csb0="0000009F" w:csb1="00000000"/>
    <w:embedItalic r:id="rId2" w:fontKey="{3624CB64-D889-4687-ACE8-5E861E89379E}"/>
  </w:font>
  <w:font w:name="Roboto">
    <w:charset w:val="00"/>
    <w:family w:val="auto"/>
    <w:pitch w:val="variable"/>
    <w:sig w:usb0="E0000AFF" w:usb1="5000217F" w:usb2="00000021" w:usb3="00000000" w:csb0="0000019F" w:csb1="00000000"/>
    <w:embedRegular r:id="rId3" w:fontKey="{956E1D2E-63CB-4448-8267-06C4D6CE8902}"/>
    <w:embedBold r:id="rId4" w:fontKey="{1A7652BF-E4C8-4F48-AB33-1DE424843ADA}"/>
    <w:embedItalic r:id="rId5" w:fontKey="{35F7550F-8C80-4F08-8CB7-F751CB217CC8}"/>
  </w:font>
  <w:font w:name="Calibri Light">
    <w:panose1 w:val="020F0302020204030204"/>
    <w:charset w:val="00"/>
    <w:family w:val="swiss"/>
    <w:pitch w:val="variable"/>
    <w:sig w:usb0="E4002EFF" w:usb1="C200247B" w:usb2="00000009" w:usb3="00000000" w:csb0="000001FF" w:csb1="00000000"/>
    <w:embedRegular r:id="rId6" w:fontKey="{D4139E07-0CA6-41FC-93A5-83C9DB2B2058}"/>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594BD1" w14:textId="77777777" w:rsidR="00F61006" w:rsidRDefault="00F61006">
      <w:r>
        <w:separator/>
      </w:r>
    </w:p>
  </w:footnote>
  <w:footnote w:type="continuationSeparator" w:id="0">
    <w:p w14:paraId="49D8DE71" w14:textId="77777777" w:rsidR="00F61006" w:rsidRDefault="00F6100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18C31D" w14:textId="77777777" w:rsidR="00CF10C2" w:rsidRDefault="00CF10C2">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CF10C2" w14:paraId="075C777B" w14:textId="77777777">
      <w:trPr>
        <w:trHeight w:val="345"/>
        <w:jc w:val="center"/>
      </w:trPr>
      <w:tc>
        <w:tcPr>
          <w:tcW w:w="6306" w:type="dxa"/>
          <w:vAlign w:val="center"/>
        </w:tcPr>
        <w:p w14:paraId="36020A93" w14:textId="77777777" w:rsidR="00CF10C2" w:rsidRDefault="00CF10C2">
          <w:pPr>
            <w:jc w:val="center"/>
            <w:rPr>
              <w:i/>
              <w:iCs/>
              <w:sz w:val="18"/>
              <w:szCs w:val="18"/>
            </w:rPr>
          </w:pPr>
        </w:p>
      </w:tc>
    </w:tr>
  </w:tbl>
  <w:p w14:paraId="01606781" w14:textId="77777777" w:rsidR="00CF10C2" w:rsidRDefault="00CF10C2">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614DCA"/>
    <w:multiLevelType w:val="multilevel"/>
    <w:tmpl w:val="26C474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0361F3D"/>
    <w:multiLevelType w:val="multilevel"/>
    <w:tmpl w:val="2EA621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334993055">
    <w:abstractNumId w:val="0"/>
  </w:num>
  <w:num w:numId="2" w16cid:durableId="18241533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F10C2"/>
    <w:rsid w:val="00071509"/>
    <w:rsid w:val="001950C0"/>
    <w:rsid w:val="001A52C2"/>
    <w:rsid w:val="001F30C0"/>
    <w:rsid w:val="001F55FA"/>
    <w:rsid w:val="00295DAC"/>
    <w:rsid w:val="00370876"/>
    <w:rsid w:val="003737D0"/>
    <w:rsid w:val="003A2FA7"/>
    <w:rsid w:val="003D2B1F"/>
    <w:rsid w:val="003E5756"/>
    <w:rsid w:val="00627D14"/>
    <w:rsid w:val="006310DA"/>
    <w:rsid w:val="008864F8"/>
    <w:rsid w:val="008A2574"/>
    <w:rsid w:val="009C13E8"/>
    <w:rsid w:val="00A75291"/>
    <w:rsid w:val="00AD1FFD"/>
    <w:rsid w:val="00B1617B"/>
    <w:rsid w:val="00BB01C4"/>
    <w:rsid w:val="00C85496"/>
    <w:rsid w:val="00C9195D"/>
    <w:rsid w:val="00C9470F"/>
    <w:rsid w:val="00CF10C2"/>
    <w:rsid w:val="00D71382"/>
    <w:rsid w:val="00D71C00"/>
    <w:rsid w:val="00E70314"/>
    <w:rsid w:val="00F119A8"/>
    <w:rsid w:val="00F61006"/>
    <w:rsid w:val="00F8655D"/>
    <w:rsid w:val="00FB56C3"/>
    <w:rsid w:val="00FC3AA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87C14E"/>
  <w15:docId w15:val="{150ABCF7-D299-42DD-8241-9E69325AD6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styleId="Encabezado">
    <w:name w:val="header"/>
    <w:basedOn w:val="Normal"/>
    <w:link w:val="EncabezadoC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EncabezadoCar">
    <w:name w:val="Encabezado Car"/>
    <w:basedOn w:val="Fuentedeprrafopredeter"/>
    <w:link w:val="Encabezado"/>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Textocomentario">
    <w:name w:val="annotation text"/>
    <w:basedOn w:val="Normal"/>
    <w:link w:val="TextocomentarioCar"/>
    <w:rsid w:val="005625FC"/>
    <w:rPr>
      <w:sz w:val="20"/>
      <w:szCs w:val="20"/>
    </w:rPr>
  </w:style>
  <w:style w:type="character" w:customStyle="1" w:styleId="TextocomentarioCar">
    <w:name w:val="Texto comentario Car"/>
    <w:basedOn w:val="Fuentedeprrafopredeter"/>
    <w:link w:val="Textocomentario"/>
    <w:rsid w:val="005625FC"/>
    <w:rPr>
      <w:rFonts w:ascii="Times New Roman" w:eastAsia="Times New Roman" w:hAnsi="Times New Roman" w:cs="Times New Roman"/>
      <w:sz w:val="20"/>
      <w:szCs w:val="20"/>
      <w:lang w:val="tr-TR" w:eastAsia="tr-TR"/>
    </w:rPr>
  </w:style>
  <w:style w:type="character" w:styleId="Hipervnculo">
    <w:name w:val="Hyperlink"/>
    <w:basedOn w:val="Fuentedeprrafopredeter"/>
    <w:uiPriority w:val="99"/>
    <w:unhideWhenUsed/>
    <w:rsid w:val="005625FC"/>
    <w:rPr>
      <w:color w:val="0563C1" w:themeColor="hyperlink"/>
      <w:u w:val="single"/>
    </w:rPr>
  </w:style>
  <w:style w:type="paragraph" w:styleId="Piedepgina">
    <w:name w:val="footer"/>
    <w:basedOn w:val="Normal"/>
    <w:link w:val="PiedepginaCar"/>
    <w:uiPriority w:val="99"/>
    <w:unhideWhenUsed/>
    <w:rsid w:val="00B12BB3"/>
    <w:pPr>
      <w:tabs>
        <w:tab w:val="center" w:pos="4419"/>
        <w:tab w:val="right" w:pos="8838"/>
      </w:tabs>
    </w:pPr>
  </w:style>
  <w:style w:type="character" w:customStyle="1" w:styleId="PiedepginaCar">
    <w:name w:val="Pie de página Car"/>
    <w:basedOn w:val="Fuentedeprrafopredeter"/>
    <w:link w:val="Piedepgina"/>
    <w:uiPriority w:val="99"/>
    <w:rsid w:val="00B12BB3"/>
    <w:rPr>
      <w:rFonts w:ascii="Times New Roman" w:eastAsia="Times New Roman" w:hAnsi="Times New Roman" w:cs="Times New Roman"/>
      <w:sz w:val="24"/>
      <w:szCs w:val="24"/>
      <w:lang w:val="tr-TR" w:eastAsia="tr-TR"/>
    </w:rPr>
  </w:style>
  <w:style w:type="character" w:styleId="Mencinsinresolver">
    <w:name w:val="Unresolved Mention"/>
    <w:basedOn w:val="Fuentedeprrafopredeter"/>
    <w:uiPriority w:val="99"/>
    <w:semiHidden/>
    <w:unhideWhenUsed/>
    <w:rsid w:val="00AC5917"/>
    <w:rPr>
      <w:color w:val="605E5C"/>
      <w:shd w:val="clear" w:color="auto" w:fill="E1DFDD"/>
    </w:rPr>
  </w:style>
  <w:style w:type="table" w:customStyle="1" w:styleId="a">
    <w:basedOn w:val="TableNormal0"/>
    <w:tblPr>
      <w:tblStyleRowBandSize w:val="1"/>
      <w:tblStyleColBandSize w:val="1"/>
      <w:tblCellMar>
        <w:top w:w="0" w:type="dxa"/>
        <w:left w:w="115" w:type="dxa"/>
        <w:bottom w:w="0" w:type="dxa"/>
        <w:right w:w="115"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1">
    <w:basedOn w:val="TableNormal0"/>
    <w:tblPr>
      <w:tblStyleRowBandSize w:val="1"/>
      <w:tblStyleColBandSize w:val="1"/>
      <w:tblCellMar>
        <w:top w:w="0" w:type="dxa"/>
        <w:left w:w="115" w:type="dxa"/>
        <w:bottom w:w="0" w:type="dxa"/>
        <w:right w:w="115" w:type="dxa"/>
      </w:tblCellMar>
    </w:tblPr>
  </w:style>
  <w:style w:type="table" w:customStyle="1" w:styleId="a2">
    <w:basedOn w:val="TableNormal0"/>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ruy.gabarron@anahuac.mx"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70977409-ACAD-48AD-97C5-5364E32AAB4F}">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4</Pages>
  <Words>1768</Words>
  <Characters>9585</Characters>
  <Application>Microsoft Office Word</Application>
  <DocSecurity>0</DocSecurity>
  <Lines>224</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 Berenice González Leija</dc:creator>
  <cp:lastModifiedBy>Rodriguez Gabarron Hernandez Ruy</cp:lastModifiedBy>
  <cp:revision>22</cp:revision>
  <dcterms:created xsi:type="dcterms:W3CDTF">2026-03-31T02:31:00Z</dcterms:created>
  <dcterms:modified xsi:type="dcterms:W3CDTF">2026-03-31T16:55:00Z</dcterms:modified>
</cp:coreProperties>
</file>