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0B270" w14:textId="7E50AE20" w:rsidR="0048224E" w:rsidRDefault="008D0F31" w:rsidP="00B50310">
      <w:pPr>
        <w:pBdr>
          <w:top w:val="nil"/>
          <w:left w:val="nil"/>
          <w:bottom w:val="nil"/>
          <w:right w:val="nil"/>
          <w:between w:val="nil"/>
        </w:pBdr>
        <w:spacing w:before="120" w:after="120"/>
        <w:jc w:val="center"/>
        <w:rPr>
          <w:rFonts w:ascii="Roboto" w:eastAsia="Roboto" w:hAnsi="Roboto" w:cs="Roboto"/>
          <w:b/>
          <w:color w:val="000000"/>
        </w:rPr>
      </w:pPr>
      <w:r>
        <w:rPr>
          <w:rStyle w:val="s1"/>
        </w:rPr>
        <w:t xml:space="preserve"> </w:t>
      </w:r>
      <w:r w:rsidR="006F36C6" w:rsidRPr="006F36C6">
        <w:rPr>
          <w:rFonts w:ascii="Roboto" w:eastAsia="Roboto" w:hAnsi="Roboto" w:cs="Roboto"/>
          <w:b/>
          <w:color w:val="000000"/>
        </w:rPr>
        <w:t>Perspectiva</w:t>
      </w:r>
      <w:r w:rsidR="006F36C6">
        <w:rPr>
          <w:rStyle w:val="s1"/>
        </w:rPr>
        <w:t xml:space="preserve"> </w:t>
      </w:r>
      <w:proofErr w:type="spellStart"/>
      <w:r w:rsidRPr="006F36C6">
        <w:rPr>
          <w:rFonts w:ascii="Roboto" w:eastAsia="Roboto" w:hAnsi="Roboto" w:cs="Roboto"/>
          <w:b/>
          <w:color w:val="000000"/>
        </w:rPr>
        <w:t>etnoecológica</w:t>
      </w:r>
      <w:proofErr w:type="spellEnd"/>
      <w:r w:rsidRPr="006F36C6">
        <w:rPr>
          <w:rFonts w:ascii="Roboto" w:eastAsia="Roboto" w:hAnsi="Roboto" w:cs="Roboto"/>
          <w:b/>
          <w:color w:val="000000"/>
        </w:rPr>
        <w:t xml:space="preserve"> y diálogo de saberes: Modelo de integración de economía circular para las licenciaturas de moda en Mérida, Yucatán, con proyección nacional</w:t>
      </w:r>
    </w:p>
    <w:p w14:paraId="135A48B5" w14:textId="0F43AC0D" w:rsidR="0048224E" w:rsidRDefault="00B50310">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Rosado</w:t>
      </w:r>
      <w:r w:rsidR="0096556C">
        <w:rPr>
          <w:rFonts w:ascii="Roboto" w:eastAsia="Roboto" w:hAnsi="Roboto" w:cs="Roboto"/>
          <w:b/>
          <w:color w:val="000000"/>
          <w:sz w:val="20"/>
          <w:szCs w:val="20"/>
        </w:rPr>
        <w:t>-</w:t>
      </w:r>
      <w:r w:rsidR="002D4BB1">
        <w:rPr>
          <w:rFonts w:ascii="Roboto" w:eastAsia="Roboto" w:hAnsi="Roboto" w:cs="Roboto"/>
          <w:b/>
          <w:color w:val="000000"/>
          <w:sz w:val="20"/>
          <w:szCs w:val="20"/>
        </w:rPr>
        <w:t>Bargas</w:t>
      </w:r>
      <w:r w:rsidR="0096556C">
        <w:rPr>
          <w:rFonts w:ascii="Roboto" w:eastAsia="Roboto" w:hAnsi="Roboto" w:cs="Roboto"/>
          <w:b/>
          <w:color w:val="000000"/>
          <w:sz w:val="20"/>
          <w:szCs w:val="20"/>
        </w:rPr>
        <w:t xml:space="preserve"> </w:t>
      </w:r>
      <w:r w:rsidR="002D4BB1">
        <w:rPr>
          <w:rFonts w:ascii="Roboto" w:eastAsia="Roboto" w:hAnsi="Roboto" w:cs="Roboto"/>
          <w:b/>
          <w:color w:val="000000"/>
          <w:sz w:val="20"/>
          <w:szCs w:val="20"/>
        </w:rPr>
        <w:t>L</w:t>
      </w:r>
      <w:r w:rsidR="0096556C">
        <w:rPr>
          <w:rFonts w:ascii="Roboto" w:eastAsia="Roboto" w:hAnsi="Roboto" w:cs="Roboto"/>
          <w:b/>
          <w:color w:val="000000"/>
          <w:sz w:val="20"/>
          <w:szCs w:val="20"/>
        </w:rPr>
        <w:t>.</w:t>
      </w:r>
      <w:r w:rsidR="002D4BB1">
        <w:rPr>
          <w:rFonts w:ascii="Roboto" w:eastAsia="Roboto" w:hAnsi="Roboto" w:cs="Roboto"/>
          <w:b/>
          <w:color w:val="000000"/>
          <w:sz w:val="20"/>
          <w:szCs w:val="20"/>
        </w:rPr>
        <w:t xml:space="preserve"> S.</w:t>
      </w:r>
      <w:r w:rsidR="0096556C">
        <w:rPr>
          <w:rFonts w:ascii="Roboto" w:eastAsia="Roboto" w:hAnsi="Roboto" w:cs="Roboto"/>
          <w:b/>
          <w:color w:val="000000"/>
          <w:sz w:val="20"/>
          <w:szCs w:val="20"/>
          <w:vertAlign w:val="superscript"/>
        </w:rPr>
        <w:t>1</w:t>
      </w:r>
      <w:r w:rsidR="0096556C">
        <w:rPr>
          <w:rFonts w:ascii="Roboto" w:eastAsia="Roboto" w:hAnsi="Roboto" w:cs="Roboto"/>
          <w:b/>
          <w:color w:val="000000"/>
          <w:sz w:val="20"/>
          <w:szCs w:val="20"/>
        </w:rPr>
        <w:t xml:space="preserve">, </w:t>
      </w:r>
      <w:r w:rsidR="00614868">
        <w:rPr>
          <w:rFonts w:ascii="Roboto" w:eastAsia="Roboto" w:hAnsi="Roboto" w:cs="Roboto"/>
          <w:b/>
          <w:color w:val="000000"/>
          <w:sz w:val="20"/>
          <w:szCs w:val="20"/>
        </w:rPr>
        <w:t>Sosa</w:t>
      </w:r>
      <w:r w:rsidR="0096556C">
        <w:rPr>
          <w:rFonts w:ascii="Roboto" w:eastAsia="Roboto" w:hAnsi="Roboto" w:cs="Roboto"/>
          <w:b/>
          <w:color w:val="000000"/>
          <w:sz w:val="20"/>
          <w:szCs w:val="20"/>
        </w:rPr>
        <w:t>-A</w:t>
      </w:r>
      <w:r w:rsidR="00614868">
        <w:rPr>
          <w:rFonts w:ascii="Roboto" w:eastAsia="Roboto" w:hAnsi="Roboto" w:cs="Roboto"/>
          <w:b/>
          <w:color w:val="000000"/>
          <w:sz w:val="20"/>
          <w:szCs w:val="20"/>
        </w:rPr>
        <w:t>lcaraz</w:t>
      </w:r>
      <w:r w:rsidR="0096556C">
        <w:rPr>
          <w:rFonts w:ascii="Roboto" w:eastAsia="Roboto" w:hAnsi="Roboto" w:cs="Roboto"/>
          <w:b/>
          <w:color w:val="000000"/>
          <w:sz w:val="20"/>
          <w:szCs w:val="20"/>
        </w:rPr>
        <w:t xml:space="preserve"> </w:t>
      </w:r>
      <w:r w:rsidR="00614868">
        <w:rPr>
          <w:rFonts w:ascii="Roboto" w:eastAsia="Roboto" w:hAnsi="Roboto" w:cs="Roboto"/>
          <w:b/>
          <w:color w:val="000000"/>
          <w:sz w:val="20"/>
          <w:szCs w:val="20"/>
        </w:rPr>
        <w:t>M</w:t>
      </w:r>
      <w:r w:rsidR="0096556C">
        <w:rPr>
          <w:rFonts w:ascii="Roboto" w:eastAsia="Roboto" w:hAnsi="Roboto" w:cs="Roboto"/>
          <w:b/>
          <w:color w:val="000000"/>
          <w:sz w:val="20"/>
          <w:szCs w:val="20"/>
        </w:rPr>
        <w:t>.</w:t>
      </w:r>
      <w:r w:rsidR="00C54D98">
        <w:rPr>
          <w:rFonts w:ascii="Roboto" w:eastAsia="Roboto" w:hAnsi="Roboto" w:cs="Roboto"/>
          <w:b/>
          <w:color w:val="000000"/>
          <w:sz w:val="20"/>
          <w:szCs w:val="20"/>
        </w:rPr>
        <w:t xml:space="preserve"> A.</w:t>
      </w:r>
      <w:r w:rsidR="0096556C">
        <w:rPr>
          <w:rFonts w:ascii="Roboto" w:eastAsia="Roboto" w:hAnsi="Roboto" w:cs="Roboto"/>
          <w:b/>
          <w:color w:val="000000"/>
          <w:sz w:val="20"/>
          <w:szCs w:val="20"/>
          <w:vertAlign w:val="superscript"/>
        </w:rPr>
        <w:t>2</w:t>
      </w:r>
      <w:r w:rsidR="0096556C">
        <w:rPr>
          <w:rFonts w:ascii="Roboto" w:eastAsia="Roboto" w:hAnsi="Roboto" w:cs="Roboto"/>
          <w:b/>
          <w:color w:val="000000"/>
          <w:sz w:val="20"/>
          <w:szCs w:val="20"/>
        </w:rPr>
        <w:t xml:space="preserve">, y </w:t>
      </w:r>
      <w:r w:rsidR="00C54D98">
        <w:rPr>
          <w:rFonts w:ascii="Roboto" w:eastAsia="Roboto" w:hAnsi="Roboto" w:cs="Roboto"/>
          <w:b/>
          <w:color w:val="000000"/>
          <w:sz w:val="20"/>
          <w:szCs w:val="20"/>
        </w:rPr>
        <w:t>Ceballos</w:t>
      </w:r>
      <w:r w:rsidR="0096556C">
        <w:rPr>
          <w:rFonts w:ascii="Roboto" w:eastAsia="Roboto" w:hAnsi="Roboto" w:cs="Roboto"/>
          <w:b/>
          <w:color w:val="000000"/>
          <w:sz w:val="20"/>
          <w:szCs w:val="20"/>
        </w:rPr>
        <w:t>-</w:t>
      </w:r>
      <w:r w:rsidR="00C54D98">
        <w:rPr>
          <w:rFonts w:ascii="Roboto" w:eastAsia="Roboto" w:hAnsi="Roboto" w:cs="Roboto"/>
          <w:b/>
          <w:color w:val="000000"/>
          <w:sz w:val="20"/>
          <w:szCs w:val="20"/>
        </w:rPr>
        <w:t>H</w:t>
      </w:r>
      <w:r w:rsidR="0073200C">
        <w:rPr>
          <w:rFonts w:ascii="Roboto" w:eastAsia="Roboto" w:hAnsi="Roboto" w:cs="Roboto"/>
          <w:b/>
          <w:color w:val="000000"/>
          <w:sz w:val="20"/>
          <w:szCs w:val="20"/>
        </w:rPr>
        <w:t>ernández</w:t>
      </w:r>
      <w:r w:rsidR="0096556C">
        <w:rPr>
          <w:rFonts w:ascii="Roboto" w:eastAsia="Roboto" w:hAnsi="Roboto" w:cs="Roboto"/>
          <w:b/>
          <w:color w:val="000000"/>
          <w:sz w:val="20"/>
          <w:szCs w:val="20"/>
        </w:rPr>
        <w:t xml:space="preserve"> </w:t>
      </w:r>
      <w:r w:rsidR="0073200C">
        <w:rPr>
          <w:rFonts w:ascii="Roboto" w:eastAsia="Roboto" w:hAnsi="Roboto" w:cs="Roboto"/>
          <w:b/>
          <w:color w:val="000000"/>
          <w:sz w:val="20"/>
          <w:szCs w:val="20"/>
        </w:rPr>
        <w:t>F</w:t>
      </w:r>
      <w:r w:rsidR="0096556C">
        <w:rPr>
          <w:rFonts w:ascii="Roboto" w:eastAsia="Roboto" w:hAnsi="Roboto" w:cs="Roboto"/>
          <w:b/>
          <w:color w:val="000000"/>
          <w:sz w:val="20"/>
          <w:szCs w:val="20"/>
        </w:rPr>
        <w:t>.</w:t>
      </w:r>
      <w:r w:rsidR="0073200C">
        <w:rPr>
          <w:rFonts w:ascii="Roboto" w:eastAsia="Roboto" w:hAnsi="Roboto" w:cs="Roboto"/>
          <w:b/>
          <w:color w:val="000000"/>
          <w:sz w:val="20"/>
          <w:szCs w:val="20"/>
        </w:rPr>
        <w:t xml:space="preserve"> R.</w:t>
      </w:r>
      <w:r w:rsidR="00A6064E">
        <w:rPr>
          <w:rFonts w:ascii="Roboto" w:eastAsia="Roboto" w:hAnsi="Roboto" w:cs="Roboto"/>
          <w:b/>
          <w:color w:val="000000"/>
          <w:sz w:val="20"/>
          <w:szCs w:val="20"/>
          <w:vertAlign w:val="superscript"/>
        </w:rPr>
        <w:t>3</w:t>
      </w:r>
      <w:r w:rsidR="0096556C">
        <w:rPr>
          <w:rFonts w:ascii="Roboto" w:eastAsia="Roboto" w:hAnsi="Roboto" w:cs="Roboto"/>
          <w:b/>
          <w:color w:val="000000"/>
          <w:sz w:val="20"/>
          <w:szCs w:val="20"/>
          <w:vertAlign w:val="superscript"/>
        </w:rPr>
        <w:t>*</w:t>
      </w:r>
    </w:p>
    <w:p w14:paraId="09A40F50" w14:textId="62264705" w:rsidR="0048224E" w:rsidRDefault="0096556C">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F84732">
        <w:rPr>
          <w:rFonts w:ascii="Roboto" w:eastAsia="Roboto" w:hAnsi="Roboto" w:cs="Roboto"/>
          <w:color w:val="000000"/>
          <w:sz w:val="18"/>
          <w:szCs w:val="18"/>
        </w:rPr>
        <w:t>An</w:t>
      </w:r>
      <w:r w:rsidR="008F1325">
        <w:rPr>
          <w:rFonts w:ascii="Roboto" w:eastAsia="Roboto" w:hAnsi="Roboto" w:cs="Roboto"/>
          <w:color w:val="000000"/>
          <w:sz w:val="18"/>
          <w:szCs w:val="18"/>
        </w:rPr>
        <w:t>áhua</w:t>
      </w:r>
      <w:r w:rsidR="00F84732">
        <w:rPr>
          <w:rFonts w:ascii="Roboto" w:eastAsia="Roboto" w:hAnsi="Roboto" w:cs="Roboto"/>
          <w:color w:val="000000"/>
          <w:sz w:val="18"/>
          <w:szCs w:val="18"/>
        </w:rPr>
        <w:t xml:space="preserve"> Mayab</w:t>
      </w:r>
      <w:r>
        <w:rPr>
          <w:rFonts w:ascii="Roboto" w:eastAsia="Roboto" w:hAnsi="Roboto" w:cs="Roboto"/>
          <w:color w:val="000000"/>
          <w:sz w:val="18"/>
          <w:szCs w:val="18"/>
        </w:rPr>
        <w:t>, ORCID</w:t>
      </w:r>
      <w:r w:rsidR="00A6064E">
        <w:rPr>
          <w:rFonts w:ascii="Roboto" w:eastAsia="Roboto" w:hAnsi="Roboto" w:cs="Roboto"/>
          <w:color w:val="000000"/>
          <w:sz w:val="18"/>
          <w:szCs w:val="18"/>
        </w:rPr>
        <w:t>: 0009-0002-5052-6142</w:t>
      </w:r>
    </w:p>
    <w:p w14:paraId="75EC3571" w14:textId="41F94BC8" w:rsidR="0048224E" w:rsidRDefault="0096556C">
      <w:pPr>
        <w:jc w:val="center"/>
        <w:rPr>
          <w:rFonts w:ascii="Roboto" w:eastAsia="Roboto" w:hAnsi="Roboto" w:cs="Roboto"/>
          <w:sz w:val="18"/>
          <w:szCs w:val="18"/>
        </w:rPr>
      </w:pPr>
      <w:r>
        <w:rPr>
          <w:rFonts w:ascii="Roboto" w:eastAsia="Roboto" w:hAnsi="Roboto" w:cs="Roboto"/>
          <w:sz w:val="18"/>
          <w:szCs w:val="18"/>
          <w:vertAlign w:val="superscript"/>
        </w:rPr>
        <w:t>2</w:t>
      </w:r>
      <w:r w:rsidR="00900A52">
        <w:rPr>
          <w:rFonts w:ascii="Roboto" w:eastAsia="Roboto" w:hAnsi="Roboto" w:cs="Roboto"/>
          <w:sz w:val="18"/>
          <w:szCs w:val="18"/>
        </w:rPr>
        <w:t>Tecnológico de M</w:t>
      </w:r>
      <w:r w:rsidR="008A3DB2">
        <w:rPr>
          <w:rFonts w:ascii="Roboto" w:eastAsia="Roboto" w:hAnsi="Roboto" w:cs="Roboto"/>
          <w:sz w:val="18"/>
          <w:szCs w:val="18"/>
        </w:rPr>
        <w:t>érida</w:t>
      </w:r>
      <w:r>
        <w:rPr>
          <w:rFonts w:ascii="Roboto" w:eastAsia="Roboto" w:hAnsi="Roboto" w:cs="Roboto"/>
          <w:sz w:val="18"/>
          <w:szCs w:val="18"/>
        </w:rPr>
        <w:t>, ORCID</w:t>
      </w:r>
      <w:r w:rsidR="00A6064E">
        <w:rPr>
          <w:rFonts w:ascii="Roboto" w:eastAsia="Roboto" w:hAnsi="Roboto" w:cs="Roboto"/>
          <w:sz w:val="18"/>
          <w:szCs w:val="18"/>
        </w:rPr>
        <w:t>: 0000-0003-4237-9453</w:t>
      </w:r>
    </w:p>
    <w:p w14:paraId="2CB8EB45" w14:textId="2F4BA5EF" w:rsidR="00D6664F" w:rsidRDefault="00A6064E" w:rsidP="00D6664F">
      <w:pPr>
        <w:jc w:val="center"/>
        <w:rPr>
          <w:rFonts w:ascii="Roboto" w:eastAsia="Roboto" w:hAnsi="Roboto" w:cs="Roboto"/>
          <w:sz w:val="18"/>
          <w:szCs w:val="18"/>
        </w:rPr>
      </w:pPr>
      <w:r>
        <w:rPr>
          <w:rFonts w:ascii="Roboto" w:eastAsia="Roboto" w:hAnsi="Roboto" w:cs="Roboto"/>
          <w:sz w:val="18"/>
          <w:szCs w:val="18"/>
          <w:vertAlign w:val="superscript"/>
        </w:rPr>
        <w:t>3</w:t>
      </w:r>
      <w:r w:rsidR="00D6664F">
        <w:rPr>
          <w:rFonts w:ascii="Roboto" w:eastAsia="Roboto" w:hAnsi="Roboto" w:cs="Roboto"/>
          <w:sz w:val="18"/>
          <w:szCs w:val="18"/>
        </w:rPr>
        <w:t>Tecnológico de Mérida, ORCID</w:t>
      </w:r>
      <w:r>
        <w:rPr>
          <w:rFonts w:ascii="Roboto" w:eastAsia="Roboto" w:hAnsi="Roboto" w:cs="Roboto"/>
          <w:sz w:val="18"/>
          <w:szCs w:val="18"/>
        </w:rPr>
        <w:t>: 0000-0002-0385-0970</w:t>
      </w:r>
    </w:p>
    <w:p w14:paraId="01CB37E6" w14:textId="19322CAD" w:rsidR="0048224E" w:rsidRDefault="00A6064E">
      <w:pPr>
        <w:jc w:val="center"/>
        <w:rPr>
          <w:rFonts w:ascii="Roboto" w:eastAsia="Roboto" w:hAnsi="Roboto" w:cs="Roboto"/>
          <w:sz w:val="18"/>
          <w:szCs w:val="18"/>
        </w:rPr>
      </w:pPr>
      <w:r>
        <w:rPr>
          <w:rFonts w:ascii="Roboto" w:eastAsia="Roboto" w:hAnsi="Roboto" w:cs="Roboto"/>
          <w:sz w:val="18"/>
          <w:szCs w:val="18"/>
        </w:rPr>
        <w:t xml:space="preserve">Mtra. </w:t>
      </w:r>
      <w:r w:rsidR="008A3DB2">
        <w:rPr>
          <w:rFonts w:ascii="Roboto" w:eastAsia="Roboto" w:hAnsi="Roboto" w:cs="Roboto"/>
          <w:sz w:val="18"/>
          <w:szCs w:val="18"/>
        </w:rPr>
        <w:t>Rosado Bargas Lourdes Selina</w:t>
      </w:r>
      <w:r w:rsidR="0096556C">
        <w:rPr>
          <w:rFonts w:ascii="Roboto" w:eastAsia="Roboto" w:hAnsi="Roboto" w:cs="Roboto"/>
          <w:sz w:val="18"/>
          <w:szCs w:val="18"/>
        </w:rPr>
        <w:t xml:space="preserve"> (</w:t>
      </w:r>
      <w:r>
        <w:rPr>
          <w:rFonts w:ascii="Roboto" w:eastAsia="Roboto" w:hAnsi="Roboto" w:cs="Roboto"/>
          <w:sz w:val="18"/>
          <w:szCs w:val="18"/>
        </w:rPr>
        <w:t>lourdes.rosado@anahuacmayab.mx</w:t>
      </w:r>
      <w:r w:rsidR="0096556C">
        <w:rPr>
          <w:rFonts w:ascii="Roboto" w:eastAsia="Roboto" w:hAnsi="Roboto" w:cs="Roboto"/>
          <w:sz w:val="18"/>
          <w:szCs w:val="18"/>
        </w:rPr>
        <w:t>)</w:t>
      </w:r>
    </w:p>
    <w:p w14:paraId="1A280D9D" w14:textId="52EC9C36" w:rsidR="00A6064E" w:rsidRDefault="00A6064E" w:rsidP="00A6064E">
      <w:pPr>
        <w:jc w:val="center"/>
        <w:rPr>
          <w:rFonts w:ascii="Roboto" w:eastAsia="Roboto" w:hAnsi="Roboto" w:cs="Roboto"/>
          <w:sz w:val="18"/>
          <w:szCs w:val="18"/>
        </w:rPr>
      </w:pPr>
      <w:r>
        <w:rPr>
          <w:rFonts w:ascii="Roboto" w:eastAsia="Roboto" w:hAnsi="Roboto" w:cs="Roboto"/>
          <w:sz w:val="18"/>
          <w:szCs w:val="18"/>
        </w:rPr>
        <w:t xml:space="preserve">Dra. </w:t>
      </w:r>
      <w:proofErr w:type="spellStart"/>
      <w:r>
        <w:rPr>
          <w:rFonts w:ascii="Roboto" w:eastAsia="Roboto" w:hAnsi="Roboto" w:cs="Roboto"/>
          <w:sz w:val="18"/>
          <w:szCs w:val="18"/>
        </w:rPr>
        <w:t>Mayanin</w:t>
      </w:r>
      <w:proofErr w:type="spellEnd"/>
      <w:r>
        <w:rPr>
          <w:rFonts w:ascii="Roboto" w:eastAsia="Roboto" w:hAnsi="Roboto" w:cs="Roboto"/>
          <w:sz w:val="18"/>
          <w:szCs w:val="18"/>
        </w:rPr>
        <w:t xml:space="preserve"> A. Sosa Alcaraz (mayanin.sa@merida.tecnm.mx)</w:t>
      </w:r>
    </w:p>
    <w:p w14:paraId="44537BE1" w14:textId="770379A8" w:rsidR="00A6064E" w:rsidRDefault="00A6064E" w:rsidP="00A6064E">
      <w:pPr>
        <w:jc w:val="center"/>
        <w:rPr>
          <w:rFonts w:ascii="Roboto" w:eastAsia="Roboto" w:hAnsi="Roboto" w:cs="Roboto"/>
          <w:sz w:val="18"/>
          <w:szCs w:val="18"/>
        </w:rPr>
      </w:pPr>
      <w:r>
        <w:rPr>
          <w:rFonts w:ascii="Roboto" w:eastAsia="Roboto" w:hAnsi="Roboto" w:cs="Roboto"/>
          <w:sz w:val="18"/>
          <w:szCs w:val="18"/>
        </w:rPr>
        <w:t>Dr. Fabián Russell Ceballos Hernández (fabian.ch@merida.tecnm.mx)</w:t>
      </w:r>
    </w:p>
    <w:p w14:paraId="6C2C322B" w14:textId="77777777" w:rsidR="0048224E" w:rsidRDefault="00000000" w:rsidP="00A6064E">
      <w:pPr>
        <w:spacing w:before="60"/>
        <w:rPr>
          <w:rFonts w:ascii="Roboto" w:eastAsia="Roboto" w:hAnsi="Roboto" w:cs="Roboto"/>
          <w:sz w:val="18"/>
          <w:szCs w:val="18"/>
        </w:rPr>
        <w:sectPr w:rsidR="0048224E">
          <w:headerReference w:type="default" r:id="rId8"/>
          <w:pgSz w:w="11906" w:h="16838"/>
          <w:pgMar w:top="851" w:right="851" w:bottom="828" w:left="851" w:header="357" w:footer="720" w:gutter="0"/>
          <w:pgNumType w:start="1"/>
          <w:cols w:space="720"/>
        </w:sectPr>
      </w:pPr>
      <w:r>
        <w:rPr>
          <w:noProof/>
        </w:rPr>
        <w:pict w14:anchorId="780B602A">
          <v:rect id="_x0000_i1025" style="width:0;height:1.5pt" o:hralign="center" o:hrstd="t" o:hr="t" fillcolor="#a0a0a0" stroked="f"/>
        </w:pict>
      </w:r>
    </w:p>
    <w:p w14:paraId="768D7DA0" w14:textId="1E39C663" w:rsidR="0048224E" w:rsidRDefault="00930F4D">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 xml:space="preserve">RESUMEN </w:t>
      </w:r>
    </w:p>
    <w:p w14:paraId="72C0DBEB" w14:textId="7BDB0655" w:rsidR="002163B4" w:rsidRPr="002163B4" w:rsidRDefault="002163B4" w:rsidP="002163B4">
      <w:pPr>
        <w:pBdr>
          <w:top w:val="nil"/>
          <w:left w:val="nil"/>
          <w:bottom w:val="nil"/>
          <w:right w:val="nil"/>
          <w:between w:val="nil"/>
        </w:pBdr>
        <w:jc w:val="both"/>
        <w:rPr>
          <w:rFonts w:ascii="Roboto" w:eastAsia="Roboto" w:hAnsi="Roboto" w:cs="Roboto"/>
          <w:color w:val="000000"/>
          <w:sz w:val="20"/>
          <w:szCs w:val="20"/>
        </w:rPr>
      </w:pPr>
      <w:r w:rsidRPr="002163B4">
        <w:rPr>
          <w:rFonts w:ascii="Roboto" w:eastAsia="Roboto" w:hAnsi="Roboto" w:cs="Roboto"/>
          <w:color w:val="000000"/>
          <w:sz w:val="20"/>
          <w:szCs w:val="20"/>
        </w:rPr>
        <w:t xml:space="preserve">La presente investigación propone la integración de una línea transversal de economía circular con enfoque antropológico para las licenciaturas de moda en Mérida, Yucatán, con proyección nacional. Tomando como base el estudio “Propuesta educativa de sustentabilidad a través de economía circular y diseño universal participativo en las licenciaturas de moda en Mérida, Yucatán” (Rosado, 2025), esta propuesta busca enriquecer la enseñanza mediante el diálogo de saberes entre la academia y el sector artesanal, centrando la atención en la línea de economía circular diseñada por la autora. La fundamentación teórica se sustenta en la teoría del metabolismo social de Toledo (2013) y el sistema de economía circular del PNUMA (2019), integrando una visión </w:t>
      </w:r>
      <w:proofErr w:type="spellStart"/>
      <w:r w:rsidRPr="002163B4">
        <w:rPr>
          <w:rFonts w:ascii="Roboto" w:eastAsia="Roboto" w:hAnsi="Roboto" w:cs="Roboto"/>
          <w:color w:val="000000"/>
          <w:sz w:val="20"/>
          <w:szCs w:val="20"/>
        </w:rPr>
        <w:t>etnoecológica</w:t>
      </w:r>
      <w:proofErr w:type="spellEnd"/>
      <w:r w:rsidRPr="002163B4">
        <w:rPr>
          <w:rFonts w:ascii="Roboto" w:eastAsia="Roboto" w:hAnsi="Roboto" w:cs="Roboto"/>
          <w:color w:val="000000"/>
          <w:sz w:val="20"/>
          <w:szCs w:val="20"/>
        </w:rPr>
        <w:t xml:space="preserve"> que pone en valor técnicas emblemáticas —como el hilado con malacate y el patronaje maya-mestizo—. El objetivo es potenciar una identidad creativa propia y promover la sustentabilidad, posicionando a los futuros diseñadores como líderes en la preservación y evolución del patrimonio cultural regional frente a los retos globales.</w:t>
      </w:r>
    </w:p>
    <w:p w14:paraId="4312931B" w14:textId="514683AD" w:rsidR="0048224E" w:rsidRPr="002163B4" w:rsidRDefault="0048224E">
      <w:pPr>
        <w:pBdr>
          <w:top w:val="nil"/>
          <w:left w:val="nil"/>
          <w:bottom w:val="nil"/>
          <w:right w:val="nil"/>
          <w:between w:val="nil"/>
        </w:pBdr>
        <w:jc w:val="both"/>
        <w:rPr>
          <w:rFonts w:ascii="Roboto" w:eastAsia="Roboto" w:hAnsi="Roboto" w:cs="Roboto"/>
          <w:color w:val="000000"/>
          <w:sz w:val="20"/>
          <w:szCs w:val="20"/>
        </w:rPr>
      </w:pPr>
    </w:p>
    <w:p w14:paraId="3AA24F6C" w14:textId="18A6389B" w:rsidR="0048224E" w:rsidRDefault="00AD4999">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0EB6FFB0" w14:textId="14211360" w:rsidR="00AD4999" w:rsidRPr="004B0CB0" w:rsidRDefault="00AD4999" w:rsidP="004B0CB0">
      <w:pPr>
        <w:pBdr>
          <w:top w:val="nil"/>
          <w:left w:val="nil"/>
          <w:bottom w:val="nil"/>
          <w:right w:val="nil"/>
          <w:between w:val="nil"/>
        </w:pBdr>
        <w:jc w:val="both"/>
        <w:rPr>
          <w:rFonts w:ascii="Roboto" w:eastAsia="Roboto" w:hAnsi="Roboto" w:cs="Roboto"/>
          <w:color w:val="000000"/>
          <w:sz w:val="20"/>
          <w:szCs w:val="20"/>
        </w:rPr>
      </w:pPr>
      <w:r w:rsidRPr="004B0CB0">
        <w:rPr>
          <w:rFonts w:ascii="Roboto" w:eastAsia="Roboto" w:hAnsi="Roboto" w:cs="Roboto"/>
          <w:color w:val="000000"/>
          <w:sz w:val="20"/>
          <w:szCs w:val="20"/>
        </w:rPr>
        <w:t>La industria de la moda contemporánea se encuentra en una etapa de evolución que demanda modelos de liderazgo más conscientes y arraigados en la realidad local. En Yucatán, existe una oportunidad estratégica para elevar los estándares de enseñanza mediante la integración sistemática de la riqueza técnica regional y la gestión responsable del ecosistema kárstico.</w:t>
      </w:r>
    </w:p>
    <w:p w14:paraId="1D7BACC0" w14:textId="48DAE9C4" w:rsidR="00AD4999" w:rsidRDefault="00AD4999" w:rsidP="004B0CB0">
      <w:pPr>
        <w:pBdr>
          <w:top w:val="nil"/>
          <w:left w:val="nil"/>
          <w:bottom w:val="nil"/>
          <w:right w:val="nil"/>
          <w:between w:val="nil"/>
        </w:pBdr>
        <w:jc w:val="both"/>
        <w:rPr>
          <w:rFonts w:ascii="Roboto" w:eastAsia="Roboto" w:hAnsi="Roboto" w:cs="Roboto"/>
          <w:color w:val="000000"/>
          <w:sz w:val="20"/>
          <w:szCs w:val="20"/>
        </w:rPr>
      </w:pPr>
      <w:r w:rsidRPr="004B0CB0">
        <w:rPr>
          <w:rFonts w:ascii="Roboto" w:eastAsia="Roboto" w:hAnsi="Roboto" w:cs="Roboto"/>
          <w:color w:val="000000"/>
          <w:sz w:val="20"/>
          <w:szCs w:val="20"/>
        </w:rPr>
        <w:t xml:space="preserve">Esta investigación, </w:t>
      </w:r>
      <w:r w:rsidR="00303A30">
        <w:rPr>
          <w:rFonts w:ascii="Roboto" w:eastAsia="Roboto" w:hAnsi="Roboto" w:cs="Roboto"/>
          <w:color w:val="000000"/>
          <w:sz w:val="20"/>
          <w:szCs w:val="20"/>
        </w:rPr>
        <w:t>se plantea</w:t>
      </w:r>
      <w:r w:rsidRPr="004B0CB0">
        <w:rPr>
          <w:rFonts w:ascii="Roboto" w:eastAsia="Roboto" w:hAnsi="Roboto" w:cs="Roboto"/>
          <w:color w:val="000000"/>
          <w:sz w:val="20"/>
          <w:szCs w:val="20"/>
        </w:rPr>
        <w:t xml:space="preserve"> como un aporte para la excelencia académica y derivada de la tesis de maestría de Rosado (2025), propone la incorporación de una línea de economía circular en los planes de estudio que promueva y visibilice la dimensión simbólica y cultural del textil y la vestimenta. La finalidad es formar profesionales capaces de actuar como diseñadores culturales y técnicos, reconociendo el talento artesanal como una ventaja competitiva y un pilar fundamental de la cosmovisión y el desarrollo regional.</w:t>
      </w:r>
    </w:p>
    <w:p w14:paraId="3F4C5DCD" w14:textId="77777777" w:rsidR="004B0CB0" w:rsidRPr="004B0CB0" w:rsidRDefault="004B0CB0" w:rsidP="004B0CB0">
      <w:pPr>
        <w:pBdr>
          <w:top w:val="nil"/>
          <w:left w:val="nil"/>
          <w:bottom w:val="nil"/>
          <w:right w:val="nil"/>
          <w:between w:val="nil"/>
        </w:pBdr>
        <w:jc w:val="both"/>
        <w:rPr>
          <w:rFonts w:ascii="Roboto" w:eastAsia="Roboto" w:hAnsi="Roboto" w:cs="Roboto"/>
          <w:color w:val="000000"/>
          <w:sz w:val="20"/>
          <w:szCs w:val="20"/>
        </w:rPr>
      </w:pPr>
    </w:p>
    <w:p w14:paraId="7A61DEED" w14:textId="77777777" w:rsidR="004B0CB0" w:rsidRPr="0034038A" w:rsidRDefault="004B0CB0" w:rsidP="0034038A">
      <w:pPr>
        <w:pBdr>
          <w:top w:val="nil"/>
          <w:left w:val="nil"/>
          <w:bottom w:val="nil"/>
          <w:right w:val="nil"/>
          <w:between w:val="nil"/>
        </w:pBdr>
        <w:jc w:val="both"/>
        <w:rPr>
          <w:rFonts w:ascii="Roboto" w:eastAsia="Roboto" w:hAnsi="Roboto" w:cs="Roboto"/>
          <w:b/>
          <w:color w:val="000000"/>
          <w:sz w:val="20"/>
          <w:szCs w:val="20"/>
        </w:rPr>
      </w:pPr>
      <w:r w:rsidRPr="0034038A">
        <w:rPr>
          <w:rFonts w:ascii="Roboto" w:eastAsia="Roboto" w:hAnsi="Roboto" w:cs="Roboto"/>
          <w:b/>
          <w:color w:val="000000"/>
          <w:sz w:val="20"/>
          <w:szCs w:val="20"/>
        </w:rPr>
        <w:t>FUNDAMENTACIÓN ANTROPOLÓGICA</w:t>
      </w:r>
    </w:p>
    <w:p w14:paraId="4FDE258B" w14:textId="42840D54" w:rsidR="0034038A" w:rsidRDefault="0034038A" w:rsidP="0034038A">
      <w:pPr>
        <w:pBdr>
          <w:top w:val="nil"/>
          <w:left w:val="nil"/>
          <w:bottom w:val="nil"/>
          <w:right w:val="nil"/>
          <w:between w:val="nil"/>
        </w:pBdr>
        <w:jc w:val="both"/>
        <w:rPr>
          <w:rFonts w:ascii="Roboto" w:eastAsia="Roboto" w:hAnsi="Roboto" w:cs="Roboto"/>
          <w:color w:val="000000"/>
          <w:sz w:val="20"/>
          <w:szCs w:val="20"/>
        </w:rPr>
      </w:pPr>
      <w:r w:rsidRPr="0034038A">
        <w:rPr>
          <w:rFonts w:ascii="Roboto" w:eastAsia="Roboto" w:hAnsi="Roboto" w:cs="Roboto"/>
          <w:color w:val="000000"/>
          <w:sz w:val="20"/>
          <w:szCs w:val="20"/>
        </w:rPr>
        <w:t xml:space="preserve">La propuesta se articula bajo una visión de respeto y </w:t>
      </w:r>
      <w:r w:rsidR="00A6064E" w:rsidRPr="0034038A">
        <w:rPr>
          <w:rFonts w:ascii="Roboto" w:eastAsia="Roboto" w:hAnsi="Roboto" w:cs="Roboto"/>
          <w:color w:val="000000"/>
          <w:sz w:val="20"/>
          <w:szCs w:val="20"/>
        </w:rPr>
        <w:t>colaboración</w:t>
      </w:r>
      <w:r w:rsidRPr="0034038A">
        <w:rPr>
          <w:rFonts w:ascii="Roboto" w:eastAsia="Roboto" w:hAnsi="Roboto" w:cs="Roboto"/>
          <w:color w:val="000000"/>
          <w:sz w:val="20"/>
          <w:szCs w:val="20"/>
        </w:rPr>
        <w:t>:</w:t>
      </w:r>
    </w:p>
    <w:p w14:paraId="0631B8CA" w14:textId="77777777" w:rsidR="009904EA" w:rsidRPr="0034038A" w:rsidRDefault="009904EA" w:rsidP="0034038A">
      <w:pPr>
        <w:pBdr>
          <w:top w:val="nil"/>
          <w:left w:val="nil"/>
          <w:bottom w:val="nil"/>
          <w:right w:val="nil"/>
          <w:between w:val="nil"/>
        </w:pBdr>
        <w:jc w:val="both"/>
        <w:rPr>
          <w:rFonts w:ascii="Roboto" w:eastAsia="Roboto" w:hAnsi="Roboto" w:cs="Roboto"/>
          <w:color w:val="000000"/>
          <w:sz w:val="20"/>
          <w:szCs w:val="20"/>
        </w:rPr>
      </w:pPr>
    </w:p>
    <w:p w14:paraId="7E36C5F9" w14:textId="77777777" w:rsidR="009904EA" w:rsidRPr="009904EA" w:rsidRDefault="009904EA" w:rsidP="009904EA">
      <w:pPr>
        <w:pBdr>
          <w:top w:val="nil"/>
          <w:left w:val="nil"/>
          <w:bottom w:val="nil"/>
          <w:right w:val="nil"/>
          <w:between w:val="nil"/>
        </w:pBdr>
        <w:jc w:val="both"/>
        <w:rPr>
          <w:rFonts w:ascii="Roboto" w:eastAsia="Roboto" w:hAnsi="Roboto" w:cs="Roboto"/>
          <w:b/>
          <w:bCs/>
          <w:color w:val="000000"/>
          <w:sz w:val="20"/>
          <w:szCs w:val="20"/>
        </w:rPr>
      </w:pPr>
      <w:r w:rsidRPr="009904EA">
        <w:rPr>
          <w:rFonts w:ascii="Roboto" w:eastAsia="Roboto" w:hAnsi="Roboto" w:cs="Roboto"/>
          <w:b/>
          <w:bCs/>
          <w:color w:val="000000"/>
          <w:sz w:val="20"/>
          <w:szCs w:val="20"/>
        </w:rPr>
        <w:t xml:space="preserve">2.1 Metabolismo Social, </w:t>
      </w:r>
      <w:proofErr w:type="spellStart"/>
      <w:r w:rsidRPr="009904EA">
        <w:rPr>
          <w:rFonts w:ascii="Roboto" w:eastAsia="Roboto" w:hAnsi="Roboto" w:cs="Roboto"/>
          <w:b/>
          <w:bCs/>
          <w:color w:val="000000"/>
          <w:sz w:val="20"/>
          <w:szCs w:val="20"/>
        </w:rPr>
        <w:t>Etnoecología</w:t>
      </w:r>
      <w:proofErr w:type="spellEnd"/>
      <w:r w:rsidRPr="009904EA">
        <w:rPr>
          <w:rFonts w:ascii="Roboto" w:eastAsia="Roboto" w:hAnsi="Roboto" w:cs="Roboto"/>
          <w:b/>
          <w:bCs/>
          <w:color w:val="000000"/>
          <w:sz w:val="20"/>
          <w:szCs w:val="20"/>
        </w:rPr>
        <w:t xml:space="preserve"> y Circularidad</w:t>
      </w:r>
    </w:p>
    <w:p w14:paraId="5429119D" w14:textId="46B69C32" w:rsidR="00A35A98" w:rsidRDefault="009904EA" w:rsidP="00A35A98">
      <w:pPr>
        <w:pBdr>
          <w:top w:val="nil"/>
          <w:left w:val="nil"/>
          <w:bottom w:val="nil"/>
          <w:right w:val="nil"/>
          <w:between w:val="nil"/>
        </w:pBdr>
        <w:jc w:val="both"/>
        <w:rPr>
          <w:rFonts w:ascii="Roboto" w:eastAsia="Roboto" w:hAnsi="Roboto" w:cs="Roboto"/>
          <w:color w:val="000000"/>
          <w:sz w:val="20"/>
          <w:szCs w:val="20"/>
        </w:rPr>
      </w:pPr>
      <w:r w:rsidRPr="009904EA">
        <w:rPr>
          <w:rFonts w:ascii="Roboto" w:eastAsia="Roboto" w:hAnsi="Roboto" w:cs="Roboto"/>
          <w:color w:val="000000"/>
          <w:sz w:val="20"/>
          <w:szCs w:val="20"/>
        </w:rPr>
        <w:t xml:space="preserve">Basado en Toledo (2013), se analiza el intercambio positivo entre sociedad y naturaleza a través del </w:t>
      </w:r>
      <w:r w:rsidRPr="009904EA">
        <w:rPr>
          <w:rFonts w:ascii="Roboto" w:eastAsia="Roboto" w:hAnsi="Roboto" w:cs="Roboto"/>
          <w:color w:val="000000"/>
          <w:sz w:val="20"/>
          <w:szCs w:val="20"/>
        </w:rPr>
        <w:t xml:space="preserve">metabolismo social de la tierra, que contempla tres fases: a) entrada </w:t>
      </w:r>
      <w:r w:rsidRPr="00187D8C">
        <w:rPr>
          <w:rFonts w:ascii="Roboto" w:eastAsia="Roboto" w:hAnsi="Roboto" w:cs="Roboto"/>
          <w:color w:val="000000"/>
          <w:sz w:val="20"/>
          <w:szCs w:val="20"/>
        </w:rPr>
        <w:t>(apropiación de la materia prima), b) interiores (transformación, distribución y consumo), y c) excreción (gestión de desechos). </w:t>
      </w:r>
      <w:r w:rsidR="00A35A98">
        <w:rPr>
          <w:rFonts w:ascii="Roboto" w:eastAsia="Roboto" w:hAnsi="Roboto" w:cs="Roboto"/>
          <w:color w:val="000000"/>
          <w:sz w:val="20"/>
          <w:szCs w:val="20"/>
        </w:rPr>
        <w:t xml:space="preserve"> </w:t>
      </w:r>
    </w:p>
    <w:p w14:paraId="20E23EC4" w14:textId="2827A44B" w:rsidR="00A35A98" w:rsidRDefault="001305D5" w:rsidP="00A35A98">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noProof/>
          <w:color w:val="000000"/>
          <w:sz w:val="20"/>
          <w:szCs w:val="20"/>
        </w:rPr>
        <w:drawing>
          <wp:anchor distT="0" distB="0" distL="114300" distR="114300" simplePos="0" relativeHeight="251660288" behindDoc="0" locked="0" layoutInCell="1" allowOverlap="1" wp14:anchorId="5212924D" wp14:editId="2E485F8F">
            <wp:simplePos x="0" y="0"/>
            <wp:positionH relativeFrom="column">
              <wp:align>left</wp:align>
            </wp:positionH>
            <wp:positionV relativeFrom="paragraph">
              <wp:posOffset>1663700</wp:posOffset>
            </wp:positionV>
            <wp:extent cx="3011170" cy="2064385"/>
            <wp:effectExtent l="0" t="0" r="0" b="0"/>
            <wp:wrapTopAndBottom/>
            <wp:docPr id="10595435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543534" name="Imagen 1059543534"/>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11170" cy="2064385"/>
                    </a:xfrm>
                    <a:prstGeom prst="rect">
                      <a:avLst/>
                    </a:prstGeom>
                  </pic:spPr>
                </pic:pic>
              </a:graphicData>
            </a:graphic>
          </wp:anchor>
        </w:drawing>
      </w:r>
      <w:r w:rsidR="00A35A98" w:rsidRPr="00A35A98">
        <w:rPr>
          <w:rFonts w:ascii="Roboto" w:eastAsia="Roboto" w:hAnsi="Roboto" w:cs="Roboto"/>
          <w:color w:val="000000"/>
          <w:sz w:val="20"/>
          <w:szCs w:val="20"/>
        </w:rPr>
        <w:t xml:space="preserve">Desde la </w:t>
      </w:r>
      <w:proofErr w:type="spellStart"/>
      <w:r w:rsidR="00A35A98" w:rsidRPr="00A35A98">
        <w:rPr>
          <w:rFonts w:ascii="Roboto" w:eastAsia="Roboto" w:hAnsi="Roboto" w:cs="Roboto"/>
          <w:color w:val="000000"/>
          <w:sz w:val="20"/>
          <w:szCs w:val="20"/>
        </w:rPr>
        <w:t>etnoecología</w:t>
      </w:r>
      <w:proofErr w:type="spellEnd"/>
      <w:r w:rsidR="00A35A98" w:rsidRPr="00A35A98">
        <w:rPr>
          <w:rFonts w:ascii="Roboto" w:eastAsia="Roboto" w:hAnsi="Roboto" w:cs="Roboto"/>
          <w:color w:val="000000"/>
          <w:sz w:val="20"/>
          <w:szCs w:val="20"/>
        </w:rPr>
        <w:t xml:space="preserve">, esta propuesta redefine la apropiación no como una </w:t>
      </w:r>
      <w:r>
        <w:rPr>
          <w:rFonts w:ascii="Roboto" w:eastAsia="Roboto" w:hAnsi="Roboto" w:cs="Roboto"/>
          <w:color w:val="000000"/>
          <w:sz w:val="20"/>
          <w:szCs w:val="20"/>
        </w:rPr>
        <w:t>mera</w:t>
      </w:r>
      <w:r w:rsidR="00A35A98" w:rsidRPr="00A35A98">
        <w:rPr>
          <w:rFonts w:ascii="Roboto" w:eastAsia="Roboto" w:hAnsi="Roboto" w:cs="Roboto"/>
          <w:color w:val="000000"/>
          <w:sz w:val="20"/>
          <w:szCs w:val="20"/>
        </w:rPr>
        <w:t xml:space="preserve"> extracción de recursos, sino como un vínculo ético con el territorio y sus saberes</w:t>
      </w:r>
      <w:r w:rsidR="005F59D7">
        <w:rPr>
          <w:rFonts w:ascii="Roboto" w:eastAsia="Roboto" w:hAnsi="Roboto" w:cs="Roboto"/>
          <w:color w:val="000000"/>
          <w:sz w:val="20"/>
          <w:szCs w:val="20"/>
        </w:rPr>
        <w:t xml:space="preserve"> </w:t>
      </w:r>
      <w:r w:rsidR="00E25535">
        <w:rPr>
          <w:rFonts w:ascii="Roboto" w:eastAsia="Roboto" w:hAnsi="Roboto" w:cs="Roboto"/>
          <w:color w:val="000000"/>
          <w:sz w:val="20"/>
          <w:szCs w:val="20"/>
        </w:rPr>
        <w:t>(Leff 2023; Vergara 2020)</w:t>
      </w:r>
      <w:r w:rsidR="00A35A98" w:rsidRPr="00A35A98">
        <w:rPr>
          <w:rFonts w:ascii="Roboto" w:eastAsia="Roboto" w:hAnsi="Roboto" w:cs="Roboto"/>
          <w:color w:val="000000"/>
          <w:sz w:val="20"/>
          <w:szCs w:val="20"/>
        </w:rPr>
        <w:t xml:space="preserve">. Esto se complementa con el marco del PNUMA (2019), </w:t>
      </w:r>
      <w:r>
        <w:rPr>
          <w:rFonts w:ascii="Roboto" w:eastAsia="Roboto" w:hAnsi="Roboto" w:cs="Roboto"/>
          <w:color w:val="000000"/>
          <w:sz w:val="20"/>
          <w:szCs w:val="20"/>
        </w:rPr>
        <w:t>que integra</w:t>
      </w:r>
      <w:r w:rsidR="00A35A98" w:rsidRPr="00A35A98">
        <w:rPr>
          <w:rFonts w:ascii="Roboto" w:eastAsia="Roboto" w:hAnsi="Roboto" w:cs="Roboto"/>
          <w:color w:val="000000"/>
          <w:sz w:val="20"/>
          <w:szCs w:val="20"/>
        </w:rPr>
        <w:t xml:space="preserve"> los ocho procesos de retención de valor: </w:t>
      </w:r>
      <w:r w:rsidR="00BB4302">
        <w:rPr>
          <w:rFonts w:ascii="Roboto" w:eastAsia="Roboto" w:hAnsi="Roboto" w:cs="Roboto"/>
          <w:color w:val="000000"/>
          <w:sz w:val="20"/>
          <w:szCs w:val="20"/>
        </w:rPr>
        <w:t>reducir por diseño,</w:t>
      </w:r>
      <w:r w:rsidR="004F57FF">
        <w:rPr>
          <w:rFonts w:ascii="Roboto" w:eastAsia="Roboto" w:hAnsi="Roboto" w:cs="Roboto"/>
          <w:color w:val="000000"/>
          <w:sz w:val="20"/>
          <w:szCs w:val="20"/>
        </w:rPr>
        <w:t xml:space="preserve"> </w:t>
      </w:r>
      <w:r w:rsidR="00A35A98" w:rsidRPr="00A35A98">
        <w:rPr>
          <w:rFonts w:ascii="Roboto" w:eastAsia="Roboto" w:hAnsi="Roboto" w:cs="Roboto"/>
          <w:color w:val="000000"/>
          <w:sz w:val="20"/>
          <w:szCs w:val="20"/>
        </w:rPr>
        <w:t xml:space="preserve">rechazar, reutilizar, reparar, restaurar, remanufacturar, </w:t>
      </w:r>
      <w:proofErr w:type="spellStart"/>
      <w:r w:rsidR="00A35A98" w:rsidRPr="00A35A98">
        <w:rPr>
          <w:rFonts w:ascii="Roboto" w:eastAsia="Roboto" w:hAnsi="Roboto" w:cs="Roboto"/>
          <w:color w:val="000000"/>
          <w:sz w:val="20"/>
          <w:szCs w:val="20"/>
        </w:rPr>
        <w:t>reproponer</w:t>
      </w:r>
      <w:proofErr w:type="spellEnd"/>
      <w:r w:rsidR="00A35A98" w:rsidRPr="00A35A98">
        <w:rPr>
          <w:rFonts w:ascii="Roboto" w:eastAsia="Roboto" w:hAnsi="Roboto" w:cs="Roboto"/>
          <w:color w:val="000000"/>
          <w:sz w:val="20"/>
          <w:szCs w:val="20"/>
        </w:rPr>
        <w:t xml:space="preserve"> y reciclar. El objetivo es transitar de un modelo lineal hacia bucles circulares donde el diseño actúe como regenerador del capital natural y cultural. </w:t>
      </w:r>
    </w:p>
    <w:p w14:paraId="58541359" w14:textId="1FC0B95C" w:rsidR="000108A2" w:rsidRDefault="00536761" w:rsidP="00A35A98">
      <w:pPr>
        <w:pBdr>
          <w:top w:val="nil"/>
          <w:left w:val="nil"/>
          <w:bottom w:val="nil"/>
          <w:right w:val="nil"/>
          <w:between w:val="nil"/>
        </w:pBdr>
        <w:jc w:val="both"/>
        <w:rPr>
          <w:rFonts w:ascii="Roboto" w:eastAsia="Roboto" w:hAnsi="Roboto" w:cs="Roboto"/>
          <w:color w:val="000000"/>
          <w:sz w:val="20"/>
          <w:szCs w:val="20"/>
        </w:rPr>
      </w:pPr>
      <w:r w:rsidRPr="007F1E22">
        <w:rPr>
          <w:rFonts w:ascii="Roboto" w:eastAsia="Roboto" w:hAnsi="Roboto" w:cs="Roboto"/>
          <w:b/>
          <w:bCs/>
          <w:color w:val="000000"/>
          <w:sz w:val="20"/>
          <w:szCs w:val="20"/>
        </w:rPr>
        <w:t>F</w:t>
      </w:r>
      <w:r w:rsidR="00E765CC" w:rsidRPr="007F1E22">
        <w:rPr>
          <w:rFonts w:ascii="Roboto" w:eastAsia="Roboto" w:hAnsi="Roboto" w:cs="Roboto"/>
          <w:b/>
          <w:bCs/>
          <w:color w:val="000000"/>
          <w:sz w:val="20"/>
          <w:szCs w:val="20"/>
        </w:rPr>
        <w:t xml:space="preserve">igura 1. </w:t>
      </w:r>
      <w:r w:rsidR="00E765CC">
        <w:rPr>
          <w:rFonts w:ascii="Roboto" w:eastAsia="Roboto" w:hAnsi="Roboto" w:cs="Roboto"/>
          <w:color w:val="000000"/>
          <w:sz w:val="20"/>
          <w:szCs w:val="20"/>
        </w:rPr>
        <w:t>Enfoque de la circularidad</w:t>
      </w:r>
      <w:r w:rsidR="007F1E22">
        <w:rPr>
          <w:rFonts w:ascii="Roboto" w:eastAsia="Roboto" w:hAnsi="Roboto" w:cs="Roboto"/>
          <w:color w:val="000000"/>
          <w:sz w:val="20"/>
          <w:szCs w:val="20"/>
        </w:rPr>
        <w:t xml:space="preserve"> del</w:t>
      </w:r>
      <w:r w:rsidR="00E765CC">
        <w:rPr>
          <w:rFonts w:ascii="Roboto" w:eastAsia="Roboto" w:hAnsi="Roboto" w:cs="Roboto"/>
          <w:color w:val="000000"/>
          <w:sz w:val="20"/>
          <w:szCs w:val="20"/>
        </w:rPr>
        <w:t xml:space="preserve"> PNUMA</w:t>
      </w:r>
    </w:p>
    <w:p w14:paraId="161E2365" w14:textId="3836AC22" w:rsidR="00A35A98" w:rsidRDefault="00A35A98">
      <w:pPr>
        <w:pBdr>
          <w:top w:val="nil"/>
          <w:left w:val="nil"/>
          <w:bottom w:val="nil"/>
          <w:right w:val="nil"/>
          <w:between w:val="nil"/>
        </w:pBdr>
        <w:jc w:val="both"/>
        <w:rPr>
          <w:rFonts w:ascii="Roboto" w:eastAsia="Roboto" w:hAnsi="Roboto" w:cs="Roboto"/>
          <w:color w:val="000000"/>
          <w:sz w:val="20"/>
          <w:szCs w:val="20"/>
        </w:rPr>
      </w:pPr>
    </w:p>
    <w:p w14:paraId="514B9C8C" w14:textId="694F7A34" w:rsidR="0018158B" w:rsidRPr="0018158B" w:rsidRDefault="0018158B" w:rsidP="0018158B">
      <w:pPr>
        <w:pBdr>
          <w:top w:val="nil"/>
          <w:left w:val="nil"/>
          <w:bottom w:val="nil"/>
          <w:right w:val="nil"/>
          <w:between w:val="nil"/>
        </w:pBdr>
        <w:jc w:val="both"/>
        <w:rPr>
          <w:rFonts w:ascii="Roboto" w:eastAsia="Roboto" w:hAnsi="Roboto" w:cs="Roboto"/>
          <w:color w:val="000000"/>
          <w:sz w:val="20"/>
          <w:szCs w:val="20"/>
        </w:rPr>
      </w:pPr>
      <w:r w:rsidRPr="0018158B">
        <w:rPr>
          <w:rFonts w:ascii="Roboto" w:eastAsia="Roboto" w:hAnsi="Roboto" w:cs="Roboto"/>
          <w:b/>
          <w:bCs/>
          <w:color w:val="000000"/>
          <w:sz w:val="20"/>
          <w:szCs w:val="20"/>
        </w:rPr>
        <w:t>2.2 Integración y diálogo de saberes</w:t>
      </w:r>
    </w:p>
    <w:p w14:paraId="2B4401BB" w14:textId="144E4828" w:rsidR="002F39F0" w:rsidRPr="00050EDA" w:rsidRDefault="002F39F0" w:rsidP="00050EDA">
      <w:pPr>
        <w:pBdr>
          <w:top w:val="nil"/>
          <w:left w:val="nil"/>
          <w:bottom w:val="nil"/>
          <w:right w:val="nil"/>
          <w:between w:val="nil"/>
        </w:pBdr>
        <w:jc w:val="both"/>
        <w:rPr>
          <w:rFonts w:ascii="Roboto" w:eastAsia="Roboto" w:hAnsi="Roboto" w:cs="Roboto"/>
          <w:color w:val="000000"/>
          <w:sz w:val="20"/>
          <w:szCs w:val="20"/>
        </w:rPr>
      </w:pPr>
      <w:r w:rsidRPr="00050EDA">
        <w:rPr>
          <w:rFonts w:ascii="Roboto" w:eastAsia="Roboto" w:hAnsi="Roboto" w:cs="Roboto"/>
          <w:color w:val="000000"/>
          <w:sz w:val="20"/>
          <w:szCs w:val="20"/>
        </w:rPr>
        <w:t xml:space="preserve">Se promueve el diálogo de saberes como una herramienta para la justicia </w:t>
      </w:r>
      <w:r w:rsidR="00050EDA" w:rsidRPr="00050EDA">
        <w:rPr>
          <w:rFonts w:ascii="Roboto" w:eastAsia="Roboto" w:hAnsi="Roboto" w:cs="Roboto"/>
          <w:color w:val="000000"/>
          <w:sz w:val="20"/>
          <w:szCs w:val="20"/>
        </w:rPr>
        <w:t>epistémica.</w:t>
      </w:r>
      <w:r w:rsidRPr="00050EDA">
        <w:rPr>
          <w:rFonts w:ascii="Roboto" w:eastAsia="Roboto" w:hAnsi="Roboto" w:cs="Roboto"/>
          <w:color w:val="000000"/>
          <w:sz w:val="20"/>
          <w:szCs w:val="20"/>
        </w:rPr>
        <w:t xml:space="preserve"> De acuerdo con Leff (2023), este encuentro permite la "restitución de derechos existenciales y territoriales" de los pueblos originarios, rompiendo con la hegemonía del diseño </w:t>
      </w:r>
      <w:r w:rsidR="00354F8E" w:rsidRPr="00050EDA">
        <w:rPr>
          <w:rFonts w:ascii="Roboto" w:eastAsia="Roboto" w:hAnsi="Roboto" w:cs="Roboto"/>
          <w:color w:val="000000"/>
          <w:sz w:val="20"/>
          <w:szCs w:val="20"/>
        </w:rPr>
        <w:t>eurocéntrico</w:t>
      </w:r>
      <w:r w:rsidR="001305D5">
        <w:rPr>
          <w:rFonts w:ascii="Roboto" w:eastAsia="Roboto" w:hAnsi="Roboto" w:cs="Roboto"/>
          <w:color w:val="000000"/>
          <w:sz w:val="20"/>
          <w:szCs w:val="20"/>
        </w:rPr>
        <w:t xml:space="preserve"> como se señala Rosado et al. (202</w:t>
      </w:r>
      <w:r w:rsidR="003E1271">
        <w:rPr>
          <w:rFonts w:ascii="Roboto" w:eastAsia="Roboto" w:hAnsi="Roboto" w:cs="Roboto"/>
          <w:color w:val="000000"/>
          <w:sz w:val="20"/>
          <w:szCs w:val="20"/>
        </w:rPr>
        <w:t>4</w:t>
      </w:r>
      <w:r w:rsidR="001305D5">
        <w:rPr>
          <w:rFonts w:ascii="Roboto" w:eastAsia="Roboto" w:hAnsi="Roboto" w:cs="Roboto"/>
          <w:color w:val="000000"/>
          <w:sz w:val="20"/>
          <w:szCs w:val="20"/>
        </w:rPr>
        <w:t>), el discurso decolonial de la moda debe buscar la eliminación de las desigualdades y la negación de otras culturas de la moda</w:t>
      </w:r>
      <w:r w:rsidR="00354F8E" w:rsidRPr="00050EDA">
        <w:rPr>
          <w:rFonts w:ascii="Roboto" w:eastAsia="Roboto" w:hAnsi="Roboto" w:cs="Roboto"/>
          <w:color w:val="000000"/>
          <w:sz w:val="20"/>
          <w:szCs w:val="20"/>
        </w:rPr>
        <w:t>.</w:t>
      </w:r>
      <w:r w:rsidRPr="00050EDA">
        <w:rPr>
          <w:rFonts w:ascii="Roboto" w:eastAsia="Roboto" w:hAnsi="Roboto" w:cs="Roboto"/>
          <w:color w:val="000000"/>
          <w:sz w:val="20"/>
          <w:szCs w:val="20"/>
        </w:rPr>
        <w:t xml:space="preserve"> Al integrar saberes comunitarios como la sacralidad del tejido y la eficiencia de los sistemas de producción tradicionales, la universidad se convierte en un espacio donde el conocimiento académico se traduce y contextualiza gracias a los "saberes-haceres" </w:t>
      </w:r>
      <w:r w:rsidR="00050EDA" w:rsidRPr="00050EDA">
        <w:rPr>
          <w:rFonts w:ascii="Roboto" w:eastAsia="Roboto" w:hAnsi="Roboto" w:cs="Roboto"/>
          <w:color w:val="000000"/>
          <w:sz w:val="20"/>
          <w:szCs w:val="20"/>
        </w:rPr>
        <w:t>locales.</w:t>
      </w:r>
    </w:p>
    <w:p w14:paraId="614E235F" w14:textId="44793FC5" w:rsidR="0018158B" w:rsidRDefault="0018158B">
      <w:pPr>
        <w:pBdr>
          <w:top w:val="nil"/>
          <w:left w:val="nil"/>
          <w:bottom w:val="nil"/>
          <w:right w:val="nil"/>
          <w:between w:val="nil"/>
        </w:pBdr>
        <w:jc w:val="both"/>
        <w:rPr>
          <w:rFonts w:ascii="Roboto" w:eastAsia="Roboto" w:hAnsi="Roboto" w:cs="Roboto"/>
          <w:color w:val="000000"/>
          <w:sz w:val="20"/>
          <w:szCs w:val="20"/>
        </w:rPr>
      </w:pPr>
    </w:p>
    <w:p w14:paraId="37DDEC4D" w14:textId="77777777" w:rsidR="008C2E4A" w:rsidRDefault="008C2E4A">
      <w:pPr>
        <w:pBdr>
          <w:top w:val="nil"/>
          <w:left w:val="nil"/>
          <w:bottom w:val="nil"/>
          <w:right w:val="nil"/>
          <w:between w:val="nil"/>
        </w:pBdr>
        <w:jc w:val="both"/>
        <w:rPr>
          <w:rFonts w:ascii="Roboto" w:eastAsia="Roboto" w:hAnsi="Roboto" w:cs="Roboto"/>
          <w:b/>
          <w:color w:val="000000"/>
          <w:sz w:val="20"/>
          <w:szCs w:val="20"/>
        </w:rPr>
      </w:pPr>
    </w:p>
    <w:p w14:paraId="59B8A5CB" w14:textId="77777777" w:rsidR="008C2E4A" w:rsidRDefault="008C2E4A">
      <w:pPr>
        <w:pBdr>
          <w:top w:val="nil"/>
          <w:left w:val="nil"/>
          <w:bottom w:val="nil"/>
          <w:right w:val="nil"/>
          <w:between w:val="nil"/>
        </w:pBdr>
        <w:jc w:val="both"/>
        <w:rPr>
          <w:rFonts w:ascii="Roboto" w:eastAsia="Roboto" w:hAnsi="Roboto" w:cs="Roboto"/>
          <w:b/>
          <w:color w:val="000000"/>
          <w:sz w:val="20"/>
          <w:szCs w:val="20"/>
        </w:rPr>
      </w:pPr>
    </w:p>
    <w:p w14:paraId="4861E1F2" w14:textId="77777777" w:rsidR="008C2E4A" w:rsidRDefault="008C2E4A">
      <w:pPr>
        <w:pBdr>
          <w:top w:val="nil"/>
          <w:left w:val="nil"/>
          <w:bottom w:val="nil"/>
          <w:right w:val="nil"/>
          <w:between w:val="nil"/>
        </w:pBdr>
        <w:jc w:val="both"/>
        <w:rPr>
          <w:rFonts w:ascii="Roboto" w:eastAsia="Roboto" w:hAnsi="Roboto" w:cs="Roboto"/>
          <w:b/>
          <w:color w:val="000000"/>
          <w:sz w:val="20"/>
          <w:szCs w:val="20"/>
        </w:rPr>
      </w:pPr>
    </w:p>
    <w:p w14:paraId="012BAF2F" w14:textId="1BBD4DE4" w:rsidR="0048224E" w:rsidRDefault="00E615C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lastRenderedPageBreak/>
        <w:t>PROPUESTA DE LA LÍNEA CURRICULAR</w:t>
      </w:r>
    </w:p>
    <w:p w14:paraId="4024B510" w14:textId="1936530D" w:rsidR="0048224E" w:rsidRPr="00E57DDE" w:rsidRDefault="00536761" w:rsidP="00E57DDE">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b/>
          <w:noProof/>
          <w:sz w:val="20"/>
          <w:szCs w:val="20"/>
        </w:rPr>
        <w:drawing>
          <wp:anchor distT="0" distB="0" distL="114300" distR="114300" simplePos="0" relativeHeight="251659264" behindDoc="0" locked="0" layoutInCell="1" allowOverlap="1" wp14:anchorId="06663947" wp14:editId="5C5E2E45">
            <wp:simplePos x="0" y="0"/>
            <wp:positionH relativeFrom="column">
              <wp:posOffset>-635</wp:posOffset>
            </wp:positionH>
            <wp:positionV relativeFrom="paragraph">
              <wp:posOffset>504141</wp:posOffset>
            </wp:positionV>
            <wp:extent cx="3226435" cy="633095"/>
            <wp:effectExtent l="0" t="0" r="0" b="1905"/>
            <wp:wrapTopAndBottom/>
            <wp:docPr id="2566802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680234" name="Imagen 25668023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226435" cy="633095"/>
                    </a:xfrm>
                    <a:prstGeom prst="rect">
                      <a:avLst/>
                    </a:prstGeom>
                  </pic:spPr>
                </pic:pic>
              </a:graphicData>
            </a:graphic>
            <wp14:sizeRelH relativeFrom="margin">
              <wp14:pctWidth>0</wp14:pctWidth>
            </wp14:sizeRelH>
            <wp14:sizeRelV relativeFrom="margin">
              <wp14:pctHeight>0</wp14:pctHeight>
            </wp14:sizeRelV>
          </wp:anchor>
        </w:drawing>
      </w:r>
      <w:r w:rsidR="00030A8D" w:rsidRPr="00030A8D">
        <w:rPr>
          <w:rFonts w:ascii="Roboto" w:eastAsia="Roboto" w:hAnsi="Roboto" w:cs="Roboto"/>
          <w:color w:val="000000"/>
          <w:sz w:val="20"/>
          <w:szCs w:val="20"/>
        </w:rPr>
        <w:t>La línea se estructura de forma transversal a lo largo de siete semestres consecutivos (ver Figura 1), vinculando la innovación productiva con la herencia cultural local.</w:t>
      </w:r>
    </w:p>
    <w:p w14:paraId="5B42FFE7" w14:textId="300B5C27" w:rsidR="0048224E" w:rsidRDefault="0096556C">
      <w:pPr>
        <w:jc w:val="both"/>
        <w:rPr>
          <w:rFonts w:ascii="Roboto" w:eastAsia="Roboto" w:hAnsi="Roboto" w:cs="Roboto"/>
          <w:sz w:val="20"/>
          <w:szCs w:val="20"/>
        </w:rPr>
      </w:pPr>
      <w:r>
        <w:rPr>
          <w:rFonts w:ascii="Roboto" w:eastAsia="Roboto" w:hAnsi="Roboto" w:cs="Roboto"/>
          <w:b/>
          <w:sz w:val="20"/>
          <w:szCs w:val="20"/>
        </w:rPr>
        <w:t xml:space="preserve">Figura </w:t>
      </w:r>
      <w:r w:rsidR="007F1E22">
        <w:rPr>
          <w:rFonts w:ascii="Roboto" w:eastAsia="Roboto" w:hAnsi="Roboto" w:cs="Roboto"/>
          <w:b/>
          <w:sz w:val="20"/>
          <w:szCs w:val="20"/>
        </w:rPr>
        <w:t>2</w:t>
      </w:r>
      <w:r>
        <w:rPr>
          <w:rFonts w:ascii="Roboto" w:eastAsia="Roboto" w:hAnsi="Roboto" w:cs="Roboto"/>
          <w:sz w:val="20"/>
          <w:szCs w:val="20"/>
        </w:rPr>
        <w:t xml:space="preserve">. </w:t>
      </w:r>
      <w:r w:rsidR="005A5FC4">
        <w:rPr>
          <w:rFonts w:ascii="Roboto" w:eastAsia="Roboto" w:hAnsi="Roboto" w:cs="Roboto"/>
          <w:sz w:val="20"/>
          <w:szCs w:val="20"/>
        </w:rPr>
        <w:t>Línea curricular de economía circular</w:t>
      </w:r>
    </w:p>
    <w:p w14:paraId="5B565380" w14:textId="02527CC0" w:rsidR="006535F3" w:rsidRPr="006535F3" w:rsidRDefault="006535F3" w:rsidP="006535F3">
      <w:pPr>
        <w:pBdr>
          <w:top w:val="nil"/>
          <w:left w:val="nil"/>
          <w:bottom w:val="nil"/>
          <w:right w:val="nil"/>
          <w:between w:val="nil"/>
        </w:pBdr>
        <w:jc w:val="both"/>
        <w:rPr>
          <w:rFonts w:ascii="Roboto" w:eastAsia="Roboto" w:hAnsi="Roboto" w:cs="Roboto"/>
          <w:color w:val="000000"/>
          <w:sz w:val="20"/>
          <w:szCs w:val="20"/>
        </w:rPr>
      </w:pPr>
      <w:r w:rsidRPr="006535F3">
        <w:rPr>
          <w:rFonts w:ascii="Roboto" w:eastAsia="Roboto" w:hAnsi="Roboto" w:cs="Roboto"/>
          <w:b/>
          <w:bCs/>
          <w:color w:val="000000"/>
          <w:sz w:val="20"/>
          <w:szCs w:val="20"/>
        </w:rPr>
        <w:t>S1: Economía Circular Fase I (Origen y abstracción)</w:t>
      </w:r>
      <w:r w:rsidRPr="006535F3">
        <w:rPr>
          <w:rFonts w:ascii="Roboto" w:eastAsia="Roboto" w:hAnsi="Roboto" w:cs="Roboto"/>
          <w:color w:val="000000"/>
          <w:sz w:val="20"/>
          <w:szCs w:val="20"/>
        </w:rPr>
        <w:t xml:space="preserve"> Análisis de sistemas locales de obtención de fibras (ej. algodón, seda y lana en Oaxaca; henequén en Yucatán). Se proponen espacios de aprendizaje vivenciales para la práctica de técnicas ancestrales como el malacate y la </w:t>
      </w:r>
      <w:r w:rsidR="00F15E9D" w:rsidRPr="006535F3">
        <w:rPr>
          <w:rFonts w:ascii="Roboto" w:eastAsia="Roboto" w:hAnsi="Roboto" w:cs="Roboto"/>
          <w:color w:val="000000"/>
          <w:sz w:val="20"/>
          <w:szCs w:val="20"/>
        </w:rPr>
        <w:t>rueca,</w:t>
      </w:r>
      <w:r w:rsidRPr="006535F3">
        <w:rPr>
          <w:rFonts w:ascii="Roboto" w:eastAsia="Roboto" w:hAnsi="Roboto" w:cs="Roboto"/>
          <w:color w:val="000000"/>
          <w:sz w:val="20"/>
          <w:szCs w:val="20"/>
        </w:rPr>
        <w:t xml:space="preserve"> </w:t>
      </w:r>
      <w:r w:rsidR="00CC2736">
        <w:rPr>
          <w:rFonts w:ascii="Roboto" w:eastAsia="Roboto" w:hAnsi="Roboto" w:cs="Roboto"/>
          <w:color w:val="000000"/>
          <w:sz w:val="20"/>
          <w:szCs w:val="20"/>
        </w:rPr>
        <w:t>as</w:t>
      </w:r>
      <w:r w:rsidR="00F15E9D">
        <w:rPr>
          <w:rFonts w:ascii="Roboto" w:eastAsia="Roboto" w:hAnsi="Roboto" w:cs="Roboto"/>
          <w:color w:val="000000"/>
          <w:sz w:val="20"/>
          <w:szCs w:val="20"/>
        </w:rPr>
        <w:t>í</w:t>
      </w:r>
      <w:r w:rsidR="00CC2736">
        <w:rPr>
          <w:rFonts w:ascii="Roboto" w:eastAsia="Roboto" w:hAnsi="Roboto" w:cs="Roboto"/>
          <w:color w:val="000000"/>
          <w:sz w:val="20"/>
          <w:szCs w:val="20"/>
        </w:rPr>
        <w:t xml:space="preserve"> como el</w:t>
      </w:r>
      <w:r w:rsidRPr="006535F3">
        <w:rPr>
          <w:rFonts w:ascii="Roboto" w:eastAsia="Roboto" w:hAnsi="Roboto" w:cs="Roboto"/>
          <w:color w:val="000000"/>
          <w:sz w:val="20"/>
          <w:szCs w:val="20"/>
        </w:rPr>
        <w:t xml:space="preserve"> uso de telares de cintura y pedal, devolviendo el sentido de autenticidad a la materia prima.</w:t>
      </w:r>
    </w:p>
    <w:p w14:paraId="65629E59" w14:textId="77777777" w:rsidR="0048224E" w:rsidRPr="00593AE1" w:rsidRDefault="0048224E" w:rsidP="006535F3">
      <w:pPr>
        <w:pBdr>
          <w:top w:val="nil"/>
          <w:left w:val="nil"/>
          <w:bottom w:val="nil"/>
          <w:right w:val="nil"/>
          <w:between w:val="nil"/>
        </w:pBdr>
        <w:jc w:val="both"/>
        <w:rPr>
          <w:rFonts w:ascii="Roboto" w:eastAsia="Roboto" w:hAnsi="Roboto" w:cs="Roboto"/>
          <w:color w:val="000000"/>
          <w:sz w:val="20"/>
          <w:szCs w:val="20"/>
        </w:rPr>
      </w:pPr>
    </w:p>
    <w:p w14:paraId="1D950295" w14:textId="77777777" w:rsidR="00A956E8" w:rsidRDefault="00593AE1" w:rsidP="00593AE1">
      <w:pPr>
        <w:pBdr>
          <w:top w:val="nil"/>
          <w:left w:val="nil"/>
          <w:bottom w:val="nil"/>
          <w:right w:val="nil"/>
          <w:between w:val="nil"/>
        </w:pBdr>
        <w:jc w:val="both"/>
        <w:rPr>
          <w:rFonts w:ascii="Roboto" w:eastAsia="Roboto" w:hAnsi="Roboto" w:cs="Roboto"/>
          <w:b/>
          <w:bCs/>
          <w:color w:val="000000"/>
          <w:sz w:val="20"/>
          <w:szCs w:val="20"/>
        </w:rPr>
      </w:pPr>
      <w:r w:rsidRPr="00593AE1">
        <w:rPr>
          <w:rFonts w:ascii="Roboto" w:eastAsia="Roboto" w:hAnsi="Roboto" w:cs="Roboto"/>
          <w:b/>
          <w:bCs/>
          <w:color w:val="000000"/>
          <w:sz w:val="20"/>
          <w:szCs w:val="20"/>
        </w:rPr>
        <w:t>S2 y S3: Laboratorio de Textiles e Innovación I y II (Transformación: el tejido como lienzo de patrimonio cultural)</w:t>
      </w:r>
    </w:p>
    <w:p w14:paraId="7B259BD7" w14:textId="6D7E33C5" w:rsidR="00593AE1" w:rsidRDefault="00593AE1" w:rsidP="00593AE1">
      <w:pPr>
        <w:pBdr>
          <w:top w:val="nil"/>
          <w:left w:val="nil"/>
          <w:bottom w:val="nil"/>
          <w:right w:val="nil"/>
          <w:between w:val="nil"/>
        </w:pBdr>
        <w:jc w:val="both"/>
        <w:rPr>
          <w:rFonts w:ascii="Roboto" w:eastAsia="Roboto" w:hAnsi="Roboto" w:cs="Roboto"/>
          <w:color w:val="000000"/>
          <w:sz w:val="20"/>
          <w:szCs w:val="20"/>
        </w:rPr>
      </w:pPr>
      <w:r w:rsidRPr="00593AE1">
        <w:rPr>
          <w:rFonts w:ascii="Roboto" w:eastAsia="Roboto" w:hAnsi="Roboto" w:cs="Roboto"/>
          <w:color w:val="000000"/>
          <w:sz w:val="20"/>
          <w:szCs w:val="20"/>
        </w:rPr>
        <w:t>El alumno entiende la industria desde la transformación de la materia prima. Se impulsa la investigación y experimentación para el rescate de fibras regionales y la creación de biomateriales (ej. cuero de nopal), así como el uso de teñido natural y estampación de bajo impacto. Se integran saberes como la visión tradicional de la tela como un "lienzo sagrado" de gran valor que debe optimizarse; se enseña a diseñar aprovechando el ancho natural del telar para minimizar el desperdicio.</w:t>
      </w:r>
    </w:p>
    <w:p w14:paraId="68EFD8CF" w14:textId="77777777" w:rsidR="00593AE1" w:rsidRDefault="00593AE1" w:rsidP="00593AE1">
      <w:pPr>
        <w:pBdr>
          <w:top w:val="nil"/>
          <w:left w:val="nil"/>
          <w:bottom w:val="nil"/>
          <w:right w:val="nil"/>
          <w:between w:val="nil"/>
        </w:pBdr>
        <w:jc w:val="both"/>
        <w:rPr>
          <w:rFonts w:ascii="Roboto" w:eastAsia="Roboto" w:hAnsi="Roboto" w:cs="Roboto"/>
          <w:color w:val="000000"/>
          <w:sz w:val="20"/>
          <w:szCs w:val="20"/>
        </w:rPr>
      </w:pPr>
    </w:p>
    <w:p w14:paraId="6E392849" w14:textId="77777777" w:rsidR="00A956E8" w:rsidRDefault="00593AE1" w:rsidP="00C70CC8">
      <w:pPr>
        <w:pBdr>
          <w:top w:val="nil"/>
          <w:left w:val="nil"/>
          <w:bottom w:val="nil"/>
          <w:right w:val="nil"/>
          <w:between w:val="nil"/>
        </w:pBdr>
        <w:jc w:val="both"/>
        <w:rPr>
          <w:rFonts w:ascii="Roboto" w:eastAsia="Roboto" w:hAnsi="Roboto" w:cs="Roboto"/>
          <w:b/>
          <w:bCs/>
          <w:color w:val="000000"/>
          <w:sz w:val="20"/>
          <w:szCs w:val="20"/>
        </w:rPr>
      </w:pPr>
      <w:r w:rsidRPr="00C70CC8">
        <w:rPr>
          <w:rFonts w:ascii="Roboto" w:eastAsia="Roboto" w:hAnsi="Roboto" w:cs="Roboto"/>
          <w:b/>
          <w:bCs/>
          <w:color w:val="000000"/>
          <w:sz w:val="20"/>
          <w:szCs w:val="20"/>
        </w:rPr>
        <w:t>S4: Economía Circular Fase II (Abstracción, transformación y diseño)</w:t>
      </w:r>
    </w:p>
    <w:p w14:paraId="0836DD05" w14:textId="74EE1F71" w:rsidR="00593AE1" w:rsidRDefault="00593AE1" w:rsidP="00C70CC8">
      <w:pPr>
        <w:pBdr>
          <w:top w:val="nil"/>
          <w:left w:val="nil"/>
          <w:bottom w:val="nil"/>
          <w:right w:val="nil"/>
          <w:between w:val="nil"/>
        </w:pBdr>
        <w:jc w:val="both"/>
        <w:rPr>
          <w:rFonts w:ascii="Roboto" w:eastAsia="Roboto" w:hAnsi="Roboto" w:cs="Roboto"/>
          <w:color w:val="000000"/>
          <w:sz w:val="20"/>
          <w:szCs w:val="20"/>
        </w:rPr>
      </w:pPr>
      <w:r w:rsidRPr="00C70CC8">
        <w:rPr>
          <w:rFonts w:ascii="Roboto" w:eastAsia="Roboto" w:hAnsi="Roboto" w:cs="Roboto"/>
          <w:color w:val="000000"/>
          <w:sz w:val="20"/>
          <w:szCs w:val="20"/>
        </w:rPr>
        <w:t xml:space="preserve">Propuestas de diseño basadas en la geometría del </w:t>
      </w:r>
      <w:r w:rsidRPr="00A956E8">
        <w:rPr>
          <w:rFonts w:ascii="Roboto" w:eastAsia="Roboto" w:hAnsi="Roboto" w:cs="Roboto"/>
          <w:color w:val="000000"/>
          <w:sz w:val="20"/>
          <w:szCs w:val="20"/>
        </w:rPr>
        <w:t>patronaje ancestral maya-mestizo</w:t>
      </w:r>
      <w:r w:rsidRPr="00C70CC8">
        <w:rPr>
          <w:rFonts w:ascii="Roboto" w:eastAsia="Roboto" w:hAnsi="Roboto" w:cs="Roboto"/>
          <w:color w:val="000000"/>
          <w:sz w:val="20"/>
          <w:szCs w:val="20"/>
        </w:rPr>
        <w:t>, utilizando la unión de lienzos rectangulares para crear prendas contemporáneas de alta eficiencia bajo la lógica de Zero Waste.</w:t>
      </w:r>
    </w:p>
    <w:p w14:paraId="1AD20F25" w14:textId="77777777" w:rsidR="00965B33" w:rsidRDefault="00965B33" w:rsidP="00C70CC8">
      <w:pPr>
        <w:pBdr>
          <w:top w:val="nil"/>
          <w:left w:val="nil"/>
          <w:bottom w:val="nil"/>
          <w:right w:val="nil"/>
          <w:between w:val="nil"/>
        </w:pBdr>
        <w:jc w:val="both"/>
        <w:rPr>
          <w:rFonts w:ascii="Roboto" w:eastAsia="Roboto" w:hAnsi="Roboto" w:cs="Roboto"/>
          <w:color w:val="000000"/>
          <w:sz w:val="20"/>
          <w:szCs w:val="20"/>
        </w:rPr>
      </w:pPr>
    </w:p>
    <w:p w14:paraId="52013B31" w14:textId="77777777" w:rsidR="002265BE" w:rsidRDefault="00965B33" w:rsidP="00965B33">
      <w:pPr>
        <w:pBdr>
          <w:top w:val="nil"/>
          <w:left w:val="nil"/>
          <w:bottom w:val="nil"/>
          <w:right w:val="nil"/>
          <w:between w:val="nil"/>
        </w:pBdr>
        <w:jc w:val="both"/>
        <w:rPr>
          <w:rFonts w:ascii="Roboto" w:eastAsia="Roboto" w:hAnsi="Roboto" w:cs="Roboto"/>
          <w:b/>
          <w:bCs/>
          <w:color w:val="000000"/>
          <w:sz w:val="20"/>
          <w:szCs w:val="20"/>
        </w:rPr>
      </w:pPr>
      <w:r w:rsidRPr="00965B33">
        <w:rPr>
          <w:rFonts w:ascii="Roboto" w:eastAsia="Roboto" w:hAnsi="Roboto" w:cs="Roboto"/>
          <w:b/>
          <w:bCs/>
          <w:color w:val="000000"/>
          <w:sz w:val="20"/>
          <w:szCs w:val="20"/>
        </w:rPr>
        <w:t>S5: Economía Circular y nuevos modelos de producción</w:t>
      </w:r>
    </w:p>
    <w:p w14:paraId="15673B21" w14:textId="04CD45F3" w:rsidR="00965B33" w:rsidRPr="00965B33" w:rsidRDefault="00965B33" w:rsidP="00965B33">
      <w:pPr>
        <w:pBdr>
          <w:top w:val="nil"/>
          <w:left w:val="nil"/>
          <w:bottom w:val="nil"/>
          <w:right w:val="nil"/>
          <w:between w:val="nil"/>
        </w:pBdr>
        <w:jc w:val="both"/>
        <w:rPr>
          <w:rFonts w:ascii="Roboto" w:eastAsia="Roboto" w:hAnsi="Roboto" w:cs="Roboto"/>
          <w:color w:val="000000"/>
          <w:sz w:val="20"/>
          <w:szCs w:val="20"/>
        </w:rPr>
      </w:pPr>
      <w:r w:rsidRPr="00965B33">
        <w:rPr>
          <w:rFonts w:ascii="Roboto" w:eastAsia="Roboto" w:hAnsi="Roboto" w:cs="Roboto"/>
          <w:color w:val="000000"/>
          <w:sz w:val="20"/>
          <w:szCs w:val="20"/>
        </w:rPr>
        <w:t>Estudio de modelos de negocio que fortalezcan las economías locales y las cooperativas, promoviendo alianzas éticas que den visibilidad al saber-hacer de las comunidades.</w:t>
      </w:r>
      <w:r w:rsidRPr="00965B33">
        <w:rPr>
          <w:rFonts w:ascii="Roboto" w:eastAsia="Roboto" w:hAnsi="Roboto" w:cs="Roboto"/>
          <w:sz w:val="20"/>
          <w:szCs w:val="20"/>
        </w:rPr>
        <w:t> </w:t>
      </w:r>
    </w:p>
    <w:p w14:paraId="7A19A0A5" w14:textId="77777777" w:rsidR="00965B33" w:rsidRDefault="00965B33" w:rsidP="00C70CC8">
      <w:pPr>
        <w:pBdr>
          <w:top w:val="nil"/>
          <w:left w:val="nil"/>
          <w:bottom w:val="nil"/>
          <w:right w:val="nil"/>
          <w:between w:val="nil"/>
        </w:pBdr>
        <w:jc w:val="both"/>
        <w:rPr>
          <w:rFonts w:ascii="Roboto" w:eastAsia="Roboto" w:hAnsi="Roboto" w:cs="Roboto"/>
          <w:color w:val="000000"/>
          <w:sz w:val="20"/>
          <w:szCs w:val="20"/>
        </w:rPr>
      </w:pPr>
    </w:p>
    <w:p w14:paraId="2A06C885" w14:textId="77777777" w:rsidR="002265BE" w:rsidRDefault="00965B33" w:rsidP="005A2D7B">
      <w:pPr>
        <w:pBdr>
          <w:top w:val="nil"/>
          <w:left w:val="nil"/>
          <w:bottom w:val="nil"/>
          <w:right w:val="nil"/>
          <w:between w:val="nil"/>
        </w:pBdr>
        <w:jc w:val="both"/>
        <w:rPr>
          <w:rFonts w:ascii="Roboto" w:eastAsia="Roboto" w:hAnsi="Roboto" w:cs="Roboto"/>
          <w:b/>
          <w:bCs/>
          <w:color w:val="000000"/>
          <w:sz w:val="20"/>
          <w:szCs w:val="20"/>
        </w:rPr>
      </w:pPr>
      <w:r w:rsidRPr="005A2D7B">
        <w:rPr>
          <w:rFonts w:ascii="Roboto" w:eastAsia="Roboto" w:hAnsi="Roboto" w:cs="Roboto"/>
          <w:b/>
          <w:bCs/>
          <w:color w:val="000000"/>
          <w:sz w:val="20"/>
          <w:szCs w:val="20"/>
        </w:rPr>
        <w:t>S6: Moda Circular: distribución, consumo y posconsumo</w:t>
      </w:r>
    </w:p>
    <w:p w14:paraId="529719B5" w14:textId="1548EF08" w:rsidR="00965B33" w:rsidRPr="005A2D7B" w:rsidRDefault="00965B33" w:rsidP="005A2D7B">
      <w:pPr>
        <w:pBdr>
          <w:top w:val="nil"/>
          <w:left w:val="nil"/>
          <w:bottom w:val="nil"/>
          <w:right w:val="nil"/>
          <w:between w:val="nil"/>
        </w:pBdr>
        <w:jc w:val="both"/>
        <w:rPr>
          <w:rFonts w:ascii="Roboto" w:eastAsia="Roboto" w:hAnsi="Roboto" w:cs="Roboto"/>
          <w:color w:val="000000"/>
          <w:sz w:val="20"/>
          <w:szCs w:val="20"/>
        </w:rPr>
      </w:pPr>
      <w:r w:rsidRPr="005A2D7B">
        <w:rPr>
          <w:rFonts w:ascii="Roboto" w:eastAsia="Roboto" w:hAnsi="Roboto" w:cs="Roboto"/>
          <w:color w:val="000000"/>
          <w:sz w:val="20"/>
          <w:szCs w:val="20"/>
        </w:rPr>
        <w:t>Gestión del ciclo de vida bajo la premisa de la durabilidad física y emocional. El alumno comprende que el textil permanece más allá de la tendencia; por ello, se diseñan estrategias para que el material no termine en vertederos y se analiza su impacto biodegradable en la tierra.</w:t>
      </w:r>
      <w:r w:rsidRPr="005A2D7B">
        <w:rPr>
          <w:rFonts w:ascii="Roboto" w:eastAsia="Roboto" w:hAnsi="Roboto" w:cs="Roboto"/>
          <w:sz w:val="20"/>
          <w:szCs w:val="20"/>
        </w:rPr>
        <w:t> </w:t>
      </w:r>
    </w:p>
    <w:p w14:paraId="421330BA" w14:textId="77777777" w:rsidR="00C70CC8" w:rsidRDefault="00C70CC8" w:rsidP="00C70CC8">
      <w:pPr>
        <w:pBdr>
          <w:top w:val="nil"/>
          <w:left w:val="nil"/>
          <w:bottom w:val="nil"/>
          <w:right w:val="nil"/>
          <w:between w:val="nil"/>
        </w:pBdr>
        <w:jc w:val="both"/>
        <w:rPr>
          <w:rFonts w:ascii="Roboto" w:eastAsia="Roboto" w:hAnsi="Roboto" w:cs="Roboto"/>
          <w:color w:val="000000"/>
          <w:sz w:val="20"/>
          <w:szCs w:val="20"/>
        </w:rPr>
      </w:pPr>
    </w:p>
    <w:p w14:paraId="482BAB8E" w14:textId="77777777" w:rsidR="00D02D47" w:rsidRDefault="005A2D7B" w:rsidP="005A2D7B">
      <w:pPr>
        <w:pBdr>
          <w:top w:val="nil"/>
          <w:left w:val="nil"/>
          <w:bottom w:val="nil"/>
          <w:right w:val="nil"/>
          <w:between w:val="nil"/>
        </w:pBdr>
        <w:jc w:val="both"/>
        <w:rPr>
          <w:rFonts w:ascii="Roboto" w:eastAsia="Roboto" w:hAnsi="Roboto" w:cs="Roboto"/>
          <w:b/>
          <w:bCs/>
          <w:color w:val="000000"/>
          <w:sz w:val="20"/>
          <w:szCs w:val="20"/>
        </w:rPr>
      </w:pPr>
      <w:r w:rsidRPr="005A2D7B">
        <w:rPr>
          <w:rFonts w:ascii="Roboto" w:eastAsia="Roboto" w:hAnsi="Roboto" w:cs="Roboto"/>
          <w:b/>
          <w:bCs/>
          <w:color w:val="000000"/>
          <w:sz w:val="20"/>
          <w:szCs w:val="20"/>
        </w:rPr>
        <w:t>S7: Diseño de experiencias y comunicación ética</w:t>
      </w:r>
    </w:p>
    <w:p w14:paraId="51701096" w14:textId="718CF8A4" w:rsidR="005A2D7B" w:rsidRPr="005A2D7B" w:rsidRDefault="005A2D7B" w:rsidP="005A2D7B">
      <w:pPr>
        <w:pBdr>
          <w:top w:val="nil"/>
          <w:left w:val="nil"/>
          <w:bottom w:val="nil"/>
          <w:right w:val="nil"/>
          <w:between w:val="nil"/>
        </w:pBdr>
        <w:jc w:val="both"/>
        <w:rPr>
          <w:rFonts w:ascii="Roboto" w:eastAsia="Roboto" w:hAnsi="Roboto" w:cs="Roboto"/>
          <w:color w:val="000000"/>
          <w:sz w:val="20"/>
          <w:szCs w:val="20"/>
        </w:rPr>
      </w:pPr>
      <w:r w:rsidRPr="005A2D7B">
        <w:rPr>
          <w:rFonts w:ascii="Roboto" w:eastAsia="Roboto" w:hAnsi="Roboto" w:cs="Roboto"/>
          <w:color w:val="000000"/>
          <w:sz w:val="20"/>
          <w:szCs w:val="20"/>
        </w:rPr>
        <w:t>El estilismo como herramienta esencial para comunicar la historia y trazabilidad del producto. Se enfoca en una narrativa inclusiva y auténtica que represente la identidad real y diversa de nuestra región.</w:t>
      </w:r>
    </w:p>
    <w:p w14:paraId="02D964BD" w14:textId="27ED40D1" w:rsidR="00B96476" w:rsidRPr="00B96476" w:rsidRDefault="00B96476" w:rsidP="00B96476">
      <w:pPr>
        <w:pBdr>
          <w:top w:val="nil"/>
          <w:left w:val="nil"/>
          <w:bottom w:val="nil"/>
          <w:right w:val="nil"/>
          <w:between w:val="nil"/>
        </w:pBdr>
        <w:jc w:val="both"/>
        <w:rPr>
          <w:rFonts w:ascii="Roboto" w:eastAsia="Roboto" w:hAnsi="Roboto" w:cs="Roboto"/>
          <w:color w:val="000000"/>
          <w:sz w:val="20"/>
          <w:szCs w:val="20"/>
        </w:rPr>
      </w:pPr>
      <w:r w:rsidRPr="00B96476">
        <w:rPr>
          <w:rFonts w:ascii="Roboto" w:eastAsia="Roboto" w:hAnsi="Roboto" w:cs="Roboto"/>
          <w:b/>
          <w:bCs/>
          <w:color w:val="000000"/>
          <w:sz w:val="20"/>
          <w:szCs w:val="20"/>
        </w:rPr>
        <w:t>CONCLUSIONES</w:t>
      </w:r>
    </w:p>
    <w:p w14:paraId="21F6464C" w14:textId="12067A40" w:rsidR="00866E62" w:rsidRDefault="00573432" w:rsidP="00C70CC8">
      <w:pPr>
        <w:pBdr>
          <w:top w:val="nil"/>
          <w:left w:val="nil"/>
          <w:bottom w:val="nil"/>
          <w:right w:val="nil"/>
          <w:between w:val="nil"/>
        </w:pBdr>
        <w:jc w:val="both"/>
        <w:rPr>
          <w:rFonts w:ascii="Roboto" w:eastAsia="Roboto" w:hAnsi="Roboto" w:cs="Roboto"/>
          <w:color w:val="000000"/>
          <w:sz w:val="20"/>
          <w:szCs w:val="20"/>
        </w:rPr>
      </w:pPr>
      <w:r w:rsidRPr="00A723BC">
        <w:rPr>
          <w:rFonts w:ascii="Roboto" w:eastAsia="Roboto" w:hAnsi="Roboto" w:cs="Roboto"/>
          <w:color w:val="000000"/>
          <w:sz w:val="20"/>
          <w:szCs w:val="20"/>
        </w:rPr>
        <w:t>La integración de esta línea curricular asegura que el egresado posea una visión global con un fuerte sello de identidad local, así como un conocimiento claro sobre la creación de marcas de moda sustentables. Al situar la co-creación en el centro de la moda, Yucatán se posiciona como un referente de innovación y ética, garantizando que el diseño mexicano sea reconocido por su excelencia, su sustentabilidad y su respeto a las tradiciones</w:t>
      </w:r>
      <w:r w:rsidR="00A723BC">
        <w:rPr>
          <w:rFonts w:ascii="Roboto" w:eastAsia="Roboto" w:hAnsi="Roboto" w:cs="Roboto"/>
          <w:color w:val="000000"/>
          <w:sz w:val="20"/>
          <w:szCs w:val="20"/>
        </w:rPr>
        <w:t>.</w:t>
      </w:r>
    </w:p>
    <w:p w14:paraId="0226F0CD" w14:textId="77777777" w:rsidR="0094482D" w:rsidRPr="00C70CC8" w:rsidRDefault="0094482D" w:rsidP="00C70CC8">
      <w:pPr>
        <w:pBdr>
          <w:top w:val="nil"/>
          <w:left w:val="nil"/>
          <w:bottom w:val="nil"/>
          <w:right w:val="nil"/>
          <w:between w:val="nil"/>
        </w:pBdr>
        <w:jc w:val="both"/>
        <w:rPr>
          <w:rFonts w:ascii="Roboto" w:eastAsia="Roboto" w:hAnsi="Roboto" w:cs="Roboto"/>
          <w:color w:val="000000"/>
          <w:sz w:val="20"/>
          <w:szCs w:val="20"/>
        </w:rPr>
      </w:pPr>
    </w:p>
    <w:p w14:paraId="5B291B79" w14:textId="0EB32341" w:rsidR="0048224E" w:rsidRDefault="0096556C">
      <w:pPr>
        <w:jc w:val="both"/>
        <w:rPr>
          <w:rFonts w:ascii="Roboto" w:eastAsia="Roboto" w:hAnsi="Roboto" w:cs="Roboto"/>
          <w:b/>
          <w:sz w:val="20"/>
          <w:szCs w:val="20"/>
        </w:rPr>
      </w:pPr>
      <w:r>
        <w:rPr>
          <w:rFonts w:ascii="Roboto" w:eastAsia="Roboto" w:hAnsi="Roboto" w:cs="Roboto"/>
          <w:b/>
          <w:sz w:val="20"/>
          <w:szCs w:val="20"/>
        </w:rPr>
        <w:t>REFERENCIAS</w:t>
      </w:r>
    </w:p>
    <w:p w14:paraId="530FD177" w14:textId="2E6D2DA0" w:rsidR="0048224E" w:rsidRPr="009B05C3" w:rsidRDefault="0048224E" w:rsidP="009B05C3">
      <w:pPr>
        <w:pBdr>
          <w:top w:val="nil"/>
          <w:left w:val="nil"/>
          <w:bottom w:val="nil"/>
          <w:right w:val="nil"/>
          <w:between w:val="nil"/>
        </w:pBdr>
        <w:jc w:val="both"/>
        <w:rPr>
          <w:rFonts w:ascii="Roboto" w:eastAsia="Roboto" w:hAnsi="Roboto" w:cs="Roboto"/>
          <w:color w:val="000000"/>
          <w:sz w:val="20"/>
          <w:szCs w:val="20"/>
        </w:rPr>
      </w:pPr>
    </w:p>
    <w:p w14:paraId="721DF882" w14:textId="77777777" w:rsidR="00485D9B" w:rsidRDefault="00CE4412">
      <w:pPr>
        <w:pStyle w:val="p1"/>
        <w:rPr>
          <w:rFonts w:ascii="Roboto" w:eastAsia="Roboto" w:hAnsi="Roboto" w:cs="Roboto"/>
          <w:color w:val="auto"/>
          <w:sz w:val="20"/>
          <w:szCs w:val="20"/>
        </w:rPr>
      </w:pPr>
      <w:r w:rsidRPr="009B05C3">
        <w:rPr>
          <w:rFonts w:ascii="Roboto" w:eastAsia="Roboto" w:hAnsi="Roboto" w:cs="Roboto"/>
          <w:color w:val="000000"/>
          <w:sz w:val="20"/>
          <w:szCs w:val="20"/>
        </w:rPr>
        <w:t>Leff, E</w:t>
      </w:r>
      <w:r w:rsidR="0096556C" w:rsidRPr="009B05C3">
        <w:rPr>
          <w:rFonts w:ascii="Roboto" w:eastAsia="Roboto" w:hAnsi="Roboto" w:cs="Roboto"/>
          <w:color w:val="000000"/>
          <w:sz w:val="20"/>
          <w:szCs w:val="20"/>
        </w:rPr>
        <w:t>. (20</w:t>
      </w:r>
      <w:r w:rsidRPr="009B05C3">
        <w:rPr>
          <w:rFonts w:ascii="Roboto" w:eastAsia="Roboto" w:hAnsi="Roboto" w:cs="Roboto"/>
          <w:color w:val="000000"/>
          <w:sz w:val="20"/>
          <w:szCs w:val="20"/>
        </w:rPr>
        <w:t>23</w:t>
      </w:r>
      <w:r w:rsidR="0096556C" w:rsidRPr="009B05C3">
        <w:rPr>
          <w:rFonts w:ascii="Roboto" w:eastAsia="Roboto" w:hAnsi="Roboto" w:cs="Roboto"/>
          <w:color w:val="000000"/>
          <w:sz w:val="20"/>
          <w:szCs w:val="20"/>
        </w:rPr>
        <w:t xml:space="preserve">). </w:t>
      </w:r>
      <w:r w:rsidR="00485D9B" w:rsidRPr="00485D9B">
        <w:rPr>
          <w:rFonts w:ascii="Roboto" w:eastAsia="Roboto" w:hAnsi="Roboto" w:cs="Roboto"/>
          <w:color w:val="auto"/>
          <w:sz w:val="20"/>
          <w:szCs w:val="20"/>
        </w:rPr>
        <w:t>Diálogo de saberes: la transición histórica hacia la sustentabilidad de la vida. CLACSO.</w:t>
      </w:r>
    </w:p>
    <w:p w14:paraId="0E688239" w14:textId="77777777" w:rsidR="008A4235" w:rsidRDefault="008A4235">
      <w:pPr>
        <w:pStyle w:val="p1"/>
        <w:rPr>
          <w:rFonts w:ascii="Roboto" w:eastAsia="Roboto" w:hAnsi="Roboto" w:cs="Roboto"/>
          <w:color w:val="auto"/>
          <w:sz w:val="20"/>
          <w:szCs w:val="20"/>
        </w:rPr>
      </w:pPr>
    </w:p>
    <w:p w14:paraId="4458A0CB" w14:textId="1094F2A9" w:rsidR="008A4235" w:rsidRDefault="008A4235" w:rsidP="008A4235">
      <w:pPr>
        <w:pStyle w:val="p1"/>
        <w:rPr>
          <w:rFonts w:ascii="Roboto" w:eastAsia="Roboto" w:hAnsi="Roboto" w:cs="Roboto"/>
          <w:color w:val="auto"/>
          <w:sz w:val="20"/>
          <w:szCs w:val="20"/>
        </w:rPr>
      </w:pPr>
      <w:r w:rsidRPr="008A4235">
        <w:rPr>
          <w:rFonts w:ascii="Roboto" w:eastAsia="Roboto" w:hAnsi="Roboto" w:cs="Roboto"/>
          <w:color w:val="auto"/>
          <w:sz w:val="20"/>
          <w:szCs w:val="20"/>
        </w:rPr>
        <w:t xml:space="preserve">PNUMA (2023). </w:t>
      </w:r>
      <w:proofErr w:type="spellStart"/>
      <w:r w:rsidR="00DF34A1">
        <w:rPr>
          <w:rFonts w:ascii="Roboto" w:eastAsia="Roboto" w:hAnsi="Roboto" w:cs="Roboto"/>
          <w:color w:val="auto"/>
          <w:sz w:val="20"/>
          <w:szCs w:val="20"/>
        </w:rPr>
        <w:t>Circularidad</w:t>
      </w:r>
      <w:r w:rsidR="00317FBC">
        <w:rPr>
          <w:rFonts w:ascii="Roboto" w:eastAsia="Roboto" w:hAnsi="Roboto" w:cs="Roboto"/>
          <w:color w:val="auto"/>
          <w:sz w:val="20"/>
          <w:szCs w:val="20"/>
        </w:rPr>
        <w:t>.</w:t>
      </w:r>
      <w:r w:rsidR="00184733">
        <w:rPr>
          <w:rFonts w:ascii="Roboto" w:eastAsia="Roboto" w:hAnsi="Roboto" w:cs="Roboto"/>
          <w:color w:val="auto"/>
          <w:sz w:val="20"/>
          <w:szCs w:val="20"/>
        </w:rPr>
        <w:t>Obtenido</w:t>
      </w:r>
      <w:proofErr w:type="spellEnd"/>
      <w:r w:rsidR="00184733">
        <w:rPr>
          <w:rFonts w:ascii="Roboto" w:eastAsia="Roboto" w:hAnsi="Roboto" w:cs="Roboto"/>
          <w:color w:val="auto"/>
          <w:sz w:val="20"/>
          <w:szCs w:val="20"/>
        </w:rPr>
        <w:t xml:space="preserve"> de </w:t>
      </w:r>
      <w:r w:rsidR="00317FBC">
        <w:rPr>
          <w:rFonts w:ascii="Roboto" w:eastAsia="Roboto" w:hAnsi="Roboto" w:cs="Roboto"/>
          <w:color w:val="auto"/>
          <w:sz w:val="20"/>
          <w:szCs w:val="20"/>
        </w:rPr>
        <w:t>Programa de las Naciones Unidas para el medio ambiente</w:t>
      </w:r>
      <w:r w:rsidR="00184733">
        <w:rPr>
          <w:rFonts w:ascii="Roboto" w:eastAsia="Roboto" w:hAnsi="Roboto" w:cs="Roboto"/>
          <w:color w:val="auto"/>
          <w:sz w:val="20"/>
          <w:szCs w:val="20"/>
        </w:rPr>
        <w:t>.</w:t>
      </w:r>
    </w:p>
    <w:p w14:paraId="2F57A891" w14:textId="77777777" w:rsidR="003E1271" w:rsidRDefault="003E1271" w:rsidP="008A4235">
      <w:pPr>
        <w:pStyle w:val="p1"/>
        <w:rPr>
          <w:rFonts w:ascii="Roboto" w:eastAsia="Roboto" w:hAnsi="Roboto" w:cs="Roboto"/>
          <w:color w:val="auto"/>
          <w:sz w:val="20"/>
          <w:szCs w:val="20"/>
        </w:rPr>
      </w:pPr>
    </w:p>
    <w:p w14:paraId="52F38C17" w14:textId="3D6CFFE6" w:rsidR="003E1271" w:rsidRDefault="003E1271" w:rsidP="008A4235">
      <w:pPr>
        <w:pStyle w:val="p1"/>
        <w:rPr>
          <w:rFonts w:ascii="Roboto" w:eastAsia="Roboto" w:hAnsi="Roboto" w:cs="Roboto"/>
          <w:color w:val="auto"/>
          <w:sz w:val="20"/>
          <w:szCs w:val="20"/>
        </w:rPr>
      </w:pPr>
      <w:r>
        <w:rPr>
          <w:rFonts w:ascii="Roboto" w:eastAsia="Roboto" w:hAnsi="Roboto" w:cs="Roboto"/>
          <w:color w:val="auto"/>
          <w:sz w:val="20"/>
          <w:szCs w:val="20"/>
        </w:rPr>
        <w:t>Rosado, L., Ceballos, F.</w:t>
      </w:r>
      <w:r w:rsidR="008C7ED1">
        <w:rPr>
          <w:rFonts w:ascii="Roboto" w:eastAsia="Roboto" w:hAnsi="Roboto" w:cs="Roboto"/>
          <w:color w:val="auto"/>
          <w:sz w:val="20"/>
          <w:szCs w:val="20"/>
        </w:rPr>
        <w:t>, Sosa, A. (2024). El</w:t>
      </w:r>
      <w:r>
        <w:rPr>
          <w:rFonts w:ascii="Roboto" w:eastAsia="Roboto" w:hAnsi="Roboto" w:cs="Roboto"/>
          <w:color w:val="auto"/>
          <w:sz w:val="20"/>
          <w:szCs w:val="20"/>
        </w:rPr>
        <w:t xml:space="preserve"> diseño de la moda sustentable: </w:t>
      </w:r>
      <w:r w:rsidR="008C7ED1">
        <w:rPr>
          <w:rFonts w:ascii="Roboto" w:eastAsia="Roboto" w:hAnsi="Roboto" w:cs="Roboto"/>
          <w:color w:val="auto"/>
          <w:sz w:val="20"/>
          <w:szCs w:val="20"/>
        </w:rPr>
        <w:t>una</w:t>
      </w:r>
      <w:r>
        <w:rPr>
          <w:rFonts w:ascii="Roboto" w:eastAsia="Roboto" w:hAnsi="Roboto" w:cs="Roboto"/>
          <w:color w:val="auto"/>
          <w:sz w:val="20"/>
          <w:szCs w:val="20"/>
        </w:rPr>
        <w:t xml:space="preserve"> mirada desde la descolonización y circularidad. </w:t>
      </w:r>
      <w:r w:rsidR="008C7ED1">
        <w:rPr>
          <w:rFonts w:ascii="Roboto" w:eastAsia="Roboto" w:hAnsi="Roboto" w:cs="Roboto"/>
          <w:color w:val="auto"/>
          <w:sz w:val="20"/>
          <w:szCs w:val="20"/>
        </w:rPr>
        <w:t xml:space="preserve">Ciudad de México (UNAM), AMECIDER. </w:t>
      </w:r>
    </w:p>
    <w:p w14:paraId="617B9CD9" w14:textId="77777777" w:rsidR="007241C4" w:rsidRPr="008A4235" w:rsidRDefault="007241C4" w:rsidP="008A4235">
      <w:pPr>
        <w:pStyle w:val="p1"/>
        <w:rPr>
          <w:rFonts w:ascii="Roboto" w:eastAsia="Roboto" w:hAnsi="Roboto" w:cs="Roboto"/>
          <w:color w:val="auto"/>
          <w:sz w:val="20"/>
          <w:szCs w:val="20"/>
        </w:rPr>
      </w:pPr>
    </w:p>
    <w:p w14:paraId="4F837D17" w14:textId="77777777" w:rsidR="00184733" w:rsidRDefault="00184733" w:rsidP="00E5030A">
      <w:pPr>
        <w:pBdr>
          <w:top w:val="nil"/>
          <w:left w:val="nil"/>
          <w:bottom w:val="nil"/>
          <w:right w:val="nil"/>
          <w:between w:val="nil"/>
        </w:pBdr>
        <w:jc w:val="both"/>
        <w:rPr>
          <w:rFonts w:ascii="Roboto" w:eastAsia="Roboto" w:hAnsi="Roboto" w:cs="Roboto"/>
          <w:color w:val="000000"/>
          <w:sz w:val="20"/>
          <w:szCs w:val="20"/>
        </w:rPr>
      </w:pPr>
      <w:r w:rsidRPr="00E5030A">
        <w:rPr>
          <w:rFonts w:ascii="Roboto" w:eastAsia="Roboto" w:hAnsi="Roboto" w:cs="Roboto"/>
          <w:color w:val="000000"/>
          <w:sz w:val="20"/>
          <w:szCs w:val="20"/>
        </w:rPr>
        <w:t>Rosado, L. S. (2025). Propuesta educativa de sustentabilidad a través de economía circular y diseño universal participativo para las licenciaturas de moda en Mérida, Yucatán (Tesis de Maestría). ITM.</w:t>
      </w:r>
    </w:p>
    <w:p w14:paraId="199485BA" w14:textId="77777777" w:rsidR="007241C4" w:rsidRPr="00E5030A" w:rsidRDefault="007241C4" w:rsidP="00E5030A">
      <w:pPr>
        <w:pBdr>
          <w:top w:val="nil"/>
          <w:left w:val="nil"/>
          <w:bottom w:val="nil"/>
          <w:right w:val="nil"/>
          <w:between w:val="nil"/>
        </w:pBdr>
        <w:jc w:val="both"/>
        <w:rPr>
          <w:rFonts w:ascii="Roboto" w:eastAsia="Roboto" w:hAnsi="Roboto" w:cs="Roboto"/>
          <w:color w:val="000000"/>
          <w:sz w:val="20"/>
          <w:szCs w:val="20"/>
        </w:rPr>
      </w:pPr>
    </w:p>
    <w:p w14:paraId="44FBFDA0" w14:textId="07666B08" w:rsidR="00FA147D" w:rsidRDefault="00FA147D" w:rsidP="00FA147D">
      <w:pPr>
        <w:jc w:val="both"/>
        <w:rPr>
          <w:rFonts w:ascii="Roboto" w:eastAsia="Roboto" w:hAnsi="Roboto" w:cs="Roboto"/>
          <w:sz w:val="20"/>
          <w:szCs w:val="20"/>
        </w:rPr>
      </w:pPr>
      <w:r w:rsidRPr="00FA147D">
        <w:rPr>
          <w:rFonts w:ascii="Roboto" w:eastAsia="Roboto" w:hAnsi="Roboto" w:cs="Roboto"/>
          <w:sz w:val="20"/>
          <w:szCs w:val="20"/>
        </w:rPr>
        <w:t xml:space="preserve">Toledo, V. M. (2013). El metabolismo social: una nueva teoría </w:t>
      </w:r>
      <w:proofErr w:type="spellStart"/>
      <w:r w:rsidRPr="00FA147D">
        <w:rPr>
          <w:rFonts w:ascii="Roboto" w:eastAsia="Roboto" w:hAnsi="Roboto" w:cs="Roboto"/>
          <w:sz w:val="20"/>
          <w:szCs w:val="20"/>
        </w:rPr>
        <w:t>socioecológica</w:t>
      </w:r>
      <w:proofErr w:type="spellEnd"/>
      <w:r w:rsidRPr="00FA147D">
        <w:rPr>
          <w:rFonts w:ascii="Roboto" w:eastAsia="Roboto" w:hAnsi="Roboto" w:cs="Roboto"/>
          <w:sz w:val="20"/>
          <w:szCs w:val="20"/>
        </w:rPr>
        <w:t>.</w:t>
      </w:r>
    </w:p>
    <w:p w14:paraId="745D3E2F" w14:textId="77777777" w:rsidR="007241C4" w:rsidRDefault="007241C4" w:rsidP="00FA147D">
      <w:pPr>
        <w:jc w:val="both"/>
        <w:rPr>
          <w:rFonts w:ascii="Roboto" w:eastAsia="Roboto" w:hAnsi="Roboto" w:cs="Roboto"/>
          <w:sz w:val="20"/>
          <w:szCs w:val="20"/>
        </w:rPr>
      </w:pPr>
    </w:p>
    <w:p w14:paraId="279773A2" w14:textId="43E75FBD" w:rsidR="0048224E" w:rsidRDefault="0084327E" w:rsidP="007241C4">
      <w:pPr>
        <w:pBdr>
          <w:top w:val="nil"/>
          <w:left w:val="nil"/>
          <w:bottom w:val="nil"/>
          <w:right w:val="nil"/>
          <w:between w:val="nil"/>
        </w:pBdr>
        <w:jc w:val="both"/>
        <w:rPr>
          <w:rFonts w:ascii="Roboto" w:eastAsia="Roboto" w:hAnsi="Roboto" w:cs="Roboto"/>
          <w:color w:val="000000"/>
          <w:sz w:val="20"/>
          <w:szCs w:val="20"/>
        </w:rPr>
      </w:pPr>
      <w:r w:rsidRPr="0084327E">
        <w:rPr>
          <w:rFonts w:ascii="Roboto" w:eastAsia="Roboto" w:hAnsi="Roboto" w:cs="Roboto"/>
          <w:color w:val="000000"/>
          <w:sz w:val="20"/>
          <w:szCs w:val="20"/>
        </w:rPr>
        <w:t>Vergara Fregoso, M. (2020). Voces y saberes de los pueblos indígenas. Editorial Universidad de Guadalajara.</w:t>
      </w:r>
    </w:p>
    <w:p w14:paraId="338A6F69" w14:textId="77777777" w:rsidR="006B469B" w:rsidRDefault="006B469B" w:rsidP="007241C4">
      <w:pPr>
        <w:pBdr>
          <w:top w:val="nil"/>
          <w:left w:val="nil"/>
          <w:bottom w:val="nil"/>
          <w:right w:val="nil"/>
          <w:between w:val="nil"/>
        </w:pBdr>
        <w:jc w:val="both"/>
        <w:rPr>
          <w:rFonts w:ascii="Roboto" w:eastAsia="Roboto" w:hAnsi="Roboto" w:cs="Roboto"/>
          <w:color w:val="000000"/>
          <w:sz w:val="20"/>
          <w:szCs w:val="20"/>
        </w:rPr>
      </w:pPr>
    </w:p>
    <w:p w14:paraId="35879535" w14:textId="77777777" w:rsidR="006B469B" w:rsidRDefault="006B469B" w:rsidP="007241C4">
      <w:pPr>
        <w:pBdr>
          <w:top w:val="nil"/>
          <w:left w:val="nil"/>
          <w:bottom w:val="nil"/>
          <w:right w:val="nil"/>
          <w:between w:val="nil"/>
        </w:pBdr>
        <w:jc w:val="both"/>
        <w:rPr>
          <w:rFonts w:ascii="Roboto" w:eastAsia="Roboto" w:hAnsi="Roboto" w:cs="Roboto"/>
          <w:color w:val="000000"/>
          <w:sz w:val="20"/>
          <w:szCs w:val="20"/>
        </w:rPr>
      </w:pPr>
    </w:p>
    <w:p w14:paraId="54155C4D" w14:textId="2DDB14A7" w:rsidR="007644DB" w:rsidRDefault="007644DB" w:rsidP="007241C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br w:type="page"/>
      </w:r>
    </w:p>
    <w:p w14:paraId="2FCA0180" w14:textId="77777777" w:rsidR="00CE7757" w:rsidRDefault="00CE7757" w:rsidP="00107FD3">
      <w:pPr>
        <w:pBdr>
          <w:top w:val="nil"/>
          <w:left w:val="nil"/>
          <w:bottom w:val="nil"/>
          <w:right w:val="nil"/>
          <w:between w:val="nil"/>
        </w:pBdr>
        <w:jc w:val="both"/>
        <w:rPr>
          <w:rFonts w:ascii="Roboto" w:eastAsiaTheme="minorEastAsia" w:hAnsi="Roboto"/>
          <w:b/>
          <w:bCs/>
          <w:color w:val="000000"/>
          <w:sz w:val="20"/>
          <w:szCs w:val="20"/>
        </w:rPr>
      </w:pPr>
    </w:p>
    <w:p w14:paraId="4E40E0A2" w14:textId="14F3154F" w:rsidR="00DC540A" w:rsidRPr="00107FD3" w:rsidRDefault="00DC540A" w:rsidP="00107FD3">
      <w:pPr>
        <w:pBdr>
          <w:top w:val="nil"/>
          <w:left w:val="nil"/>
          <w:bottom w:val="nil"/>
          <w:right w:val="nil"/>
          <w:between w:val="nil"/>
        </w:pBdr>
        <w:jc w:val="both"/>
        <w:rPr>
          <w:rFonts w:ascii="Roboto" w:eastAsiaTheme="minorEastAsia" w:hAnsi="Roboto"/>
          <w:b/>
          <w:bCs/>
          <w:color w:val="000000"/>
          <w:sz w:val="20"/>
          <w:szCs w:val="20"/>
        </w:rPr>
        <w:sectPr w:rsidR="00DC540A" w:rsidRPr="00107FD3">
          <w:type w:val="continuous"/>
          <w:pgSz w:w="11906" w:h="16838"/>
          <w:pgMar w:top="1134" w:right="851" w:bottom="1134" w:left="851" w:header="357" w:footer="720" w:gutter="0"/>
          <w:cols w:num="2" w:space="720" w:equalWidth="0">
            <w:col w:w="4934" w:space="335"/>
            <w:col w:w="4934" w:space="0"/>
          </w:cols>
        </w:sectPr>
      </w:pPr>
    </w:p>
    <w:p w14:paraId="4A15C172" w14:textId="77777777" w:rsidR="00CE7757" w:rsidRDefault="00CE7757" w:rsidP="00DC540A">
      <w:pPr>
        <w:pStyle w:val="NormalWeb"/>
        <w:spacing w:before="240" w:beforeAutospacing="0" w:after="0" w:afterAutospacing="0"/>
        <w:jc w:val="center"/>
      </w:pPr>
      <w:r>
        <w:rPr>
          <w:rFonts w:ascii="Roboto" w:hAnsi="Roboto"/>
          <w:b/>
          <w:bCs/>
          <w:color w:val="000000"/>
          <w:sz w:val="20"/>
          <w:szCs w:val="20"/>
        </w:rPr>
        <w:t xml:space="preserve">III Encuentro de Investigadores de la Red Internacional de Universidades </w:t>
      </w:r>
      <w:proofErr w:type="spellStart"/>
      <w:r>
        <w:rPr>
          <w:rFonts w:ascii="Roboto" w:hAnsi="Roboto"/>
          <w:b/>
          <w:bCs/>
          <w:color w:val="000000"/>
          <w:sz w:val="20"/>
          <w:szCs w:val="20"/>
        </w:rPr>
        <w:t>Regnum</w:t>
      </w:r>
      <w:proofErr w:type="spellEnd"/>
      <w:r>
        <w:rPr>
          <w:rFonts w:ascii="Roboto" w:hAnsi="Roboto"/>
          <w:b/>
          <w:bCs/>
          <w:color w:val="000000"/>
          <w:sz w:val="20"/>
          <w:szCs w:val="20"/>
        </w:rPr>
        <w:t xml:space="preserve"> Christi (RIU)</w:t>
      </w:r>
    </w:p>
    <w:p w14:paraId="3FAAFF84" w14:textId="77777777" w:rsidR="00CE7757" w:rsidRDefault="00CE7757">
      <w:pPr>
        <w:pStyle w:val="NormalWeb"/>
        <w:spacing w:before="240" w:beforeAutospacing="0" w:after="240" w:afterAutospacing="0"/>
        <w:jc w:val="both"/>
      </w:pPr>
      <w:r>
        <w:rPr>
          <w:rFonts w:ascii="Roboto" w:hAnsi="Roboto"/>
          <w:color w:val="000000"/>
          <w:sz w:val="20"/>
          <w:szCs w:val="20"/>
        </w:rPr>
        <w:t xml:space="preserve">Al enviar el presente resumen para su inclusión en las </w:t>
      </w:r>
      <w:r>
        <w:rPr>
          <w:rFonts w:ascii="Roboto" w:hAnsi="Roboto"/>
          <w:b/>
          <w:bCs/>
          <w:color w:val="000000"/>
          <w:sz w:val="20"/>
          <w:szCs w:val="20"/>
        </w:rPr>
        <w:t xml:space="preserve">Memorias del III Encuentro de Investigadores de la Red Internacional de Universidades </w:t>
      </w:r>
      <w:proofErr w:type="spellStart"/>
      <w:r>
        <w:rPr>
          <w:rFonts w:ascii="Roboto" w:hAnsi="Roboto"/>
          <w:b/>
          <w:bCs/>
          <w:color w:val="000000"/>
          <w:sz w:val="20"/>
          <w:szCs w:val="20"/>
        </w:rPr>
        <w:t>Regnum</w:t>
      </w:r>
      <w:proofErr w:type="spellEnd"/>
      <w:r>
        <w:rPr>
          <w:rFonts w:ascii="Roboto" w:hAnsi="Roboto"/>
          <w:b/>
          <w:bCs/>
          <w:color w:val="000000"/>
          <w:sz w:val="20"/>
          <w:szCs w:val="20"/>
        </w:rPr>
        <w:t xml:space="preserve"> Christi (RIU)</w:t>
      </w:r>
      <w:r>
        <w:rPr>
          <w:rFonts w:ascii="Roboto" w:hAnsi="Roboto"/>
          <w:color w:val="000000"/>
          <w:sz w:val="20"/>
          <w:szCs w:val="20"/>
        </w:rPr>
        <w:t>, los autores declaran y aceptan lo siguiente:</w:t>
      </w:r>
    </w:p>
    <w:p w14:paraId="1E194146" w14:textId="77777777" w:rsidR="00CE7757" w:rsidRDefault="00CE7757">
      <w:pPr>
        <w:pStyle w:val="NormalWeb"/>
        <w:spacing w:before="240" w:beforeAutospacing="0" w:after="240" w:afterAutospacing="0"/>
        <w:jc w:val="both"/>
      </w:pPr>
      <w:r>
        <w:rPr>
          <w:rFonts w:ascii="Roboto" w:hAnsi="Roboto"/>
          <w:b/>
          <w:bCs/>
          <w:color w:val="000000"/>
          <w:sz w:val="20"/>
          <w:szCs w:val="20"/>
        </w:rPr>
        <w:t>1. Declaración de originalidad</w:t>
      </w:r>
    </w:p>
    <w:p w14:paraId="49E9D77F" w14:textId="77777777" w:rsidR="00CE7757" w:rsidRDefault="00CE7757">
      <w:pPr>
        <w:pStyle w:val="NormalWeb"/>
        <w:spacing w:before="240" w:beforeAutospacing="0" w:after="240" w:afterAutospacing="0"/>
        <w:jc w:val="both"/>
      </w:pPr>
      <w:r>
        <w:rPr>
          <w:rFonts w:ascii="Roboto" w:hAnsi="Roboto"/>
          <w:color w:val="000000"/>
          <w:sz w:val="20"/>
          <w:szCs w:val="20"/>
        </w:rPr>
        <w:t xml:space="preserve">Los autores declaran que el trabajo presentado es </w:t>
      </w:r>
      <w:r>
        <w:rPr>
          <w:rFonts w:ascii="Roboto" w:hAnsi="Roboto"/>
          <w:b/>
          <w:bCs/>
          <w:color w:val="000000"/>
          <w:sz w:val="20"/>
          <w:szCs w:val="20"/>
        </w:rPr>
        <w:t>original</w:t>
      </w:r>
      <w:r>
        <w:rPr>
          <w:rFonts w:ascii="Roboto" w:hAnsi="Roboto"/>
          <w:color w:val="000000"/>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2AFCFE67" w14:textId="77777777" w:rsidR="00CE7757" w:rsidRDefault="00CE7757">
      <w:pPr>
        <w:pStyle w:val="NormalWeb"/>
        <w:spacing w:before="240" w:beforeAutospacing="0" w:after="240" w:afterAutospacing="0"/>
        <w:jc w:val="both"/>
      </w:pPr>
      <w:r>
        <w:rPr>
          <w:rFonts w:ascii="Roboto" w:hAnsi="Roboto"/>
          <w:b/>
          <w:bCs/>
          <w:color w:val="000000"/>
          <w:sz w:val="20"/>
          <w:szCs w:val="20"/>
        </w:rPr>
        <w:t>2. Titularidad de los derechos</w:t>
      </w:r>
    </w:p>
    <w:p w14:paraId="46B87209" w14:textId="77777777" w:rsidR="00CE7757" w:rsidRDefault="00CE7757">
      <w:pPr>
        <w:pStyle w:val="NormalWeb"/>
        <w:spacing w:before="240" w:beforeAutospacing="0" w:after="240" w:afterAutospacing="0"/>
        <w:jc w:val="both"/>
      </w:pPr>
      <w:r>
        <w:rPr>
          <w:rFonts w:ascii="Roboto" w:hAnsi="Roboto"/>
          <w:color w:val="000000"/>
          <w:sz w:val="20"/>
          <w:szCs w:val="20"/>
        </w:rPr>
        <w:t xml:space="preserve">Los autores </w:t>
      </w:r>
      <w:r>
        <w:rPr>
          <w:rFonts w:ascii="Roboto" w:hAnsi="Roboto"/>
          <w:b/>
          <w:bCs/>
          <w:color w:val="000000"/>
          <w:sz w:val="20"/>
          <w:szCs w:val="20"/>
        </w:rPr>
        <w:t>conservan la titularidad de los derechos de autor y de propiedad intelectual</w:t>
      </w:r>
      <w:r>
        <w:rPr>
          <w:rFonts w:ascii="Roboto" w:hAnsi="Roboto"/>
          <w:color w:val="000000"/>
          <w:sz w:val="20"/>
          <w:szCs w:val="20"/>
        </w:rPr>
        <w:t xml:space="preserve"> sobre el contenido del resumen y sobre la investigación descrita en el mismo. La aceptación de esta declaración </w:t>
      </w:r>
      <w:r>
        <w:rPr>
          <w:rFonts w:ascii="Roboto" w:hAnsi="Roboto"/>
          <w:b/>
          <w:bCs/>
          <w:color w:val="000000"/>
          <w:sz w:val="20"/>
          <w:szCs w:val="20"/>
        </w:rPr>
        <w:t>no implica transferencia de derechos patrimoniales</w:t>
      </w:r>
      <w:r>
        <w:rPr>
          <w:rFonts w:ascii="Roboto" w:hAnsi="Roboto"/>
          <w:color w:val="000000"/>
          <w:sz w:val="20"/>
          <w:szCs w:val="20"/>
        </w:rPr>
        <w:t xml:space="preserve"> al organizador del congreso ni al sello editorial responsable de la publicación.</w:t>
      </w:r>
    </w:p>
    <w:p w14:paraId="2CFB9B16" w14:textId="77777777" w:rsidR="00CE7757" w:rsidRDefault="00CE7757">
      <w:pPr>
        <w:pStyle w:val="NormalWeb"/>
        <w:spacing w:before="240" w:beforeAutospacing="0" w:after="240" w:afterAutospacing="0"/>
        <w:jc w:val="both"/>
      </w:pPr>
      <w:r>
        <w:rPr>
          <w:rFonts w:ascii="Roboto" w:hAnsi="Roboto"/>
          <w:b/>
          <w:bCs/>
          <w:color w:val="000000"/>
          <w:sz w:val="20"/>
          <w:szCs w:val="20"/>
        </w:rPr>
        <w:t>3. Licencia de publicación</w:t>
      </w:r>
    </w:p>
    <w:p w14:paraId="4B797056" w14:textId="77777777" w:rsidR="00CE7757" w:rsidRDefault="00CE7757">
      <w:pPr>
        <w:pStyle w:val="NormalWeb"/>
        <w:spacing w:before="240" w:beforeAutospacing="0" w:after="240" w:afterAutospacing="0"/>
        <w:jc w:val="both"/>
      </w:pPr>
      <w:r>
        <w:rPr>
          <w:rFonts w:ascii="Roboto" w:hAnsi="Roboto"/>
          <w:color w:val="000000"/>
          <w:sz w:val="20"/>
          <w:szCs w:val="20"/>
        </w:rPr>
        <w:t xml:space="preserve">Los autores conceden al </w:t>
      </w:r>
      <w:r>
        <w:rPr>
          <w:rFonts w:ascii="Roboto" w:hAnsi="Roboto"/>
          <w:b/>
          <w:bCs/>
          <w:color w:val="000000"/>
          <w:sz w:val="20"/>
          <w:szCs w:val="20"/>
        </w:rPr>
        <w:t>Sello Editorial de la Universidad Anáhuac Mayab</w:t>
      </w:r>
      <w:r>
        <w:rPr>
          <w:rFonts w:ascii="Roboto" w:hAnsi="Roboto"/>
          <w:color w:val="000000"/>
          <w:sz w:val="20"/>
          <w:szCs w:val="20"/>
        </w:rPr>
        <w:t xml:space="preserve">, en su carácter de responsable de la edición de las memorias del evento, una </w:t>
      </w:r>
      <w:r>
        <w:rPr>
          <w:rFonts w:ascii="Roboto" w:hAnsi="Roboto"/>
          <w:b/>
          <w:bCs/>
          <w:color w:val="000000"/>
          <w:sz w:val="20"/>
          <w:szCs w:val="20"/>
        </w:rPr>
        <w:t>licencia no exclusiva, gratuita y por tiempo indefinido</w:t>
      </w:r>
      <w:r>
        <w:rPr>
          <w:rFonts w:ascii="Roboto" w:hAnsi="Roboto"/>
          <w:color w:val="000000"/>
          <w:sz w:val="20"/>
          <w:szCs w:val="20"/>
        </w:rPr>
        <w:t xml:space="preserve"> para:</w:t>
      </w:r>
    </w:p>
    <w:p w14:paraId="0CD768D0" w14:textId="77777777" w:rsidR="00CE7757" w:rsidRDefault="00CE7757" w:rsidP="00CE7757">
      <w:pPr>
        <w:pStyle w:val="NormalWeb"/>
        <w:numPr>
          <w:ilvl w:val="0"/>
          <w:numId w:val="5"/>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Publicar el resumen como parte de las </w:t>
      </w:r>
      <w:r>
        <w:rPr>
          <w:rFonts w:ascii="Roboto" w:hAnsi="Roboto"/>
          <w:b/>
          <w:bCs/>
          <w:color w:val="000000"/>
          <w:sz w:val="20"/>
          <w:szCs w:val="20"/>
        </w:rPr>
        <w:t>Memorias del III Encuentro de Investigadores de la RIU</w:t>
      </w:r>
      <w:r>
        <w:rPr>
          <w:rFonts w:ascii="Roboto" w:hAnsi="Roboto"/>
          <w:color w:val="000000"/>
          <w:sz w:val="20"/>
          <w:szCs w:val="20"/>
        </w:rPr>
        <w:t>.</w:t>
      </w:r>
    </w:p>
    <w:p w14:paraId="3EDCB7AC" w14:textId="77777777" w:rsidR="00CE7757" w:rsidRDefault="00CE7757" w:rsidP="00CE7757">
      <w:pPr>
        <w:pStyle w:val="NormalWeb"/>
        <w:numPr>
          <w:ilvl w:val="0"/>
          <w:numId w:val="5"/>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Realizar las adaptaciones editoriales necesarias para su </w:t>
      </w:r>
      <w:r>
        <w:rPr>
          <w:rFonts w:ascii="Roboto" w:hAnsi="Roboto"/>
          <w:b/>
          <w:bCs/>
          <w:color w:val="000000"/>
          <w:sz w:val="20"/>
          <w:szCs w:val="20"/>
        </w:rPr>
        <w:t>corrección de estilo, maquetación y edición</w:t>
      </w:r>
      <w:r>
        <w:rPr>
          <w:rFonts w:ascii="Roboto" w:hAnsi="Roboto"/>
          <w:color w:val="000000"/>
          <w:sz w:val="20"/>
          <w:szCs w:val="20"/>
        </w:rPr>
        <w:t xml:space="preserve"> dentro del volumen de memorias.</w:t>
      </w:r>
    </w:p>
    <w:p w14:paraId="347F1F98" w14:textId="77777777" w:rsidR="00CE7757" w:rsidRDefault="00CE7757" w:rsidP="00CE7757">
      <w:pPr>
        <w:pStyle w:val="NormalWeb"/>
        <w:numPr>
          <w:ilvl w:val="0"/>
          <w:numId w:val="5"/>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Reproducir, distribuir y comunicar públicamente el contenido en </w:t>
      </w:r>
      <w:r>
        <w:rPr>
          <w:rFonts w:ascii="Roboto" w:hAnsi="Roboto"/>
          <w:b/>
          <w:bCs/>
          <w:color w:val="000000"/>
          <w:sz w:val="20"/>
          <w:szCs w:val="20"/>
        </w:rPr>
        <w:t>formatos impresos y digitales</w:t>
      </w:r>
      <w:r>
        <w:rPr>
          <w:rFonts w:ascii="Roboto" w:hAnsi="Roboto"/>
          <w:color w:val="000000"/>
          <w:sz w:val="20"/>
          <w:szCs w:val="20"/>
        </w:rPr>
        <w:t>.</w:t>
      </w:r>
    </w:p>
    <w:p w14:paraId="0BEBE975" w14:textId="77777777" w:rsidR="00CE7757" w:rsidRDefault="00CE7757" w:rsidP="00CE7757">
      <w:pPr>
        <w:pStyle w:val="NormalWeb"/>
        <w:numPr>
          <w:ilvl w:val="0"/>
          <w:numId w:val="5"/>
        </w:numPr>
        <w:spacing w:before="0" w:beforeAutospacing="0" w:after="240" w:afterAutospacing="0"/>
        <w:jc w:val="both"/>
        <w:textAlignment w:val="baseline"/>
        <w:rPr>
          <w:rFonts w:ascii="Roboto" w:hAnsi="Roboto"/>
          <w:color w:val="000000"/>
          <w:sz w:val="20"/>
          <w:szCs w:val="20"/>
        </w:rPr>
      </w:pPr>
      <w:r>
        <w:rPr>
          <w:rFonts w:ascii="Roboto" w:hAnsi="Roboto"/>
          <w:color w:val="000000"/>
          <w:sz w:val="20"/>
          <w:szCs w:val="20"/>
        </w:rPr>
        <w:t xml:space="preserve">Difundir la obra a través de </w:t>
      </w:r>
      <w:r>
        <w:rPr>
          <w:rFonts w:ascii="Roboto" w:hAnsi="Roboto"/>
          <w:b/>
          <w:bCs/>
          <w:color w:val="000000"/>
          <w:sz w:val="20"/>
          <w:szCs w:val="20"/>
        </w:rPr>
        <w:t>repositorios institucionales, bibliotecas digitales, plataformas académicas, bases de datos, sitios web institucionales y otros medios de difusión científica</w:t>
      </w:r>
      <w:r>
        <w:rPr>
          <w:rFonts w:ascii="Roboto" w:hAnsi="Roboto"/>
          <w:color w:val="000000"/>
          <w:sz w:val="20"/>
          <w:szCs w:val="20"/>
        </w:rPr>
        <w:t xml:space="preserve"> vinculados al congreso, a la Universidad Anáhuac Mayab o a la Red Internacional de Universidades </w:t>
      </w:r>
      <w:proofErr w:type="spellStart"/>
      <w:r>
        <w:rPr>
          <w:rFonts w:ascii="Roboto" w:hAnsi="Roboto"/>
          <w:color w:val="000000"/>
          <w:sz w:val="20"/>
          <w:szCs w:val="20"/>
        </w:rPr>
        <w:t>Regnum</w:t>
      </w:r>
      <w:proofErr w:type="spellEnd"/>
      <w:r>
        <w:rPr>
          <w:rFonts w:ascii="Roboto" w:hAnsi="Roboto"/>
          <w:color w:val="000000"/>
          <w:sz w:val="20"/>
          <w:szCs w:val="20"/>
        </w:rPr>
        <w:t xml:space="preserve"> Christi.</w:t>
      </w:r>
    </w:p>
    <w:p w14:paraId="7467DBCF" w14:textId="77777777" w:rsidR="00CE7757" w:rsidRDefault="00CE7757">
      <w:pPr>
        <w:pStyle w:val="NormalWeb"/>
        <w:spacing w:before="240" w:beforeAutospacing="0" w:after="240" w:afterAutospacing="0"/>
        <w:jc w:val="both"/>
      </w:pPr>
      <w:r>
        <w:rPr>
          <w:rFonts w:ascii="Roboto" w:hAnsi="Roboto"/>
          <w:b/>
          <w:bCs/>
          <w:color w:val="000000"/>
          <w:sz w:val="20"/>
          <w:szCs w:val="20"/>
        </w:rPr>
        <w:t>4. Alcance de la autorización</w:t>
      </w:r>
    </w:p>
    <w:p w14:paraId="4F6877C7" w14:textId="77777777" w:rsidR="00CE7757" w:rsidRDefault="00CE7757">
      <w:pPr>
        <w:pStyle w:val="NormalWeb"/>
        <w:spacing w:before="240" w:beforeAutospacing="0" w:after="240" w:afterAutospacing="0"/>
        <w:jc w:val="both"/>
      </w:pPr>
      <w:r>
        <w:rPr>
          <w:rFonts w:ascii="Roboto" w:hAnsi="Roboto"/>
          <w:color w:val="000000"/>
          <w:sz w:val="20"/>
          <w:szCs w:val="20"/>
        </w:rPr>
        <w:t xml:space="preserve">La presente autorización se limita exclusivamente a la </w:t>
      </w:r>
      <w:r>
        <w:rPr>
          <w:rFonts w:ascii="Roboto" w:hAnsi="Roboto"/>
          <w:b/>
          <w:bCs/>
          <w:color w:val="000000"/>
          <w:sz w:val="20"/>
          <w:szCs w:val="20"/>
        </w:rPr>
        <w:t>publicación del resumen dentro de las memorias del congreso</w:t>
      </w:r>
      <w:r>
        <w:rPr>
          <w:rFonts w:ascii="Roboto" w:hAnsi="Roboto"/>
          <w:color w:val="000000"/>
          <w:sz w:val="20"/>
          <w:szCs w:val="20"/>
        </w:rPr>
        <w:t xml:space="preserve"> y no restringe el derecho de los autores a:</w:t>
      </w:r>
    </w:p>
    <w:p w14:paraId="75C7F690" w14:textId="77777777" w:rsidR="00CE7757" w:rsidRDefault="00CE7757" w:rsidP="00CE7757">
      <w:pPr>
        <w:pStyle w:val="NormalWeb"/>
        <w:numPr>
          <w:ilvl w:val="0"/>
          <w:numId w:val="6"/>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Publicar versiones ampliadas del trabajo en </w:t>
      </w:r>
      <w:r>
        <w:rPr>
          <w:rFonts w:ascii="Roboto" w:hAnsi="Roboto"/>
          <w:b/>
          <w:bCs/>
          <w:color w:val="000000"/>
          <w:sz w:val="20"/>
          <w:szCs w:val="20"/>
        </w:rPr>
        <w:t>revistas científicas, libros u otros medios académicos</w:t>
      </w:r>
      <w:r>
        <w:rPr>
          <w:rFonts w:ascii="Roboto" w:hAnsi="Roboto"/>
          <w:color w:val="000000"/>
          <w:sz w:val="20"/>
          <w:szCs w:val="20"/>
        </w:rPr>
        <w:t>.</w:t>
      </w:r>
    </w:p>
    <w:p w14:paraId="134AFA63" w14:textId="77777777" w:rsidR="00CE7757" w:rsidRDefault="00CE7757" w:rsidP="00CE7757">
      <w:pPr>
        <w:pStyle w:val="NormalWeb"/>
        <w:numPr>
          <w:ilvl w:val="0"/>
          <w:numId w:val="6"/>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Utilizar el contenido en </w:t>
      </w:r>
      <w:r>
        <w:rPr>
          <w:rFonts w:ascii="Roboto" w:hAnsi="Roboto"/>
          <w:b/>
          <w:bCs/>
          <w:color w:val="000000"/>
          <w:sz w:val="20"/>
          <w:szCs w:val="20"/>
        </w:rPr>
        <w:t>tesis, proyectos de investigación, reportes técnicos u otras publicaciones académicas</w:t>
      </w:r>
      <w:r>
        <w:rPr>
          <w:rFonts w:ascii="Roboto" w:hAnsi="Roboto"/>
          <w:color w:val="000000"/>
          <w:sz w:val="20"/>
          <w:szCs w:val="20"/>
        </w:rPr>
        <w:t>.</w:t>
      </w:r>
    </w:p>
    <w:p w14:paraId="3E74560C" w14:textId="77777777" w:rsidR="00CE7757" w:rsidRDefault="00CE7757" w:rsidP="00CE7757">
      <w:pPr>
        <w:pStyle w:val="NormalWeb"/>
        <w:numPr>
          <w:ilvl w:val="0"/>
          <w:numId w:val="6"/>
        </w:numPr>
        <w:spacing w:before="0" w:beforeAutospacing="0" w:after="240" w:afterAutospacing="0"/>
        <w:jc w:val="both"/>
        <w:textAlignment w:val="baseline"/>
        <w:rPr>
          <w:rFonts w:ascii="Roboto" w:hAnsi="Roboto"/>
          <w:color w:val="000000"/>
          <w:sz w:val="20"/>
          <w:szCs w:val="20"/>
        </w:rPr>
      </w:pPr>
      <w:r>
        <w:rPr>
          <w:rFonts w:ascii="Roboto" w:hAnsi="Roboto"/>
          <w:color w:val="000000"/>
          <w:sz w:val="20"/>
          <w:szCs w:val="20"/>
        </w:rPr>
        <w:t>Difundir su investigación en otros espacios científicos o de divulgación.</w:t>
      </w:r>
    </w:p>
    <w:p w14:paraId="1015D90A" w14:textId="77777777" w:rsidR="00CE7757" w:rsidRDefault="00CE7757">
      <w:pPr>
        <w:pStyle w:val="NormalWeb"/>
        <w:spacing w:before="240" w:beforeAutospacing="0" w:after="240" w:afterAutospacing="0"/>
        <w:jc w:val="both"/>
      </w:pPr>
      <w:r>
        <w:rPr>
          <w:rFonts w:ascii="Roboto" w:hAnsi="Roboto"/>
          <w:b/>
          <w:bCs/>
          <w:color w:val="000000"/>
          <w:sz w:val="20"/>
          <w:szCs w:val="20"/>
        </w:rPr>
        <w:t>5. Responsabilidad del contenido</w:t>
      </w:r>
    </w:p>
    <w:p w14:paraId="3133FD78" w14:textId="77777777" w:rsidR="00CE7757" w:rsidRDefault="00CE7757">
      <w:pPr>
        <w:pStyle w:val="NormalWeb"/>
        <w:spacing w:before="240" w:beforeAutospacing="0" w:after="240" w:afterAutospacing="0"/>
        <w:jc w:val="both"/>
      </w:pPr>
      <w:r>
        <w:rPr>
          <w:rFonts w:ascii="Roboto" w:hAnsi="Roboto"/>
          <w:color w:val="000000"/>
          <w:sz w:val="20"/>
          <w:szCs w:val="20"/>
        </w:rPr>
        <w:t xml:space="preserve">Los autores asumen plena responsabilidad por el contenido del resumen, incluyendo la </w:t>
      </w:r>
      <w:r>
        <w:rPr>
          <w:rFonts w:ascii="Roboto" w:hAnsi="Roboto"/>
          <w:b/>
          <w:bCs/>
          <w:color w:val="000000"/>
          <w:sz w:val="20"/>
          <w:szCs w:val="20"/>
        </w:rPr>
        <w:t>veracidad de la información presentada, el cumplimiento de normas éticas de investigación y el respeto a derechos de terceros</w:t>
      </w:r>
      <w:r>
        <w:rPr>
          <w:rFonts w:ascii="Roboto" w:hAnsi="Roboto"/>
          <w:color w:val="000000"/>
          <w:sz w:val="20"/>
          <w:szCs w:val="20"/>
        </w:rPr>
        <w:t>.</w:t>
      </w:r>
    </w:p>
    <w:p w14:paraId="328FBE36" w14:textId="77777777" w:rsidR="00CE7757" w:rsidRDefault="00CE7757">
      <w:pPr>
        <w:pStyle w:val="NormalWeb"/>
        <w:spacing w:before="240" w:beforeAutospacing="0" w:after="240" w:afterAutospacing="0"/>
        <w:jc w:val="both"/>
      </w:pPr>
      <w:r>
        <w:rPr>
          <w:rFonts w:ascii="Roboto" w:hAnsi="Roboto"/>
          <w:b/>
          <w:bCs/>
          <w:color w:val="000000"/>
          <w:sz w:val="20"/>
          <w:szCs w:val="20"/>
        </w:rPr>
        <w:t>6. Aceptación de la declaración</w:t>
      </w:r>
    </w:p>
    <w:p w14:paraId="4F80DA62" w14:textId="77777777" w:rsidR="00CE7757" w:rsidRDefault="00CE7757">
      <w:pPr>
        <w:pStyle w:val="NormalWeb"/>
        <w:spacing w:before="240" w:beforeAutospacing="0" w:after="240" w:afterAutospacing="0"/>
        <w:jc w:val="both"/>
      </w:pPr>
      <w:r>
        <w:rPr>
          <w:rFonts w:ascii="Roboto" w:hAnsi="Roboto"/>
          <w:color w:val="000000"/>
          <w:sz w:val="20"/>
          <w:szCs w:val="20"/>
        </w:rPr>
        <w:t xml:space="preserve">El envío del resumen mediante el sistema o formato oficial del congreso </w:t>
      </w:r>
      <w:r>
        <w:rPr>
          <w:rFonts w:ascii="Roboto" w:hAnsi="Roboto"/>
          <w:b/>
          <w:bCs/>
          <w:color w:val="000000"/>
          <w:sz w:val="20"/>
          <w:szCs w:val="20"/>
        </w:rPr>
        <w:t>constituye evidencia de que todos los autores conocen y aceptan los términos de la presente declaración y autorización de publicación</w:t>
      </w:r>
      <w:r>
        <w:rPr>
          <w:rFonts w:ascii="Roboto" w:hAnsi="Roboto"/>
          <w:color w:val="000000"/>
          <w:sz w:val="20"/>
          <w:szCs w:val="20"/>
        </w:rPr>
        <w:t>.</w:t>
      </w:r>
    </w:p>
    <w:p w14:paraId="1D46C75B" w14:textId="6553FAD5" w:rsidR="00CE7757" w:rsidRDefault="00CE7757">
      <w:pPr>
        <w:pStyle w:val="NormalWeb"/>
        <w:spacing w:before="240" w:beforeAutospacing="0" w:after="240" w:afterAutospacing="0"/>
        <w:jc w:val="both"/>
      </w:pPr>
      <w:proofErr w:type="gramStart"/>
      <w:r>
        <w:rPr>
          <w:rFonts w:ascii="Roboto" w:hAnsi="Roboto"/>
          <w:color w:val="000000"/>
          <w:sz w:val="20"/>
          <w:szCs w:val="20"/>
        </w:rPr>
        <w:t>(  X  )</w:t>
      </w:r>
      <w:proofErr w:type="gramEnd"/>
      <w:r>
        <w:rPr>
          <w:rFonts w:ascii="Roboto" w:hAnsi="Roboto"/>
          <w:color w:val="000000"/>
          <w:sz w:val="20"/>
          <w:szCs w:val="20"/>
        </w:rPr>
        <w:t>  Declaro que he leído y acepto los términos de esta declaración y autorización de publicación.</w:t>
      </w:r>
    </w:p>
    <w:p w14:paraId="4979890C" w14:textId="77777777" w:rsidR="002D1249" w:rsidRDefault="002D1249" w:rsidP="002D1249">
      <w:pPr>
        <w:pStyle w:val="NormalWeb"/>
        <w:spacing w:before="240" w:beforeAutospacing="0" w:after="240" w:afterAutospacing="0"/>
        <w:rPr>
          <w:rFonts w:ascii="Roboto" w:hAnsi="Roboto"/>
          <w:b/>
          <w:bCs/>
          <w:color w:val="000000"/>
          <w:sz w:val="20"/>
          <w:szCs w:val="20"/>
        </w:rPr>
      </w:pPr>
    </w:p>
    <w:p w14:paraId="5EB3A5F5" w14:textId="77777777" w:rsidR="00DC540A" w:rsidRPr="00DC540A" w:rsidRDefault="00F01740" w:rsidP="00DC540A">
      <w:pPr>
        <w:pBdr>
          <w:top w:val="nil"/>
          <w:left w:val="nil"/>
          <w:bottom w:val="nil"/>
          <w:right w:val="nil"/>
          <w:between w:val="nil"/>
        </w:pBdr>
        <w:spacing w:before="120" w:after="120"/>
        <w:jc w:val="center"/>
        <w:rPr>
          <w:rFonts w:ascii="Roboto" w:hAnsi="Roboto"/>
          <w:color w:val="000000"/>
          <w:sz w:val="20"/>
          <w:szCs w:val="20"/>
        </w:rPr>
      </w:pPr>
      <w:r>
        <w:rPr>
          <w:rFonts w:ascii="Roboto" w:hAnsi="Roboto"/>
          <w:b/>
          <w:bCs/>
          <w:color w:val="000000"/>
          <w:sz w:val="20"/>
          <w:szCs w:val="20"/>
        </w:rPr>
        <w:t>Autor responsable</w:t>
      </w:r>
      <w:r w:rsidR="00CE7757">
        <w:rPr>
          <w:rFonts w:ascii="Roboto" w:hAnsi="Roboto"/>
          <w:b/>
          <w:bCs/>
          <w:color w:val="000000"/>
          <w:sz w:val="20"/>
          <w:szCs w:val="20"/>
        </w:rPr>
        <w:t>:</w:t>
      </w:r>
      <w:r w:rsidR="00C0159C">
        <w:rPr>
          <w:rFonts w:ascii="Roboto" w:hAnsi="Roboto"/>
          <w:b/>
          <w:bCs/>
          <w:color w:val="000000"/>
          <w:sz w:val="20"/>
          <w:szCs w:val="20"/>
        </w:rPr>
        <w:t xml:space="preserve"> </w:t>
      </w:r>
      <w:r w:rsidR="00C0159C" w:rsidRPr="00C0159C">
        <w:rPr>
          <w:rFonts w:ascii="Roboto" w:hAnsi="Roboto"/>
          <w:color w:val="000000"/>
          <w:sz w:val="20"/>
          <w:szCs w:val="20"/>
        </w:rPr>
        <w:t>Lourdes Selina Rosado Bargas</w:t>
      </w:r>
      <w:r w:rsidR="00CE7757" w:rsidRPr="00C0159C">
        <w:rPr>
          <w:rFonts w:ascii="Roboto" w:hAnsi="Roboto"/>
          <w:color w:val="000000"/>
          <w:sz w:val="20"/>
          <w:szCs w:val="20"/>
        </w:rPr>
        <w:br/>
      </w:r>
      <w:r w:rsidR="00CE7757">
        <w:rPr>
          <w:rFonts w:ascii="Roboto" w:hAnsi="Roboto"/>
          <w:color w:val="000000"/>
          <w:sz w:val="20"/>
          <w:szCs w:val="20"/>
        </w:rPr>
        <w:t xml:space="preserve"> </w:t>
      </w:r>
      <w:r w:rsidR="00CE7757">
        <w:rPr>
          <w:rFonts w:ascii="Roboto" w:hAnsi="Roboto"/>
          <w:b/>
          <w:bCs/>
          <w:color w:val="000000"/>
          <w:sz w:val="20"/>
          <w:szCs w:val="20"/>
        </w:rPr>
        <w:t>Institución:</w:t>
      </w:r>
      <w:r>
        <w:rPr>
          <w:rFonts w:ascii="Roboto" w:hAnsi="Roboto"/>
          <w:b/>
          <w:bCs/>
          <w:color w:val="000000"/>
          <w:sz w:val="20"/>
          <w:szCs w:val="20"/>
        </w:rPr>
        <w:t xml:space="preserve"> </w:t>
      </w:r>
      <w:r w:rsidRPr="00C0159C">
        <w:rPr>
          <w:rFonts w:ascii="Roboto" w:hAnsi="Roboto"/>
          <w:color w:val="000000"/>
          <w:sz w:val="20"/>
          <w:szCs w:val="20"/>
        </w:rPr>
        <w:t xml:space="preserve">Universidad </w:t>
      </w:r>
      <w:r w:rsidR="00C0159C" w:rsidRPr="00C0159C">
        <w:rPr>
          <w:rFonts w:ascii="Roboto" w:hAnsi="Roboto"/>
          <w:color w:val="000000"/>
          <w:sz w:val="20"/>
          <w:szCs w:val="20"/>
        </w:rPr>
        <w:t xml:space="preserve">Anáhuac Mayab </w:t>
      </w:r>
      <w:r w:rsidR="00CE7757">
        <w:rPr>
          <w:rFonts w:ascii="Roboto" w:hAnsi="Roboto"/>
          <w:b/>
          <w:bCs/>
          <w:color w:val="000000"/>
          <w:sz w:val="20"/>
          <w:szCs w:val="20"/>
        </w:rPr>
        <w:br/>
      </w:r>
      <w:r w:rsidR="00CE7757">
        <w:rPr>
          <w:rFonts w:ascii="Roboto" w:hAnsi="Roboto"/>
          <w:color w:val="000000"/>
          <w:sz w:val="20"/>
          <w:szCs w:val="20"/>
        </w:rPr>
        <w:lastRenderedPageBreak/>
        <w:t xml:space="preserve"> </w:t>
      </w:r>
      <w:r w:rsidR="00CE7757">
        <w:rPr>
          <w:rFonts w:ascii="Roboto" w:hAnsi="Roboto"/>
          <w:b/>
          <w:bCs/>
          <w:color w:val="000000"/>
          <w:sz w:val="20"/>
          <w:szCs w:val="20"/>
        </w:rPr>
        <w:t>Título del trabajo con autores</w:t>
      </w:r>
      <w:r w:rsidR="00DC540A">
        <w:rPr>
          <w:rFonts w:ascii="Roboto" w:hAnsi="Roboto"/>
          <w:b/>
          <w:bCs/>
          <w:color w:val="000000"/>
          <w:sz w:val="20"/>
          <w:szCs w:val="20"/>
        </w:rPr>
        <w:t xml:space="preserve">:  </w:t>
      </w:r>
      <w:r w:rsidR="00DC540A" w:rsidRPr="00DC540A">
        <w:rPr>
          <w:rFonts w:ascii="Roboto" w:hAnsi="Roboto"/>
          <w:color w:val="000000"/>
          <w:sz w:val="20"/>
          <w:szCs w:val="20"/>
        </w:rPr>
        <w:t xml:space="preserve">Perspectiva </w:t>
      </w:r>
      <w:proofErr w:type="spellStart"/>
      <w:r w:rsidR="00DC540A" w:rsidRPr="00DC540A">
        <w:rPr>
          <w:rFonts w:ascii="Roboto" w:hAnsi="Roboto"/>
          <w:color w:val="000000"/>
          <w:sz w:val="20"/>
          <w:szCs w:val="20"/>
        </w:rPr>
        <w:t>etnoecológica</w:t>
      </w:r>
      <w:proofErr w:type="spellEnd"/>
      <w:r w:rsidR="00DC540A" w:rsidRPr="00DC540A">
        <w:rPr>
          <w:rFonts w:ascii="Roboto" w:hAnsi="Roboto"/>
          <w:color w:val="000000"/>
          <w:sz w:val="20"/>
          <w:szCs w:val="20"/>
        </w:rPr>
        <w:t xml:space="preserve"> y diálogo de saberes: Modelo de integración de economía circular para las licenciaturas de moda en Mérida, Yucatán, con proyección nacional</w:t>
      </w:r>
    </w:p>
    <w:p w14:paraId="2CF2A37D" w14:textId="77777777" w:rsidR="00DC540A" w:rsidRPr="00DC540A" w:rsidRDefault="00DC540A" w:rsidP="00DC540A">
      <w:pPr>
        <w:pBdr>
          <w:top w:val="nil"/>
          <w:left w:val="nil"/>
          <w:bottom w:val="nil"/>
          <w:right w:val="nil"/>
          <w:between w:val="nil"/>
        </w:pBdr>
        <w:spacing w:before="120" w:after="120"/>
        <w:jc w:val="center"/>
        <w:rPr>
          <w:rFonts w:ascii="Roboto" w:hAnsi="Roboto"/>
          <w:color w:val="000000"/>
          <w:sz w:val="20"/>
          <w:szCs w:val="20"/>
        </w:rPr>
      </w:pPr>
      <w:r w:rsidRPr="00DC540A">
        <w:rPr>
          <w:rFonts w:ascii="Roboto" w:hAnsi="Roboto"/>
          <w:color w:val="000000"/>
          <w:sz w:val="20"/>
          <w:szCs w:val="20"/>
        </w:rPr>
        <w:t>Rosado-Bargas L. S.1, Sosa-Alcaraz M. A.2, y Ceballos-Hernández F. R.3*</w:t>
      </w:r>
    </w:p>
    <w:p w14:paraId="29F68F87" w14:textId="7376CA13" w:rsidR="00CE7757" w:rsidRPr="00B24572" w:rsidRDefault="00CE7757" w:rsidP="00B24572">
      <w:pPr>
        <w:pStyle w:val="NormalWeb"/>
        <w:spacing w:before="240" w:beforeAutospacing="0" w:after="240" w:afterAutospacing="0"/>
        <w:rPr>
          <w:rFonts w:ascii="Roboto" w:hAnsi="Roboto"/>
          <w:b/>
          <w:bCs/>
          <w:color w:val="000000"/>
          <w:sz w:val="20"/>
          <w:szCs w:val="20"/>
        </w:rPr>
        <w:sectPr w:rsidR="00CE7757" w:rsidRPr="00B24572" w:rsidSect="00CE7757">
          <w:type w:val="continuous"/>
          <w:pgSz w:w="11906" w:h="16838"/>
          <w:pgMar w:top="1134" w:right="851" w:bottom="1134" w:left="851" w:header="357" w:footer="720" w:gutter="0"/>
          <w:cols w:space="335"/>
        </w:sectPr>
      </w:pPr>
    </w:p>
    <w:p w14:paraId="0B70B0A1" w14:textId="680763E1" w:rsidR="006B469B" w:rsidRPr="007241C4" w:rsidRDefault="006B469B" w:rsidP="001A5A71">
      <w:pPr>
        <w:rPr>
          <w:rFonts w:ascii="Roboto" w:eastAsia="Roboto" w:hAnsi="Roboto" w:cs="Roboto"/>
          <w:color w:val="000000"/>
          <w:sz w:val="20"/>
          <w:szCs w:val="20"/>
        </w:rPr>
      </w:pPr>
    </w:p>
    <w:sectPr w:rsidR="006B469B" w:rsidRPr="007241C4">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5171C" w14:textId="77777777" w:rsidR="00340B33" w:rsidRDefault="00340B33">
      <w:r>
        <w:separator/>
      </w:r>
    </w:p>
  </w:endnote>
  <w:endnote w:type="continuationSeparator" w:id="0">
    <w:p w14:paraId="0000694D" w14:textId="77777777" w:rsidR="00340B33" w:rsidRDefault="00340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embedRegular r:id="rId1" w:fontKey="{FB0EF051-8CF6-4B63-994C-2E94C748A910}"/>
  </w:font>
  <w:font w:name="Georgia">
    <w:panose1 w:val="02040502050405020303"/>
    <w:charset w:val="00"/>
    <w:family w:val="roman"/>
    <w:pitch w:val="variable"/>
    <w:sig w:usb0="00000287" w:usb1="00000000" w:usb2="00000000" w:usb3="00000000" w:csb0="0000009F" w:csb1="00000000"/>
    <w:embedRegular r:id="rId2" w:fontKey="{AF76532D-00E6-4984-8071-808DAF99EE81}"/>
    <w:embedItalic r:id="rId3" w:fontKey="{3480A6EC-A492-4860-8F1C-6BBE013EC371}"/>
  </w:font>
  <w:font w:name=".AppleSystemUIFont">
    <w:altName w:val="Cambria"/>
    <w:charset w:val="00"/>
    <w:family w:val="roman"/>
    <w:pitch w:val="default"/>
  </w:font>
  <w:font w:name=".SFUI-Semibold">
    <w:altName w:val="Cambria"/>
    <w:charset w:val="00"/>
    <w:family w:val="roman"/>
    <w:pitch w:val="default"/>
  </w:font>
  <w:font w:name=".SFUI-Regular">
    <w:altName w:val="Cambria"/>
    <w:charset w:val="00"/>
    <w:family w:val="roman"/>
    <w:pitch w:val="default"/>
  </w:font>
  <w:font w:name="Helvetica">
    <w:panose1 w:val="020B0604020202020204"/>
    <w:charset w:val="00"/>
    <w:family w:val="auto"/>
    <w:pitch w:val="variable"/>
    <w:sig w:usb0="E00002FF" w:usb1="5000785B" w:usb2="00000000" w:usb3="00000000" w:csb0="0000019F" w:csb1="00000000"/>
    <w:embedRegular r:id="rId4" w:fontKey="{A3D2DBBF-D7D3-4B01-A06C-C01073C1A569}"/>
  </w:font>
  <w:font w:name="Roboto">
    <w:panose1 w:val="02000000000000000000"/>
    <w:charset w:val="00"/>
    <w:family w:val="auto"/>
    <w:pitch w:val="variable"/>
    <w:sig w:usb0="E0000AFF" w:usb1="5000217F" w:usb2="00000021" w:usb3="00000000" w:csb0="0000019F" w:csb1="00000000"/>
    <w:embedRegular r:id="rId5" w:fontKey="{DE8166FA-B18D-4289-A32D-FFDEB040F434}"/>
    <w:embedBold r:id="rId6" w:fontKey="{F6C49117-6C1C-4EE8-AD00-36359CF6F75E}"/>
  </w:font>
  <w:font w:name="Calibri Light">
    <w:panose1 w:val="020F0302020204030204"/>
    <w:charset w:val="00"/>
    <w:family w:val="swiss"/>
    <w:pitch w:val="variable"/>
    <w:sig w:usb0="E4002EFF" w:usb1="C200247B" w:usb2="00000009" w:usb3="00000000" w:csb0="000001FF" w:csb1="00000000"/>
    <w:embedRegular r:id="rId7" w:fontKey="{A55618B3-3276-4F70-9273-6F5BE6F60FD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19ADD" w14:textId="77777777" w:rsidR="00340B33" w:rsidRDefault="00340B33">
      <w:r>
        <w:separator/>
      </w:r>
    </w:p>
  </w:footnote>
  <w:footnote w:type="continuationSeparator" w:id="0">
    <w:p w14:paraId="03A0EE0B" w14:textId="77777777" w:rsidR="00340B33" w:rsidRDefault="00340B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58F32" w14:textId="77777777" w:rsidR="0048224E" w:rsidRDefault="0048224E">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8224E" w14:paraId="6F11C3F7" w14:textId="77777777">
      <w:trPr>
        <w:trHeight w:val="345"/>
        <w:jc w:val="center"/>
      </w:trPr>
      <w:tc>
        <w:tcPr>
          <w:tcW w:w="6306" w:type="dxa"/>
          <w:vAlign w:val="center"/>
        </w:tcPr>
        <w:p w14:paraId="25134383" w14:textId="77777777" w:rsidR="0048224E" w:rsidRDefault="0048224E">
          <w:pPr>
            <w:jc w:val="center"/>
            <w:rPr>
              <w:i/>
              <w:sz w:val="18"/>
              <w:szCs w:val="18"/>
            </w:rPr>
          </w:pPr>
        </w:p>
      </w:tc>
    </w:tr>
  </w:tbl>
  <w:p w14:paraId="1797D098" w14:textId="77777777" w:rsidR="0048224E" w:rsidRDefault="0048224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467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5D63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E87C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E5C124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581A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1145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97921901">
    <w:abstractNumId w:val="0"/>
  </w:num>
  <w:num w:numId="2" w16cid:durableId="623659108">
    <w:abstractNumId w:val="2"/>
  </w:num>
  <w:num w:numId="3" w16cid:durableId="455755980">
    <w:abstractNumId w:val="3"/>
  </w:num>
  <w:num w:numId="4" w16cid:durableId="1403060908">
    <w:abstractNumId w:val="5"/>
  </w:num>
  <w:num w:numId="5" w16cid:durableId="1471048639">
    <w:abstractNumId w:val="1"/>
  </w:num>
  <w:num w:numId="6" w16cid:durableId="22447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24E"/>
    <w:rsid w:val="000108A2"/>
    <w:rsid w:val="00030A8D"/>
    <w:rsid w:val="00034B9F"/>
    <w:rsid w:val="00050EDA"/>
    <w:rsid w:val="000C24B3"/>
    <w:rsid w:val="00107FD3"/>
    <w:rsid w:val="00120C32"/>
    <w:rsid w:val="00130518"/>
    <w:rsid w:val="001305D5"/>
    <w:rsid w:val="0018158B"/>
    <w:rsid w:val="00183024"/>
    <w:rsid w:val="00184733"/>
    <w:rsid w:val="00187D8C"/>
    <w:rsid w:val="001A5A71"/>
    <w:rsid w:val="001C4599"/>
    <w:rsid w:val="002163B4"/>
    <w:rsid w:val="002265BE"/>
    <w:rsid w:val="002D1249"/>
    <w:rsid w:val="002D4BB1"/>
    <w:rsid w:val="002F39F0"/>
    <w:rsid w:val="00303A30"/>
    <w:rsid w:val="00317FBC"/>
    <w:rsid w:val="0034038A"/>
    <w:rsid w:val="00340B33"/>
    <w:rsid w:val="0034636D"/>
    <w:rsid w:val="00354F8E"/>
    <w:rsid w:val="003D316C"/>
    <w:rsid w:val="003E1271"/>
    <w:rsid w:val="0044549E"/>
    <w:rsid w:val="00466CFE"/>
    <w:rsid w:val="0048224E"/>
    <w:rsid w:val="00485D9B"/>
    <w:rsid w:val="004946CE"/>
    <w:rsid w:val="004B0CB0"/>
    <w:rsid w:val="004C14EC"/>
    <w:rsid w:val="004F57FF"/>
    <w:rsid w:val="00504EAE"/>
    <w:rsid w:val="00536761"/>
    <w:rsid w:val="00573432"/>
    <w:rsid w:val="00593AE1"/>
    <w:rsid w:val="005A2D7B"/>
    <w:rsid w:val="005A5FC4"/>
    <w:rsid w:val="005C5DCB"/>
    <w:rsid w:val="005F59D7"/>
    <w:rsid w:val="00614868"/>
    <w:rsid w:val="00616889"/>
    <w:rsid w:val="006535F3"/>
    <w:rsid w:val="006B469B"/>
    <w:rsid w:val="006C2AA4"/>
    <w:rsid w:val="006F36C6"/>
    <w:rsid w:val="007241C4"/>
    <w:rsid w:val="0073200C"/>
    <w:rsid w:val="007644DB"/>
    <w:rsid w:val="007E16AA"/>
    <w:rsid w:val="007F1E22"/>
    <w:rsid w:val="0084327E"/>
    <w:rsid w:val="00866E62"/>
    <w:rsid w:val="008811DA"/>
    <w:rsid w:val="008A3DB2"/>
    <w:rsid w:val="008A4235"/>
    <w:rsid w:val="008C2E4A"/>
    <w:rsid w:val="008C7ED1"/>
    <w:rsid w:val="008D0F31"/>
    <w:rsid w:val="008F1325"/>
    <w:rsid w:val="00900A52"/>
    <w:rsid w:val="00930F4D"/>
    <w:rsid w:val="0094482D"/>
    <w:rsid w:val="0096556C"/>
    <w:rsid w:val="00965B33"/>
    <w:rsid w:val="009904EA"/>
    <w:rsid w:val="009B05C3"/>
    <w:rsid w:val="00A35A98"/>
    <w:rsid w:val="00A6064E"/>
    <w:rsid w:val="00A723BC"/>
    <w:rsid w:val="00A956E8"/>
    <w:rsid w:val="00AD4999"/>
    <w:rsid w:val="00B24572"/>
    <w:rsid w:val="00B50310"/>
    <w:rsid w:val="00B96476"/>
    <w:rsid w:val="00BB4302"/>
    <w:rsid w:val="00C0159C"/>
    <w:rsid w:val="00C54D98"/>
    <w:rsid w:val="00C70CC8"/>
    <w:rsid w:val="00CA3849"/>
    <w:rsid w:val="00CC2736"/>
    <w:rsid w:val="00CE4412"/>
    <w:rsid w:val="00CE7757"/>
    <w:rsid w:val="00CF3E66"/>
    <w:rsid w:val="00D02D47"/>
    <w:rsid w:val="00D51F46"/>
    <w:rsid w:val="00D6664F"/>
    <w:rsid w:val="00DC4C97"/>
    <w:rsid w:val="00DC540A"/>
    <w:rsid w:val="00DF0963"/>
    <w:rsid w:val="00DF34A1"/>
    <w:rsid w:val="00E25535"/>
    <w:rsid w:val="00E5030A"/>
    <w:rsid w:val="00E57DDE"/>
    <w:rsid w:val="00E615C0"/>
    <w:rsid w:val="00E765CC"/>
    <w:rsid w:val="00EE0B50"/>
    <w:rsid w:val="00F01740"/>
    <w:rsid w:val="00F04953"/>
    <w:rsid w:val="00F15E9D"/>
    <w:rsid w:val="00F41F3C"/>
    <w:rsid w:val="00F84732"/>
    <w:rsid w:val="00FA147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C6C1A"/>
  <w15:docId w15:val="{84BB5192-FD88-0543-AB68-F928C6311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customStyle="1" w:styleId="p1">
    <w:name w:val="p1"/>
    <w:basedOn w:val="Normal"/>
    <w:rsid w:val="008D0F31"/>
    <w:rPr>
      <w:rFonts w:ascii=".AppleSystemUIFont" w:eastAsiaTheme="minorEastAsia" w:hAnsi=".AppleSystemUIFont"/>
      <w:color w:val="FFFFFF"/>
    </w:rPr>
  </w:style>
  <w:style w:type="character" w:customStyle="1" w:styleId="s1">
    <w:name w:val="s1"/>
    <w:basedOn w:val="Fuentedeprrafopredeter"/>
    <w:rsid w:val="008D0F31"/>
    <w:rPr>
      <w:rFonts w:ascii=".SFUI-Semibold" w:hAnsi=".SFUI-Semibold" w:hint="default"/>
      <w:b/>
      <w:bCs/>
      <w:i w:val="0"/>
      <w:iCs w:val="0"/>
      <w:sz w:val="24"/>
      <w:szCs w:val="24"/>
    </w:rPr>
  </w:style>
  <w:style w:type="paragraph" w:customStyle="1" w:styleId="p2">
    <w:name w:val="p2"/>
    <w:basedOn w:val="Normal"/>
    <w:rsid w:val="00AD4999"/>
    <w:pPr>
      <w:spacing w:before="255"/>
    </w:pPr>
    <w:rPr>
      <w:rFonts w:ascii=".AppleSystemUIFont" w:eastAsiaTheme="minorEastAsia" w:hAnsi=".AppleSystemUIFont"/>
      <w:color w:val="FFFFFF"/>
    </w:rPr>
  </w:style>
  <w:style w:type="character" w:customStyle="1" w:styleId="s2">
    <w:name w:val="s2"/>
    <w:basedOn w:val="Fuentedeprrafopredeter"/>
    <w:rsid w:val="009904EA"/>
    <w:rPr>
      <w:rFonts w:ascii=".SFUI-Regular" w:hAnsi=".SFUI-Regular" w:hint="default"/>
      <w:b w:val="0"/>
      <w:bCs w:val="0"/>
      <w:i w:val="0"/>
      <w:iCs w:val="0"/>
      <w:sz w:val="24"/>
      <w:szCs w:val="24"/>
    </w:rPr>
  </w:style>
  <w:style w:type="character" w:customStyle="1" w:styleId="s3">
    <w:name w:val="s3"/>
    <w:basedOn w:val="Fuentedeprrafopredeter"/>
    <w:rsid w:val="009904EA"/>
    <w:rPr>
      <w:rFonts w:ascii="Helvetica" w:hAnsi="Helvetica" w:hint="default"/>
      <w:b w:val="0"/>
      <w:bCs w:val="0"/>
      <w:i w:val="0"/>
      <w:iCs w:val="0"/>
      <w:color w:val="000000"/>
      <w:sz w:val="18"/>
      <w:szCs w:val="18"/>
    </w:rPr>
  </w:style>
  <w:style w:type="character" w:customStyle="1" w:styleId="apple-converted-space">
    <w:name w:val="apple-converted-space"/>
    <w:basedOn w:val="Fuentedeprrafopredeter"/>
    <w:rsid w:val="00485D9B"/>
  </w:style>
  <w:style w:type="paragraph" w:styleId="NormalWeb">
    <w:name w:val="Normal (Web)"/>
    <w:basedOn w:val="Normal"/>
    <w:uiPriority w:val="99"/>
    <w:unhideWhenUsed/>
    <w:rsid w:val="006B469B"/>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1744</Words>
  <Characters>9594</Characters>
  <Application>Microsoft Office Word</Application>
  <DocSecurity>0</DocSecurity>
  <Lines>79</Lines>
  <Paragraphs>22</Paragraphs>
  <ScaleCrop>false</ScaleCrop>
  <Company/>
  <LinksUpToDate>false</LinksUpToDate>
  <CharactersWithSpaces>11316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lulu rosado bargas</cp:lastModifiedBy>
  <cp:revision>2</cp:revision>
  <dcterms:created xsi:type="dcterms:W3CDTF">2026-03-31T05:12:00Z</dcterms:created>
  <dcterms:modified xsi:type="dcterms:W3CDTF">2026-03-31T05:12:00Z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744cbae0-d94d-450d-838f-282f809801f0</vt:lpwstr>
  </property>
</Properties>
</file>