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302E2C" w14:textId="3B35CA58" w:rsidR="008516C8" w:rsidRDefault="00B65D2A" w:rsidP="00F65FF0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</w:rPr>
      </w:pPr>
      <w:r>
        <w:rPr>
          <w:rFonts w:ascii="Roboto" w:eastAsia="Roboto" w:hAnsi="Roboto" w:cs="Roboto"/>
          <w:b/>
          <w:bCs/>
          <w:color w:val="000000"/>
        </w:rPr>
        <w:t>I</w:t>
      </w:r>
      <w:r w:rsidR="008777F2" w:rsidRPr="008777F2">
        <w:rPr>
          <w:rFonts w:ascii="Roboto" w:eastAsia="Roboto" w:hAnsi="Roboto" w:cs="Roboto"/>
          <w:b/>
          <w:bCs/>
          <w:color w:val="000000"/>
        </w:rPr>
        <w:t xml:space="preserve">ndicadores </w:t>
      </w:r>
      <w:r w:rsidR="00F65FF0">
        <w:rPr>
          <w:rFonts w:ascii="Roboto" w:eastAsia="Roboto" w:hAnsi="Roboto" w:cs="Roboto"/>
          <w:b/>
          <w:bCs/>
          <w:color w:val="000000"/>
        </w:rPr>
        <w:t>de la</w:t>
      </w:r>
      <w:r w:rsidR="008777F2" w:rsidRPr="008777F2">
        <w:rPr>
          <w:rFonts w:ascii="Roboto" w:eastAsia="Roboto" w:hAnsi="Roboto" w:cs="Roboto"/>
          <w:b/>
          <w:bCs/>
          <w:color w:val="000000"/>
        </w:rPr>
        <w:t xml:space="preserve"> comunicación </w:t>
      </w:r>
      <w:r w:rsidR="00F65FF0">
        <w:rPr>
          <w:rFonts w:ascii="Roboto" w:eastAsia="Roboto" w:hAnsi="Roboto" w:cs="Roboto"/>
          <w:b/>
          <w:bCs/>
          <w:color w:val="000000"/>
        </w:rPr>
        <w:t xml:space="preserve">digital </w:t>
      </w:r>
      <w:r w:rsidR="008777F2" w:rsidRPr="008777F2">
        <w:rPr>
          <w:rFonts w:ascii="Roboto" w:eastAsia="Roboto" w:hAnsi="Roboto" w:cs="Roboto"/>
          <w:b/>
          <w:bCs/>
          <w:color w:val="000000"/>
        </w:rPr>
        <w:t>organizacional en las universidades</w:t>
      </w:r>
    </w:p>
    <w:p w14:paraId="0C302E2D" w14:textId="37DD9D65" w:rsidR="008516C8" w:rsidRDefault="00D844AB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Arévalo-Martínez R.I.</w:t>
      </w:r>
      <w:r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1*</w:t>
      </w:r>
    </w:p>
    <w:p w14:paraId="0C302E2E" w14:textId="0136E7C6" w:rsidR="008516C8" w:rsidRDefault="0045566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D844AB">
        <w:rPr>
          <w:rFonts w:ascii="Roboto" w:eastAsia="Roboto" w:hAnsi="Roboto" w:cs="Roboto"/>
          <w:color w:val="000000"/>
          <w:sz w:val="18"/>
          <w:szCs w:val="18"/>
        </w:rPr>
        <w:t>Universidad Anáhuac México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, </w:t>
      </w:r>
      <w:r w:rsidR="00180F29" w:rsidRPr="00180F29">
        <w:rPr>
          <w:rFonts w:ascii="Roboto" w:eastAsia="Roboto" w:hAnsi="Roboto" w:cs="Roboto"/>
          <w:color w:val="000000"/>
          <w:sz w:val="18"/>
          <w:szCs w:val="18"/>
        </w:rPr>
        <w:t>https://orcid.org/0000-0003-1163-6752</w:t>
      </w:r>
    </w:p>
    <w:p w14:paraId="0C302E30" w14:textId="769F868A" w:rsidR="008516C8" w:rsidRDefault="0045566C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>
        <w:rPr>
          <w:rFonts w:ascii="Roboto" w:eastAsia="Roboto" w:hAnsi="Roboto" w:cs="Roboto"/>
          <w:sz w:val="18"/>
          <w:szCs w:val="18"/>
          <w:highlight w:val="white"/>
        </w:rPr>
        <w:t xml:space="preserve"> </w:t>
      </w:r>
      <w:hyperlink r:id="rId8" w:history="1">
        <w:r w:rsidR="00610ABE" w:rsidRPr="00FB1B69">
          <w:rPr>
            <w:rStyle w:val="Hipervnculo"/>
            <w:rFonts w:ascii="Roboto" w:eastAsia="Roboto" w:hAnsi="Roboto" w:cs="Roboto"/>
            <w:sz w:val="18"/>
            <w:szCs w:val="18"/>
          </w:rPr>
          <w:t>rebeca.arevalo@anahuac.mx</w:t>
        </w:r>
      </w:hyperlink>
      <w:r w:rsidR="00610ABE">
        <w:rPr>
          <w:rFonts w:ascii="Roboto" w:eastAsia="Roboto" w:hAnsi="Roboto" w:cs="Roboto"/>
          <w:sz w:val="18"/>
          <w:szCs w:val="18"/>
        </w:rPr>
        <w:t>)</w:t>
      </w:r>
    </w:p>
    <w:p w14:paraId="0C302E31" w14:textId="77777777" w:rsidR="008516C8" w:rsidRDefault="00000000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8516C8" w:rsidSect="00DE7B05">
          <w:headerReference w:type="default" r:id="rId9"/>
          <w:pgSz w:w="11906" w:h="16838"/>
          <w:pgMar w:top="1134" w:right="851" w:bottom="1134" w:left="851" w:header="357" w:footer="720" w:gutter="0"/>
          <w:pgNumType w:start="1"/>
          <w:cols w:space="720"/>
        </w:sectPr>
      </w:pPr>
      <w:r>
        <w:pict w14:anchorId="0C302E72">
          <v:rect id="_x0000_i1025" style="width:0;height:1.5pt" o:hralign="center" o:hrstd="t" o:hr="t" fillcolor="#a0a0a0" stroked="f"/>
        </w:pict>
      </w:r>
    </w:p>
    <w:p w14:paraId="0C302E32" w14:textId="4A737143" w:rsidR="008516C8" w:rsidRDefault="00194F01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RESUMEN</w:t>
      </w:r>
    </w:p>
    <w:p w14:paraId="0C302E34" w14:textId="1466E99F" w:rsidR="008516C8" w:rsidRDefault="004E574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Las universidades, como organizaciones</w:t>
      </w:r>
      <w:r w:rsidR="00392147">
        <w:rPr>
          <w:rFonts w:ascii="Roboto" w:eastAsia="Roboto" w:hAnsi="Roboto" w:cs="Roboto"/>
          <w:color w:val="000000"/>
          <w:sz w:val="20"/>
          <w:szCs w:val="20"/>
        </w:rPr>
        <w:t>,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requieren comunicarse y generar vínculos con sus diversos grupos de interés</w:t>
      </w:r>
      <w:r w:rsidR="00392147">
        <w:rPr>
          <w:rFonts w:ascii="Roboto" w:eastAsia="Roboto" w:hAnsi="Roboto" w:cs="Roboto"/>
          <w:color w:val="000000"/>
          <w:sz w:val="20"/>
          <w:szCs w:val="20"/>
        </w:rPr>
        <w:t xml:space="preserve"> y es por ello </w:t>
      </w:r>
      <w:proofErr w:type="gramStart"/>
      <w:r w:rsidR="00392147">
        <w:rPr>
          <w:rFonts w:ascii="Roboto" w:eastAsia="Roboto" w:hAnsi="Roboto" w:cs="Roboto"/>
          <w:color w:val="000000"/>
          <w:sz w:val="20"/>
          <w:szCs w:val="20"/>
        </w:rPr>
        <w:t>que</w:t>
      </w:r>
      <w:proofErr w:type="gramEnd"/>
      <w:r>
        <w:rPr>
          <w:rFonts w:ascii="Roboto" w:eastAsia="Roboto" w:hAnsi="Roboto" w:cs="Roboto"/>
          <w:color w:val="000000"/>
          <w:sz w:val="20"/>
          <w:szCs w:val="20"/>
        </w:rPr>
        <w:t>, desde el surgimiento de la comunicación digital</w:t>
      </w:r>
      <w:r w:rsidR="00392147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5D2620">
        <w:rPr>
          <w:rFonts w:ascii="Roboto" w:eastAsia="Roboto" w:hAnsi="Roboto" w:cs="Roboto"/>
          <w:color w:val="000000"/>
          <w:sz w:val="20"/>
          <w:szCs w:val="20"/>
        </w:rPr>
        <w:t xml:space="preserve">la </w:t>
      </w:r>
      <w:r w:rsidR="00392147">
        <w:rPr>
          <w:rFonts w:ascii="Roboto" w:eastAsia="Roboto" w:hAnsi="Roboto" w:cs="Roboto"/>
          <w:color w:val="000000"/>
          <w:sz w:val="20"/>
          <w:szCs w:val="20"/>
        </w:rPr>
        <w:t xml:space="preserve">han aprovechado </w:t>
      </w:r>
      <w:r w:rsidR="005D2620">
        <w:rPr>
          <w:rFonts w:ascii="Roboto" w:eastAsia="Roboto" w:hAnsi="Roboto" w:cs="Roboto"/>
          <w:color w:val="000000"/>
          <w:sz w:val="20"/>
          <w:szCs w:val="20"/>
        </w:rPr>
        <w:t>y evolucionado con ella. En los últimos años</w:t>
      </w:r>
      <w:r w:rsidR="00626440">
        <w:rPr>
          <w:rFonts w:ascii="Roboto" w:eastAsia="Roboto" w:hAnsi="Roboto" w:cs="Roboto"/>
          <w:color w:val="000000"/>
          <w:sz w:val="20"/>
          <w:szCs w:val="20"/>
        </w:rPr>
        <w:t xml:space="preserve">, con la aparición y preponderancia de la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 xml:space="preserve">inteligencia artificial generativa, </w:t>
      </w:r>
      <w:r w:rsidR="00626440">
        <w:rPr>
          <w:rFonts w:ascii="Roboto" w:eastAsia="Roboto" w:hAnsi="Roboto" w:cs="Roboto"/>
          <w:color w:val="000000"/>
          <w:sz w:val="20"/>
          <w:szCs w:val="20"/>
        </w:rPr>
        <w:t xml:space="preserve">las universidades se han concentrado en </w:t>
      </w:r>
      <w:r w:rsidR="00247E31">
        <w:rPr>
          <w:rFonts w:ascii="Roboto" w:eastAsia="Roboto" w:hAnsi="Roboto" w:cs="Roboto"/>
          <w:color w:val="000000"/>
          <w:sz w:val="20"/>
          <w:szCs w:val="20"/>
        </w:rPr>
        <w:t xml:space="preserve">el valor que tiene el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 xml:space="preserve">contenido y </w:t>
      </w:r>
      <w:r w:rsidR="00247E31">
        <w:rPr>
          <w:rFonts w:ascii="Roboto" w:eastAsia="Roboto" w:hAnsi="Roboto" w:cs="Roboto"/>
          <w:color w:val="000000"/>
          <w:sz w:val="20"/>
          <w:szCs w:val="20"/>
        </w:rPr>
        <w:t xml:space="preserve">han redefinido las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>métricas</w:t>
      </w:r>
      <w:r w:rsidR="001B4DA0">
        <w:rPr>
          <w:rFonts w:ascii="Roboto" w:eastAsia="Roboto" w:hAnsi="Roboto" w:cs="Roboto"/>
          <w:color w:val="000000"/>
          <w:sz w:val="20"/>
          <w:szCs w:val="20"/>
        </w:rPr>
        <w:t xml:space="preserve">, integrando indicadores no sólo de efectividad sino también de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>impacto y</w:t>
      </w:r>
      <w:r w:rsidR="001B4DA0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 xml:space="preserve">responsabilidad social. </w:t>
      </w:r>
      <w:r w:rsidR="001B4DA0">
        <w:rPr>
          <w:rFonts w:ascii="Roboto" w:eastAsia="Roboto" w:hAnsi="Roboto" w:cs="Roboto"/>
          <w:color w:val="000000"/>
          <w:sz w:val="20"/>
          <w:szCs w:val="20"/>
        </w:rPr>
        <w:t xml:space="preserve">La presente investigación, </w:t>
      </w:r>
      <w:r w:rsidR="002E2BBC">
        <w:rPr>
          <w:rFonts w:ascii="Roboto" w:eastAsia="Roboto" w:hAnsi="Roboto" w:cs="Roboto"/>
          <w:color w:val="000000"/>
          <w:sz w:val="20"/>
          <w:szCs w:val="20"/>
        </w:rPr>
        <w:t xml:space="preserve">r </w:t>
      </w:r>
      <w:r w:rsidR="006D610F">
        <w:rPr>
          <w:rFonts w:ascii="Roboto" w:eastAsia="Roboto" w:hAnsi="Roboto" w:cs="Roboto"/>
          <w:color w:val="000000"/>
          <w:sz w:val="20"/>
          <w:szCs w:val="20"/>
        </w:rPr>
        <w:t xml:space="preserve">analiza una muestra de las mejores universidades del mundo de acuerdo al 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>QS World University Rankings 2026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F1102B">
        <w:rPr>
          <w:rFonts w:ascii="Roboto" w:eastAsia="Roboto" w:hAnsi="Roboto" w:cs="Roboto"/>
          <w:color w:val="000000"/>
          <w:sz w:val="20"/>
          <w:szCs w:val="20"/>
        </w:rPr>
        <w:t>(</w:t>
      </w:r>
      <w:proofErr w:type="spellStart"/>
      <w:r w:rsidR="00F1102B" w:rsidRPr="00F1102B">
        <w:rPr>
          <w:rFonts w:ascii="Roboto" w:eastAsia="Roboto" w:hAnsi="Roboto" w:cs="Roboto"/>
          <w:sz w:val="20"/>
          <w:szCs w:val="20"/>
        </w:rPr>
        <w:t>Quacquarelli</w:t>
      </w:r>
      <w:proofErr w:type="spellEnd"/>
      <w:r w:rsidR="00F1102B" w:rsidRPr="00F1102B">
        <w:rPr>
          <w:rFonts w:ascii="Roboto" w:eastAsia="Roboto" w:hAnsi="Roboto" w:cs="Roboto"/>
          <w:sz w:val="20"/>
          <w:szCs w:val="20"/>
        </w:rPr>
        <w:t xml:space="preserve"> Symonds</w:t>
      </w:r>
      <w:r w:rsidR="00F1102B">
        <w:rPr>
          <w:rFonts w:ascii="Roboto" w:eastAsia="Roboto" w:hAnsi="Roboto" w:cs="Roboto"/>
          <w:color w:val="000000"/>
          <w:sz w:val="20"/>
          <w:szCs w:val="20"/>
        </w:rPr>
        <w:t xml:space="preserve">, 2025) 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>en cuanto su comunicación organizacional digital</w:t>
      </w:r>
      <w:r w:rsidR="00F507FC">
        <w:rPr>
          <w:rFonts w:ascii="Roboto" w:eastAsia="Roboto" w:hAnsi="Roboto" w:cs="Roboto"/>
          <w:color w:val="000000"/>
          <w:sz w:val="20"/>
          <w:szCs w:val="20"/>
        </w:rPr>
        <w:t>, particularmente en redes sociales,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 xml:space="preserve"> a partir de los indicadores </w:t>
      </w:r>
      <w:r w:rsidR="00F507FC">
        <w:rPr>
          <w:rFonts w:ascii="Roboto" w:eastAsia="Roboto" w:hAnsi="Roboto" w:cs="Roboto"/>
          <w:color w:val="000000"/>
          <w:sz w:val="20"/>
          <w:szCs w:val="20"/>
        </w:rPr>
        <w:t xml:space="preserve">que van 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 xml:space="preserve">desde presencia a colaboración </w:t>
      </w:r>
      <w:r w:rsidR="0087752C">
        <w:rPr>
          <w:rFonts w:ascii="Roboto" w:eastAsia="Roboto" w:hAnsi="Roboto" w:cs="Roboto"/>
          <w:color w:val="000000"/>
          <w:sz w:val="20"/>
          <w:szCs w:val="20"/>
        </w:rPr>
        <w:t xml:space="preserve">(Arévalo-Martínez, 2021) 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>para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 xml:space="preserve"> comprender cómo 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 xml:space="preserve">están gestionando su vinculación con </w:t>
      </w:r>
      <w:r w:rsidR="00F507FC">
        <w:rPr>
          <w:rFonts w:ascii="Roboto" w:eastAsia="Roboto" w:hAnsi="Roboto" w:cs="Roboto"/>
          <w:color w:val="000000"/>
          <w:sz w:val="20"/>
          <w:szCs w:val="20"/>
        </w:rPr>
        <w:t>su</w:t>
      </w:r>
      <w:r w:rsidR="00432B74">
        <w:rPr>
          <w:rFonts w:ascii="Roboto" w:eastAsia="Roboto" w:hAnsi="Roboto" w:cs="Roboto"/>
          <w:color w:val="000000"/>
          <w:sz w:val="20"/>
          <w:szCs w:val="20"/>
        </w:rPr>
        <w:t>s grupos de interés</w:t>
      </w:r>
      <w:r w:rsidR="004A62BD" w:rsidRPr="004A62BD">
        <w:rPr>
          <w:rFonts w:ascii="Roboto" w:eastAsia="Roboto" w:hAnsi="Roboto" w:cs="Roboto"/>
          <w:color w:val="000000"/>
          <w:sz w:val="20"/>
          <w:szCs w:val="20"/>
        </w:rPr>
        <w:t xml:space="preserve">, considerando la ética y </w:t>
      </w:r>
      <w:r w:rsidR="00F507FC">
        <w:rPr>
          <w:rFonts w:ascii="Roboto" w:eastAsia="Roboto" w:hAnsi="Roboto" w:cs="Roboto"/>
          <w:color w:val="000000"/>
          <w:sz w:val="20"/>
          <w:szCs w:val="20"/>
        </w:rPr>
        <w:t>la responsabilidad social</w:t>
      </w:r>
      <w:r w:rsidR="004A62BD">
        <w:rPr>
          <w:rFonts w:ascii="Roboto" w:eastAsia="Roboto" w:hAnsi="Roboto" w:cs="Roboto"/>
          <w:color w:val="000000"/>
          <w:sz w:val="20"/>
          <w:szCs w:val="20"/>
        </w:rPr>
        <w:t>.</w:t>
      </w:r>
    </w:p>
    <w:p w14:paraId="48D122AD" w14:textId="77777777" w:rsidR="004A62BD" w:rsidRDefault="004A62B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C302E35" w14:textId="758419BD" w:rsidR="008516C8" w:rsidRDefault="00B95C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COMUNICACIÓN DIGITAL ORGANIZACIONAL</w:t>
      </w:r>
    </w:p>
    <w:p w14:paraId="07309FFA" w14:textId="76F41896" w:rsidR="00CE3EFB" w:rsidRDefault="00DF4B85" w:rsidP="00CE3E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La comunicación que realizan las organizaciones en el ámbito digital cada vez se vuelve </w:t>
      </w:r>
      <w:r w:rsidR="006040AE">
        <w:rPr>
          <w:rFonts w:ascii="Roboto" w:eastAsia="Roboto" w:hAnsi="Roboto" w:cs="Roboto"/>
          <w:color w:val="000000"/>
          <w:sz w:val="20"/>
          <w:szCs w:val="20"/>
        </w:rPr>
        <w:t xml:space="preserve">más relevante, y en el caso de las universidades no es la excepción. </w:t>
      </w:r>
      <w:r w:rsidR="00BC29D1">
        <w:rPr>
          <w:rFonts w:ascii="Roboto" w:eastAsia="Roboto" w:hAnsi="Roboto" w:cs="Roboto"/>
          <w:color w:val="000000"/>
          <w:sz w:val="20"/>
          <w:szCs w:val="20"/>
        </w:rPr>
        <w:t>I</w:t>
      </w:r>
      <w:r w:rsidR="006040AE">
        <w:rPr>
          <w:rFonts w:ascii="Roboto" w:eastAsia="Roboto" w:hAnsi="Roboto" w:cs="Roboto"/>
          <w:color w:val="000000"/>
          <w:sz w:val="20"/>
          <w:szCs w:val="20"/>
        </w:rPr>
        <w:t xml:space="preserve">ngresar, permanecer y más aún avanzar en los rankings internacionales, implica en gran medida contar con una fuerte presencia </w:t>
      </w:r>
      <w:r w:rsidR="00A95A4A">
        <w:rPr>
          <w:rFonts w:ascii="Roboto" w:eastAsia="Roboto" w:hAnsi="Roboto" w:cs="Roboto"/>
          <w:color w:val="000000"/>
          <w:sz w:val="20"/>
          <w:szCs w:val="20"/>
        </w:rPr>
        <w:t xml:space="preserve">institucional por ser un entorno académico altamente competido. </w:t>
      </w:r>
      <w:r w:rsidR="009F249F">
        <w:rPr>
          <w:rFonts w:ascii="Roboto" w:eastAsia="Roboto" w:hAnsi="Roboto" w:cs="Roboto"/>
          <w:color w:val="000000"/>
          <w:sz w:val="20"/>
          <w:szCs w:val="20"/>
        </w:rPr>
        <w:t xml:space="preserve">La relación entre el uso de redes sociales y el impacto que esto tiene en los rankings universitarios </w:t>
      </w:r>
      <w:r w:rsidR="00007DDE">
        <w:rPr>
          <w:rFonts w:ascii="Roboto" w:eastAsia="Roboto" w:hAnsi="Roboto" w:cs="Roboto"/>
          <w:color w:val="000000"/>
          <w:sz w:val="20"/>
          <w:szCs w:val="20"/>
        </w:rPr>
        <w:t>es fundamental</w:t>
      </w:r>
      <w:r w:rsidR="009F249F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="005A3406">
        <w:rPr>
          <w:rFonts w:ascii="Roboto" w:eastAsia="Roboto" w:hAnsi="Roboto" w:cs="Roboto"/>
          <w:color w:val="000000"/>
          <w:sz w:val="20"/>
          <w:szCs w:val="20"/>
        </w:rPr>
        <w:t>Conforme a los indicadores que se han establecido para la comunicación digital organizacional: presencia, calidad e involucramiento (Arévalo-Martínez, 2021</w:t>
      </w:r>
      <w:r w:rsidR="00D941C5">
        <w:rPr>
          <w:rFonts w:ascii="Roboto" w:eastAsia="Roboto" w:hAnsi="Roboto" w:cs="Roboto"/>
          <w:color w:val="000000"/>
          <w:sz w:val="20"/>
          <w:szCs w:val="20"/>
        </w:rPr>
        <w:t>; Arévalo-Martínez y Del Prado, 2021</w:t>
      </w:r>
      <w:r w:rsidR="005A3406">
        <w:rPr>
          <w:rFonts w:ascii="Roboto" w:eastAsia="Roboto" w:hAnsi="Roboto" w:cs="Roboto"/>
          <w:color w:val="000000"/>
          <w:sz w:val="20"/>
          <w:szCs w:val="20"/>
        </w:rPr>
        <w:t>) las universidades pueden ser analizadas de manera integral con datos cuantitativos y cualitativos que permitan identificar el impacto que generan entre sus grupos de interés</w:t>
      </w:r>
      <w:r w:rsidR="00AF26DA">
        <w:rPr>
          <w:rFonts w:ascii="Roboto" w:eastAsia="Roboto" w:hAnsi="Roboto" w:cs="Roboto"/>
          <w:color w:val="000000"/>
          <w:sz w:val="20"/>
          <w:szCs w:val="20"/>
        </w:rPr>
        <w:t>, y con ello en su valoración comparativa con otras universidades a nivel local, regional y global</w:t>
      </w:r>
      <w:r w:rsidR="005A3406">
        <w:rPr>
          <w:rFonts w:ascii="Roboto" w:eastAsia="Roboto" w:hAnsi="Roboto" w:cs="Roboto"/>
          <w:color w:val="000000"/>
          <w:sz w:val="20"/>
          <w:szCs w:val="20"/>
        </w:rPr>
        <w:t>.</w:t>
      </w:r>
      <w:r w:rsidR="00CE3EFB">
        <w:rPr>
          <w:rFonts w:ascii="Roboto" w:eastAsia="Roboto" w:hAnsi="Roboto" w:cs="Roboto"/>
          <w:color w:val="000000"/>
          <w:sz w:val="20"/>
          <w:szCs w:val="20"/>
        </w:rPr>
        <w:t xml:space="preserve"> En el ámbito digital, la visibilidad de los contenidos no asegura el impacto, cada vez las universidades se enfrentan a un mercado más competido y a la necesidad de contar con una mayor personalización (Santos-Vélez et al., 2024).</w:t>
      </w:r>
    </w:p>
    <w:p w14:paraId="00B5728A" w14:textId="6F75DD09" w:rsidR="009F249F" w:rsidRDefault="009F24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11EBC05D" w14:textId="6ACA103C" w:rsidR="009F249F" w:rsidRDefault="00ED2CD7" w:rsidP="009F249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METODOLOGÍA</w:t>
      </w:r>
    </w:p>
    <w:p w14:paraId="2963A9A3" w14:textId="4836522E" w:rsidR="00A70E00" w:rsidRDefault="002233B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L</w:t>
      </w:r>
      <w:r w:rsidR="005F5C4B">
        <w:rPr>
          <w:rFonts w:ascii="Roboto" w:eastAsia="Roboto" w:hAnsi="Roboto" w:cs="Roboto"/>
          <w:color w:val="000000"/>
          <w:sz w:val="20"/>
          <w:szCs w:val="20"/>
        </w:rPr>
        <w:t xml:space="preserve">a presente ponencia </w:t>
      </w:r>
      <w:r w:rsidR="002B78A1">
        <w:rPr>
          <w:rFonts w:ascii="Roboto" w:eastAsia="Roboto" w:hAnsi="Roboto" w:cs="Roboto"/>
          <w:color w:val="000000"/>
          <w:sz w:val="20"/>
          <w:szCs w:val="20"/>
        </w:rPr>
        <w:t>tiene como objetivo analizar</w:t>
      </w:r>
      <w:r w:rsidR="002514A1">
        <w:rPr>
          <w:rFonts w:ascii="Roboto" w:eastAsia="Roboto" w:hAnsi="Roboto" w:cs="Roboto"/>
          <w:color w:val="000000"/>
          <w:sz w:val="20"/>
          <w:szCs w:val="20"/>
        </w:rPr>
        <w:t xml:space="preserve"> a través de una metodología mixta</w:t>
      </w:r>
      <w:r w:rsidR="002B78A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2514A1">
        <w:rPr>
          <w:rFonts w:ascii="Roboto" w:eastAsia="Roboto" w:hAnsi="Roboto" w:cs="Roboto"/>
          <w:color w:val="000000"/>
          <w:sz w:val="20"/>
          <w:szCs w:val="20"/>
        </w:rPr>
        <w:t>a</w:t>
      </w:r>
      <w:r w:rsidR="005F5C4B">
        <w:rPr>
          <w:rFonts w:ascii="Roboto" w:eastAsia="Roboto" w:hAnsi="Roboto" w:cs="Roboto"/>
          <w:color w:val="000000"/>
          <w:sz w:val="20"/>
          <w:szCs w:val="20"/>
        </w:rPr>
        <w:t xml:space="preserve"> una muestra de</w:t>
      </w:r>
      <w:r w:rsidR="007C2316">
        <w:rPr>
          <w:rFonts w:ascii="Roboto" w:eastAsia="Roboto" w:hAnsi="Roboto" w:cs="Roboto"/>
          <w:color w:val="000000"/>
          <w:sz w:val="20"/>
          <w:szCs w:val="20"/>
        </w:rPr>
        <w:t xml:space="preserve"> universidades</w:t>
      </w:r>
      <w:r w:rsidR="00857FEF">
        <w:rPr>
          <w:rFonts w:ascii="Roboto" w:eastAsia="Roboto" w:hAnsi="Roboto" w:cs="Roboto"/>
          <w:color w:val="000000"/>
          <w:sz w:val="20"/>
          <w:szCs w:val="20"/>
        </w:rPr>
        <w:t xml:space="preserve"> top en el QS Ranking </w:t>
      </w:r>
      <w:r w:rsidR="00ED2CD7">
        <w:rPr>
          <w:rFonts w:ascii="Roboto" w:eastAsia="Roboto" w:hAnsi="Roboto" w:cs="Roboto"/>
          <w:color w:val="000000"/>
          <w:sz w:val="20"/>
          <w:szCs w:val="20"/>
        </w:rPr>
        <w:t xml:space="preserve">2026 </w:t>
      </w:r>
      <w:r w:rsidR="00857FEF">
        <w:rPr>
          <w:rFonts w:ascii="Roboto" w:eastAsia="Roboto" w:hAnsi="Roboto" w:cs="Roboto"/>
          <w:color w:val="000000"/>
          <w:sz w:val="20"/>
          <w:szCs w:val="20"/>
        </w:rPr>
        <w:t>en términos de</w:t>
      </w:r>
      <w:r w:rsidR="004A632E">
        <w:rPr>
          <w:rFonts w:ascii="Roboto" w:eastAsia="Roboto" w:hAnsi="Roboto" w:cs="Roboto"/>
          <w:color w:val="000000"/>
          <w:sz w:val="20"/>
          <w:szCs w:val="20"/>
        </w:rPr>
        <w:t xml:space="preserve"> la</w:t>
      </w:r>
      <w:r w:rsidR="00857FEF">
        <w:rPr>
          <w:rFonts w:ascii="Roboto" w:eastAsia="Roboto" w:hAnsi="Roboto" w:cs="Roboto"/>
          <w:color w:val="000000"/>
          <w:sz w:val="20"/>
          <w:szCs w:val="20"/>
        </w:rPr>
        <w:t xml:space="preserve"> presencia, interacción e impacto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en su comunicación </w:t>
      </w:r>
      <w:r>
        <w:rPr>
          <w:rFonts w:ascii="Roboto" w:eastAsia="Roboto" w:hAnsi="Roboto" w:cs="Roboto"/>
          <w:color w:val="000000"/>
          <w:sz w:val="20"/>
          <w:szCs w:val="20"/>
        </w:rPr>
        <w:t>digital organizacional</w:t>
      </w:r>
      <w:r w:rsidR="004A632E">
        <w:rPr>
          <w:rFonts w:ascii="Roboto" w:eastAsia="Roboto" w:hAnsi="Roboto" w:cs="Roboto"/>
          <w:color w:val="000000"/>
          <w:sz w:val="20"/>
          <w:szCs w:val="20"/>
        </w:rPr>
        <w:t>, particularmente en redes sociales,</w:t>
      </w:r>
      <w:r w:rsidR="002514A1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69325C"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="002514A1">
        <w:rPr>
          <w:rFonts w:ascii="Roboto" w:eastAsia="Roboto" w:hAnsi="Roboto" w:cs="Roboto"/>
          <w:color w:val="000000"/>
          <w:sz w:val="20"/>
          <w:szCs w:val="20"/>
        </w:rPr>
        <w:t xml:space="preserve">su posición </w:t>
      </w:r>
      <w:r w:rsidR="0069325C">
        <w:rPr>
          <w:rFonts w:ascii="Roboto" w:eastAsia="Roboto" w:hAnsi="Roboto" w:cs="Roboto"/>
          <w:color w:val="000000"/>
          <w:sz w:val="20"/>
          <w:szCs w:val="20"/>
        </w:rPr>
        <w:t>dentro d</w:t>
      </w:r>
      <w:r w:rsidR="002514A1">
        <w:rPr>
          <w:rFonts w:ascii="Roboto" w:eastAsia="Roboto" w:hAnsi="Roboto" w:cs="Roboto"/>
          <w:color w:val="000000"/>
          <w:sz w:val="20"/>
          <w:szCs w:val="20"/>
        </w:rPr>
        <w:t>el QS Ranking</w:t>
      </w:r>
      <w:r w:rsidR="008736E9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</w:p>
    <w:p w14:paraId="0C302E37" w14:textId="77777777" w:rsidR="008516C8" w:rsidRDefault="008516C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</w:p>
    <w:p w14:paraId="0C302E38" w14:textId="22F0C5A4" w:rsidR="008516C8" w:rsidRDefault="00FC0D1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PRINCIPALES</w:t>
      </w:r>
      <w:r w:rsidR="004839C4" w:rsidRPr="004839C4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="004839C4">
        <w:rPr>
          <w:rFonts w:ascii="Roboto" w:eastAsia="Roboto" w:hAnsi="Roboto" w:cs="Roboto"/>
          <w:b/>
          <w:bCs/>
          <w:color w:val="000000"/>
          <w:sz w:val="20"/>
          <w:szCs w:val="20"/>
        </w:rPr>
        <w:t>HALLAZGOS Y CONCLUSIONES</w:t>
      </w:r>
    </w:p>
    <w:p w14:paraId="717E0232" w14:textId="3B9986C4" w:rsidR="00CE62A0" w:rsidRDefault="0046442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 xml:space="preserve">La comunicación digital organizacional de las universidades debe centrarse en la atención personalizada, </w:t>
      </w:r>
      <w:r w:rsidR="00680027">
        <w:rPr>
          <w:rFonts w:ascii="Roboto" w:eastAsia="Roboto" w:hAnsi="Roboto" w:cs="Roboto"/>
          <w:color w:val="000000"/>
          <w:sz w:val="20"/>
          <w:szCs w:val="20"/>
        </w:rPr>
        <w:t xml:space="preserve">el monitoreo de actores sociales de alto impacto para sus grupos de interés, así como la </w:t>
      </w:r>
      <w:r w:rsidR="00E821C1">
        <w:rPr>
          <w:rFonts w:ascii="Roboto" w:eastAsia="Roboto" w:hAnsi="Roboto" w:cs="Roboto"/>
          <w:color w:val="000000"/>
          <w:sz w:val="20"/>
          <w:szCs w:val="20"/>
        </w:rPr>
        <w:t xml:space="preserve">adaptación de contenidos para audiencias globales haciendo uso de la inteligencia artificial generativa. El uso transparente de estas herramientas será fundamental para mantener la confianza y la </w:t>
      </w:r>
      <w:r w:rsidR="00E43878">
        <w:rPr>
          <w:rFonts w:ascii="Roboto" w:eastAsia="Roboto" w:hAnsi="Roboto" w:cs="Roboto"/>
          <w:color w:val="000000"/>
          <w:sz w:val="20"/>
          <w:szCs w:val="20"/>
        </w:rPr>
        <w:t xml:space="preserve">interacción real con los usuarios. El impacto derivado de </w:t>
      </w:r>
      <w:r w:rsidR="00410225">
        <w:rPr>
          <w:rFonts w:ascii="Roboto" w:eastAsia="Roboto" w:hAnsi="Roboto" w:cs="Roboto"/>
          <w:color w:val="000000"/>
          <w:sz w:val="20"/>
          <w:szCs w:val="20"/>
        </w:rPr>
        <w:t>la comunicación digital organizacional</w:t>
      </w:r>
      <w:r w:rsidR="007F22B4">
        <w:rPr>
          <w:rFonts w:ascii="Roboto" w:eastAsia="Roboto" w:hAnsi="Roboto" w:cs="Roboto"/>
          <w:color w:val="000000"/>
          <w:sz w:val="20"/>
          <w:szCs w:val="20"/>
        </w:rPr>
        <w:t xml:space="preserve"> no sólo se limita a las redes sociales tradicionales, sino que resulta importante establecer políticas para la generación de contenidos en redes </w:t>
      </w:r>
      <w:r w:rsidR="00CE62A0">
        <w:rPr>
          <w:rFonts w:ascii="Roboto" w:eastAsia="Roboto" w:hAnsi="Roboto" w:cs="Roboto"/>
          <w:color w:val="000000"/>
          <w:sz w:val="20"/>
          <w:szCs w:val="20"/>
        </w:rPr>
        <w:t>académicas con la finalidad de ampliar el espectro y la calidad de la vinculación que puede establecerse.</w:t>
      </w:r>
      <w:r w:rsidR="00C4665E">
        <w:rPr>
          <w:rFonts w:ascii="Roboto" w:eastAsia="Roboto" w:hAnsi="Roboto" w:cs="Roboto"/>
          <w:color w:val="000000"/>
          <w:sz w:val="20"/>
          <w:szCs w:val="20"/>
        </w:rPr>
        <w:t xml:space="preserve"> En este sentido se proponen una serie de indicadores </w:t>
      </w:r>
      <w:r w:rsidR="00834313">
        <w:rPr>
          <w:rFonts w:ascii="Roboto" w:eastAsia="Roboto" w:hAnsi="Roboto" w:cs="Roboto"/>
          <w:color w:val="000000"/>
          <w:sz w:val="20"/>
          <w:szCs w:val="20"/>
        </w:rPr>
        <w:t xml:space="preserve">y resultados esperados con base en cada tipo de red social y su </w:t>
      </w:r>
      <w:r w:rsidR="00B4530C">
        <w:rPr>
          <w:rFonts w:ascii="Roboto" w:eastAsia="Roboto" w:hAnsi="Roboto" w:cs="Roboto"/>
          <w:color w:val="000000"/>
          <w:sz w:val="20"/>
          <w:szCs w:val="20"/>
        </w:rPr>
        <w:t>justificación estratégica para el posicionamiento de las universidades.</w:t>
      </w:r>
    </w:p>
    <w:p w14:paraId="0C302E3A" w14:textId="5FBCF956" w:rsidR="008516C8" w:rsidRDefault="008516C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0C302E54" w14:textId="77777777" w:rsidR="008516C8" w:rsidRDefault="0045566C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REFERENCIAS (Formato APA)</w:t>
      </w:r>
    </w:p>
    <w:p w14:paraId="5F221480" w14:textId="7B8C20F0" w:rsidR="00F901AE" w:rsidRDefault="00CE36E6">
      <w:pPr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Arévalo- Martínez, R. I. (2021). </w:t>
      </w:r>
      <w:r w:rsidR="00F901AE">
        <w:rPr>
          <w:rFonts w:ascii="Roboto" w:eastAsia="Roboto" w:hAnsi="Roboto" w:cs="Roboto"/>
          <w:sz w:val="20"/>
          <w:szCs w:val="20"/>
        </w:rPr>
        <w:t xml:space="preserve">Comunicación digital para las organizaciones y responsabilidad social. </w:t>
      </w:r>
      <w:r w:rsidR="003610CB">
        <w:rPr>
          <w:rFonts w:ascii="Roboto" w:eastAsia="Roboto" w:hAnsi="Roboto" w:cs="Roboto"/>
          <w:sz w:val="20"/>
          <w:szCs w:val="20"/>
        </w:rPr>
        <w:t>Sintaxis, 4</w:t>
      </w:r>
      <w:r w:rsidR="000D4936">
        <w:rPr>
          <w:rFonts w:ascii="Roboto" w:eastAsia="Roboto" w:hAnsi="Roboto" w:cs="Roboto"/>
          <w:sz w:val="20"/>
          <w:szCs w:val="20"/>
        </w:rPr>
        <w:t xml:space="preserve">, 16-29. </w:t>
      </w:r>
      <w:hyperlink r:id="rId10" w:history="1">
        <w:r w:rsidR="003610CB" w:rsidRPr="00EC2D69">
          <w:rPr>
            <w:rStyle w:val="Hipervnculo"/>
            <w:rFonts w:ascii="Roboto" w:eastAsia="Roboto" w:hAnsi="Roboto" w:cs="Roboto"/>
            <w:sz w:val="20"/>
            <w:szCs w:val="20"/>
          </w:rPr>
          <w:t>https://revistas.anahuac.mx/index.php/sintaxis/article/view/1022/936</w:t>
        </w:r>
      </w:hyperlink>
    </w:p>
    <w:p w14:paraId="16D29674" w14:textId="77777777" w:rsidR="000D4936" w:rsidRDefault="000D4936">
      <w:pPr>
        <w:rPr>
          <w:rFonts w:ascii="Roboto" w:eastAsia="Roboto" w:hAnsi="Roboto" w:cs="Roboto"/>
          <w:sz w:val="20"/>
          <w:szCs w:val="20"/>
        </w:rPr>
      </w:pPr>
    </w:p>
    <w:p w14:paraId="087E6E02" w14:textId="49D8A22E" w:rsidR="00154F67" w:rsidRDefault="00312D0E">
      <w:pPr>
        <w:rPr>
          <w:rFonts w:ascii="Roboto" w:eastAsia="Roboto" w:hAnsi="Roboto" w:cs="Roboto"/>
          <w:sz w:val="20"/>
          <w:szCs w:val="20"/>
        </w:rPr>
      </w:pPr>
      <w:r w:rsidRPr="00312D0E">
        <w:rPr>
          <w:rFonts w:ascii="Roboto" w:eastAsia="Roboto" w:hAnsi="Roboto" w:cs="Roboto"/>
          <w:sz w:val="20"/>
          <w:szCs w:val="20"/>
        </w:rPr>
        <w:t xml:space="preserve">Arévalo-Martínez, R. I., &amp; Del Prado Flores, R. (2021). Comunicación digital de la Organización Internacional para las Migraciones: de la presencia a la colaboración. </w:t>
      </w:r>
      <w:proofErr w:type="gramStart"/>
      <w:r w:rsidRPr="00312D0E">
        <w:rPr>
          <w:rFonts w:ascii="Roboto" w:eastAsia="Roboto" w:hAnsi="Roboto" w:cs="Roboto"/>
          <w:sz w:val="20"/>
          <w:szCs w:val="20"/>
        </w:rPr>
        <w:t>Anuario  Electrónico</w:t>
      </w:r>
      <w:proofErr w:type="gramEnd"/>
      <w:r w:rsidRPr="00312D0E">
        <w:rPr>
          <w:rFonts w:ascii="Roboto" w:eastAsia="Roboto" w:hAnsi="Roboto" w:cs="Roboto"/>
          <w:sz w:val="20"/>
          <w:szCs w:val="20"/>
        </w:rPr>
        <w:t xml:space="preserve">  de Estudios en Comunicación Social “Disertaciones”, 14(2), 1-25. </w:t>
      </w:r>
      <w:hyperlink r:id="rId11" w:history="1">
        <w:r w:rsidRPr="00EC2D69">
          <w:rPr>
            <w:rStyle w:val="Hipervnculo"/>
            <w:rFonts w:ascii="Roboto" w:eastAsia="Roboto" w:hAnsi="Roboto" w:cs="Roboto"/>
            <w:sz w:val="20"/>
            <w:szCs w:val="20"/>
          </w:rPr>
          <w:t>https://doi.org/10.12804/revistas.urosario.edu.co/disertaciones/a.10389</w:t>
        </w:r>
      </w:hyperlink>
    </w:p>
    <w:p w14:paraId="29A7D637" w14:textId="77777777" w:rsidR="00312D0E" w:rsidRDefault="00312D0E">
      <w:pPr>
        <w:rPr>
          <w:rFonts w:ascii="Roboto" w:eastAsia="Roboto" w:hAnsi="Roboto" w:cs="Roboto"/>
          <w:sz w:val="20"/>
          <w:szCs w:val="20"/>
        </w:rPr>
      </w:pPr>
    </w:p>
    <w:p w14:paraId="4FD2E51D" w14:textId="4C098A39" w:rsidR="00F1102B" w:rsidRDefault="00F1102B" w:rsidP="00BC29D1">
      <w:pPr>
        <w:rPr>
          <w:rFonts w:ascii="Roboto" w:eastAsia="Roboto" w:hAnsi="Roboto" w:cs="Roboto"/>
          <w:sz w:val="20"/>
          <w:szCs w:val="20"/>
        </w:rPr>
      </w:pPr>
      <w:proofErr w:type="spellStart"/>
      <w:r w:rsidRPr="00F1102B">
        <w:rPr>
          <w:rFonts w:ascii="Roboto" w:eastAsia="Roboto" w:hAnsi="Roboto" w:cs="Roboto"/>
          <w:sz w:val="20"/>
          <w:szCs w:val="20"/>
        </w:rPr>
        <w:t>Quacquarelli</w:t>
      </w:r>
      <w:proofErr w:type="spellEnd"/>
      <w:r w:rsidRPr="00F1102B">
        <w:rPr>
          <w:rFonts w:ascii="Roboto" w:eastAsia="Roboto" w:hAnsi="Roboto" w:cs="Roboto"/>
          <w:sz w:val="20"/>
          <w:szCs w:val="20"/>
        </w:rPr>
        <w:t xml:space="preserve"> Symonds. (19 de junio de 2025). QS World University Rankings 2026. Top </w:t>
      </w:r>
      <w:proofErr w:type="spellStart"/>
      <w:r w:rsidRPr="00F1102B">
        <w:rPr>
          <w:rFonts w:ascii="Roboto" w:eastAsia="Roboto" w:hAnsi="Roboto" w:cs="Roboto"/>
          <w:sz w:val="20"/>
          <w:szCs w:val="20"/>
        </w:rPr>
        <w:t>Universities</w:t>
      </w:r>
      <w:proofErr w:type="spellEnd"/>
      <w:r w:rsidRPr="00F1102B">
        <w:rPr>
          <w:rFonts w:ascii="Roboto" w:eastAsia="Roboto" w:hAnsi="Roboto" w:cs="Roboto"/>
          <w:sz w:val="20"/>
          <w:szCs w:val="20"/>
        </w:rPr>
        <w:t xml:space="preserve">. </w:t>
      </w:r>
      <w:hyperlink r:id="rId12" w:history="1">
        <w:r w:rsidRPr="00EC2D69">
          <w:rPr>
            <w:rStyle w:val="Hipervnculo"/>
            <w:rFonts w:ascii="Roboto" w:eastAsia="Roboto" w:hAnsi="Roboto" w:cs="Roboto"/>
            <w:sz w:val="20"/>
            <w:szCs w:val="20"/>
          </w:rPr>
          <w:t>https://www.topuniversities.com/qs-world-university-rankings</w:t>
        </w:r>
      </w:hyperlink>
    </w:p>
    <w:p w14:paraId="3E4DD7A5" w14:textId="77777777" w:rsidR="000D4936" w:rsidRDefault="000D4936">
      <w:pPr>
        <w:rPr>
          <w:rFonts w:ascii="Roboto" w:eastAsia="Roboto" w:hAnsi="Roboto" w:cs="Roboto"/>
          <w:sz w:val="20"/>
          <w:szCs w:val="20"/>
        </w:rPr>
      </w:pPr>
    </w:p>
    <w:p w14:paraId="123649A0" w14:textId="1B76F98C" w:rsidR="00B976C0" w:rsidRDefault="00A70E00">
      <w:pPr>
        <w:rPr>
          <w:rFonts w:ascii="Roboto" w:eastAsia="Roboto" w:hAnsi="Roboto" w:cs="Roboto"/>
          <w:sz w:val="20"/>
          <w:szCs w:val="20"/>
        </w:rPr>
      </w:pPr>
      <w:r w:rsidRPr="00A70E00">
        <w:rPr>
          <w:rFonts w:ascii="Roboto" w:eastAsia="Roboto" w:hAnsi="Roboto" w:cs="Roboto"/>
          <w:sz w:val="20"/>
          <w:szCs w:val="20"/>
        </w:rPr>
        <w:t>Santos-Vélez, K. A., Zambrano-Vera, M., &amp; Muñoz-Velásquez, K. L. (2024). TENDENCIAS DEL MARKETING ESTRATÉGICO PARA LA EDUCACIÓN SUPERIOR. </w:t>
      </w:r>
      <w:r w:rsidRPr="00A70E00">
        <w:rPr>
          <w:rFonts w:ascii="Roboto" w:eastAsia="Roboto" w:hAnsi="Roboto" w:cs="Roboto"/>
          <w:i/>
          <w:iCs/>
          <w:sz w:val="20"/>
          <w:szCs w:val="20"/>
        </w:rPr>
        <w:t>REVISTA CIENTÍFICA MULTIDISCIPLINARIA ARBITRADA YACHASUN - ISSN: 2697-3456</w:t>
      </w:r>
      <w:r w:rsidRPr="00A70E00">
        <w:rPr>
          <w:rFonts w:ascii="Roboto" w:eastAsia="Roboto" w:hAnsi="Roboto" w:cs="Roboto"/>
          <w:sz w:val="20"/>
          <w:szCs w:val="20"/>
        </w:rPr>
        <w:t>, </w:t>
      </w:r>
      <w:r w:rsidRPr="00A70E00">
        <w:rPr>
          <w:rFonts w:ascii="Roboto" w:eastAsia="Roboto" w:hAnsi="Roboto" w:cs="Roboto"/>
          <w:i/>
          <w:iCs/>
          <w:sz w:val="20"/>
          <w:szCs w:val="20"/>
        </w:rPr>
        <w:t>8</w:t>
      </w:r>
      <w:r w:rsidRPr="00A70E00">
        <w:rPr>
          <w:rFonts w:ascii="Roboto" w:eastAsia="Roboto" w:hAnsi="Roboto" w:cs="Roboto"/>
          <w:sz w:val="20"/>
          <w:szCs w:val="20"/>
        </w:rPr>
        <w:t xml:space="preserve">(14), 157–164. Recuperado a partir de </w:t>
      </w:r>
      <w:hyperlink r:id="rId13" w:history="1">
        <w:r w:rsidRPr="00EC2D69">
          <w:rPr>
            <w:rStyle w:val="Hipervnculo"/>
            <w:rFonts w:ascii="Roboto" w:eastAsia="Roboto" w:hAnsi="Roboto" w:cs="Roboto"/>
            <w:sz w:val="20"/>
            <w:szCs w:val="20"/>
          </w:rPr>
          <w:t>https://editorialibkn.com/index.php/Yachasun/article/view/481</w:t>
        </w:r>
      </w:hyperlink>
    </w:p>
    <w:p w14:paraId="0C302E58" w14:textId="34DF78C9" w:rsidR="008516C8" w:rsidRDefault="008516C8" w:rsidP="00B77977">
      <w:pPr>
        <w:rPr>
          <w:rFonts w:ascii="Roboto" w:eastAsia="Roboto" w:hAnsi="Roboto" w:cs="Roboto"/>
          <w:sz w:val="20"/>
          <w:szCs w:val="20"/>
        </w:rPr>
        <w:sectPr w:rsidR="008516C8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0C302E59" w14:textId="77777777" w:rsidR="008516C8" w:rsidRDefault="0045566C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0C302E5A" w14:textId="77777777" w:rsidR="008516C8" w:rsidRDefault="0045566C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0C302E5B" w14:textId="77777777" w:rsidR="008516C8" w:rsidRDefault="0045566C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</w:p>
    <w:p w14:paraId="0C302E5C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Memorias del III Encuentro de Investigadores de la Red Internacional de Universidades </w:t>
      </w:r>
      <w:proofErr w:type="spellStart"/>
      <w:r>
        <w:rPr>
          <w:rFonts w:ascii="Roboto" w:eastAsia="Roboto" w:hAnsi="Roboto" w:cs="Roboto"/>
          <w:b/>
          <w:bCs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b/>
          <w:bCs/>
          <w:sz w:val="20"/>
          <w:szCs w:val="20"/>
        </w:rPr>
        <w:t xml:space="preserve">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0C302E5D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0C302E5E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0C302E5F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0C302E60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0C302E61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0C302E62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0C302E63" w14:textId="77777777" w:rsidR="008516C8" w:rsidRDefault="0045566C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4" w14:textId="77777777" w:rsidR="008516C8" w:rsidRDefault="0045566C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0C302E65" w14:textId="77777777" w:rsidR="008516C8" w:rsidRDefault="0045566C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6" w14:textId="77777777" w:rsidR="008516C8" w:rsidRDefault="0045566C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</w:t>
      </w:r>
      <w:proofErr w:type="spellStart"/>
      <w:r>
        <w:rPr>
          <w:rFonts w:ascii="Roboto" w:eastAsia="Roboto" w:hAnsi="Roboto" w:cs="Roboto"/>
          <w:sz w:val="20"/>
          <w:szCs w:val="20"/>
        </w:rPr>
        <w:t>Regnum</w:t>
      </w:r>
      <w:proofErr w:type="spellEnd"/>
      <w:r>
        <w:rPr>
          <w:rFonts w:ascii="Roboto" w:eastAsia="Roboto" w:hAnsi="Roboto" w:cs="Roboto"/>
          <w:sz w:val="20"/>
          <w:szCs w:val="20"/>
        </w:rPr>
        <w:t xml:space="preserve"> Christi.</w:t>
      </w:r>
    </w:p>
    <w:p w14:paraId="0C302E67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0C302E68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0C302E69" w14:textId="77777777" w:rsidR="008516C8" w:rsidRDefault="0045566C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A" w14:textId="77777777" w:rsidR="008516C8" w:rsidRDefault="0045566C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B" w14:textId="77777777" w:rsidR="008516C8" w:rsidRDefault="0045566C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0C302E6C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0C302E6D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6E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0C302E6F" w14:textId="77777777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2E70" w14:textId="7C0F066A" w:rsidR="008516C8" w:rsidRDefault="0045566C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(X)  Declaro que he leído y acepto los términos de esta declaración y autorización de publicación.</w:t>
      </w:r>
    </w:p>
    <w:p w14:paraId="383E00BF" w14:textId="0087DA99" w:rsidR="00D05F13" w:rsidRDefault="0045566C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007DDE">
        <w:rPr>
          <w:rFonts w:ascii="Roboto" w:eastAsia="Roboto" w:hAnsi="Roboto" w:cs="Roboto"/>
          <w:b/>
          <w:bCs/>
          <w:sz w:val="20"/>
          <w:szCs w:val="20"/>
        </w:rPr>
        <w:t xml:space="preserve"> Rebeca-Illiana Arévalo-Martínez</w:t>
      </w:r>
    </w:p>
    <w:p w14:paraId="0CA23A5A" w14:textId="05B487B3" w:rsidR="002811F1" w:rsidRDefault="0045566C" w:rsidP="002811F1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Institución:</w:t>
      </w:r>
      <w:r w:rsidR="00007DDE">
        <w:rPr>
          <w:rFonts w:ascii="Roboto" w:eastAsia="Roboto" w:hAnsi="Roboto" w:cs="Roboto"/>
          <w:b/>
          <w:bCs/>
          <w:sz w:val="20"/>
          <w:szCs w:val="20"/>
        </w:rPr>
        <w:t xml:space="preserve"> Universidad Anáhuac México</w:t>
      </w:r>
    </w:p>
    <w:p w14:paraId="0C302E71" w14:textId="414822D1" w:rsidR="008516C8" w:rsidRPr="00D05F13" w:rsidRDefault="0045566C" w:rsidP="002811F1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Título del trabajo con autores:</w:t>
      </w:r>
      <w:r w:rsidR="002811F1">
        <w:rPr>
          <w:rFonts w:ascii="Roboto" w:eastAsia="Roboto" w:hAnsi="Roboto" w:cs="Roboto"/>
          <w:b/>
          <w:bCs/>
          <w:sz w:val="20"/>
          <w:szCs w:val="20"/>
        </w:rPr>
        <w:t xml:space="preserve">  </w:t>
      </w:r>
      <w:r w:rsidR="002811F1" w:rsidRPr="002811F1">
        <w:rPr>
          <w:rFonts w:ascii="Roboto" w:eastAsia="Roboto" w:hAnsi="Roboto" w:cs="Roboto"/>
          <w:b/>
          <w:bCs/>
          <w:sz w:val="20"/>
          <w:szCs w:val="20"/>
        </w:rPr>
        <w:t>Indicadores de la comunicación digital organizacional en las universidades</w:t>
      </w:r>
      <w:r w:rsidR="00D5501A">
        <w:rPr>
          <w:rFonts w:ascii="Roboto" w:eastAsia="Roboto" w:hAnsi="Roboto" w:cs="Roboto"/>
          <w:b/>
          <w:bCs/>
          <w:sz w:val="20"/>
          <w:szCs w:val="20"/>
        </w:rPr>
        <w:t xml:space="preserve">. </w:t>
      </w:r>
      <w:r w:rsidR="002811F1" w:rsidRPr="002811F1">
        <w:rPr>
          <w:rFonts w:ascii="Roboto" w:eastAsia="Roboto" w:hAnsi="Roboto" w:cs="Roboto"/>
          <w:b/>
          <w:bCs/>
          <w:sz w:val="20"/>
          <w:szCs w:val="20"/>
        </w:rPr>
        <w:t>Arévalo-Martínez R.I.1*</w:t>
      </w:r>
    </w:p>
    <w:sectPr w:rsidR="008516C8" w:rsidRPr="00D05F13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711609" w14:textId="77777777" w:rsidR="00234126" w:rsidRDefault="00234126">
      <w:r>
        <w:separator/>
      </w:r>
    </w:p>
  </w:endnote>
  <w:endnote w:type="continuationSeparator" w:id="0">
    <w:p w14:paraId="77464923" w14:textId="77777777" w:rsidR="00234126" w:rsidRDefault="00234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E1862D3-24BD-4164-9F98-A4CCA691EED9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48C69399-1911-4464-B4B6-6EB362CE8FE5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3" w:fontKey="{482A336E-BDFE-47DE-9E1E-1B806C0C2B99}"/>
    <w:embedBold r:id="rId4" w:fontKey="{213D3BD4-9BE9-48E1-8A13-F005F9DF9CBF}"/>
    <w:embedItalic r:id="rId5" w:fontKey="{F84E0384-C6C4-4CAE-B069-702CAA7EA178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79AE9F08-D484-42F5-92E8-E5008FD8E8E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A51AD" w14:textId="77777777" w:rsidR="00234126" w:rsidRDefault="00234126">
      <w:r>
        <w:separator/>
      </w:r>
    </w:p>
  </w:footnote>
  <w:footnote w:type="continuationSeparator" w:id="0">
    <w:p w14:paraId="7917FAD2" w14:textId="77777777" w:rsidR="00234126" w:rsidRDefault="002341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02E75" w14:textId="77777777" w:rsidR="008516C8" w:rsidRDefault="008516C8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8516C8" w14:paraId="0C302E77" w14:textId="77777777">
      <w:trPr>
        <w:trHeight w:val="345"/>
        <w:jc w:val="center"/>
      </w:trPr>
      <w:tc>
        <w:tcPr>
          <w:tcW w:w="6306" w:type="dxa"/>
          <w:vAlign w:val="center"/>
        </w:tcPr>
        <w:p w14:paraId="0C302E76" w14:textId="77777777" w:rsidR="008516C8" w:rsidRDefault="008516C8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0C302E78" w14:textId="77777777" w:rsidR="008516C8" w:rsidRDefault="008516C8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6744AA"/>
    <w:multiLevelType w:val="multilevel"/>
    <w:tmpl w:val="DB76EB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83608DC"/>
    <w:multiLevelType w:val="multilevel"/>
    <w:tmpl w:val="232E0D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52415069">
    <w:abstractNumId w:val="0"/>
  </w:num>
  <w:num w:numId="2" w16cid:durableId="12801461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6C8"/>
    <w:rsid w:val="00007DDE"/>
    <w:rsid w:val="000D4936"/>
    <w:rsid w:val="00154F67"/>
    <w:rsid w:val="00180F29"/>
    <w:rsid w:val="00194F01"/>
    <w:rsid w:val="001B4DA0"/>
    <w:rsid w:val="001E7008"/>
    <w:rsid w:val="002233B6"/>
    <w:rsid w:val="00234126"/>
    <w:rsid w:val="00247E31"/>
    <w:rsid w:val="002514A1"/>
    <w:rsid w:val="00267F16"/>
    <w:rsid w:val="002811F1"/>
    <w:rsid w:val="002B78A1"/>
    <w:rsid w:val="002D5EE8"/>
    <w:rsid w:val="002E2BBC"/>
    <w:rsid w:val="00312D0E"/>
    <w:rsid w:val="003610CB"/>
    <w:rsid w:val="00392147"/>
    <w:rsid w:val="00410225"/>
    <w:rsid w:val="00432B74"/>
    <w:rsid w:val="0045566C"/>
    <w:rsid w:val="00461A71"/>
    <w:rsid w:val="0046442C"/>
    <w:rsid w:val="004839C4"/>
    <w:rsid w:val="004A62BD"/>
    <w:rsid w:val="004A632E"/>
    <w:rsid w:val="004E574D"/>
    <w:rsid w:val="00531C4F"/>
    <w:rsid w:val="00587158"/>
    <w:rsid w:val="00587D27"/>
    <w:rsid w:val="005A3406"/>
    <w:rsid w:val="005D2620"/>
    <w:rsid w:val="005F5C4B"/>
    <w:rsid w:val="006040AE"/>
    <w:rsid w:val="00610ABE"/>
    <w:rsid w:val="00611B4C"/>
    <w:rsid w:val="00626440"/>
    <w:rsid w:val="00680027"/>
    <w:rsid w:val="00692443"/>
    <w:rsid w:val="0069325C"/>
    <w:rsid w:val="006D610F"/>
    <w:rsid w:val="0073756B"/>
    <w:rsid w:val="00781302"/>
    <w:rsid w:val="007C2316"/>
    <w:rsid w:val="007E5E68"/>
    <w:rsid w:val="007F22B4"/>
    <w:rsid w:val="007F32C8"/>
    <w:rsid w:val="00834313"/>
    <w:rsid w:val="008516C8"/>
    <w:rsid w:val="00857FEF"/>
    <w:rsid w:val="008736E9"/>
    <w:rsid w:val="0087752C"/>
    <w:rsid w:val="008777F2"/>
    <w:rsid w:val="008C17A2"/>
    <w:rsid w:val="00903526"/>
    <w:rsid w:val="00910D96"/>
    <w:rsid w:val="00977F1B"/>
    <w:rsid w:val="009816A7"/>
    <w:rsid w:val="009F249F"/>
    <w:rsid w:val="00A70E00"/>
    <w:rsid w:val="00A95A4A"/>
    <w:rsid w:val="00AA5D3B"/>
    <w:rsid w:val="00AF26DA"/>
    <w:rsid w:val="00B23FAC"/>
    <w:rsid w:val="00B4530C"/>
    <w:rsid w:val="00B55616"/>
    <w:rsid w:val="00B621A8"/>
    <w:rsid w:val="00B640A6"/>
    <w:rsid w:val="00B65D2A"/>
    <w:rsid w:val="00B67595"/>
    <w:rsid w:val="00B77977"/>
    <w:rsid w:val="00B95C5A"/>
    <w:rsid w:val="00B976C0"/>
    <w:rsid w:val="00BB1F8F"/>
    <w:rsid w:val="00BC29D1"/>
    <w:rsid w:val="00C4665E"/>
    <w:rsid w:val="00C55276"/>
    <w:rsid w:val="00CC15BB"/>
    <w:rsid w:val="00CE36E6"/>
    <w:rsid w:val="00CE3EFB"/>
    <w:rsid w:val="00CE62A0"/>
    <w:rsid w:val="00D05F13"/>
    <w:rsid w:val="00D26709"/>
    <w:rsid w:val="00D5501A"/>
    <w:rsid w:val="00D844AB"/>
    <w:rsid w:val="00D876CB"/>
    <w:rsid w:val="00D941C5"/>
    <w:rsid w:val="00DE7B05"/>
    <w:rsid w:val="00DF4B85"/>
    <w:rsid w:val="00DF5815"/>
    <w:rsid w:val="00E17C7A"/>
    <w:rsid w:val="00E43878"/>
    <w:rsid w:val="00E46865"/>
    <w:rsid w:val="00E821C1"/>
    <w:rsid w:val="00E8294D"/>
    <w:rsid w:val="00ED2CD7"/>
    <w:rsid w:val="00EF53B2"/>
    <w:rsid w:val="00F1102B"/>
    <w:rsid w:val="00F507FC"/>
    <w:rsid w:val="00F65FF0"/>
    <w:rsid w:val="00F901AE"/>
    <w:rsid w:val="00FB35D1"/>
    <w:rsid w:val="00FC0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302E2C"/>
  <w15:docId w15:val="{9F7E9091-C5CC-411B-956A-B0E7E03AD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49F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beca.arevalo@anahuac.mx" TargetMode="External"/><Relationship Id="rId13" Type="http://schemas.openxmlformats.org/officeDocument/2006/relationships/hyperlink" Target="https://editorialibkn.com/index.php/Yachasun/article/view/48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topuniversities.com/qs-world-university-ranking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12804/revistas.urosario.edu.co/disertaciones/a.10389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revistas.anahuac.mx/index.php/sintaxis/article/view/1022/936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1305</Words>
  <Characters>7181</Characters>
  <Application>Microsoft Office Word</Application>
  <DocSecurity>0</DocSecurity>
  <Lines>59</Lines>
  <Paragraphs>16</Paragraphs>
  <ScaleCrop>false</ScaleCrop>
  <Company/>
  <LinksUpToDate>false</LinksUpToDate>
  <CharactersWithSpaces>8470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Rebeca Illiana Arévalo Martínez</cp:lastModifiedBy>
  <cp:revision>47</cp:revision>
  <dcterms:created xsi:type="dcterms:W3CDTF">2026-03-27T19:35:00Z</dcterms:created>
  <dcterms:modified xsi:type="dcterms:W3CDTF">2026-03-27T22:59:00Z</dcterms:modified>
</cp:coreProperties>
</file>