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013CB3E" w14:textId="4A659494" w:rsidR="00E114F3" w:rsidRDefault="00263062" w:rsidP="003347D6">
      <w:pPr>
        <w:pBdr>
          <w:top w:val="nil"/>
          <w:left w:val="nil"/>
          <w:bottom w:val="nil"/>
          <w:right w:val="nil"/>
          <w:between w:val="nil"/>
        </w:pBdr>
        <w:spacing w:before="120" w:after="120"/>
        <w:jc w:val="center"/>
        <w:rPr>
          <w:rFonts w:ascii="Roboto" w:eastAsia="Roboto" w:hAnsi="Roboto" w:cs="Roboto"/>
          <w:b/>
          <w:bCs/>
          <w:color w:val="000000"/>
          <w:lang w:val="es-ES"/>
        </w:rPr>
      </w:pPr>
      <w:r>
        <w:rPr>
          <w:rFonts w:ascii="Roboto" w:eastAsia="Roboto" w:hAnsi="Roboto" w:cs="Roboto"/>
          <w:b/>
          <w:bCs/>
          <w:color w:val="000000"/>
          <w:lang w:val="es-ES"/>
        </w:rPr>
        <w:t xml:space="preserve">Impacto del programa formativo </w:t>
      </w:r>
      <w:r w:rsidR="00E114F3">
        <w:rPr>
          <w:rFonts w:ascii="Roboto" w:eastAsia="Roboto" w:hAnsi="Roboto" w:cs="Roboto"/>
          <w:b/>
          <w:bCs/>
          <w:color w:val="000000"/>
          <w:lang w:val="es-ES"/>
        </w:rPr>
        <w:t>de la Facultad de Medicina de la UFV</w:t>
      </w:r>
      <w:r>
        <w:rPr>
          <w:rFonts w:ascii="Roboto" w:eastAsia="Roboto" w:hAnsi="Roboto" w:cs="Roboto"/>
          <w:b/>
          <w:bCs/>
          <w:color w:val="000000"/>
          <w:lang w:val="es-ES"/>
        </w:rPr>
        <w:t xml:space="preserve"> </w:t>
      </w:r>
      <w:r w:rsidR="00E114F3">
        <w:rPr>
          <w:rFonts w:ascii="Roboto" w:eastAsia="Roboto" w:hAnsi="Roboto" w:cs="Roboto"/>
          <w:b/>
          <w:bCs/>
          <w:color w:val="000000"/>
          <w:lang w:val="es-ES"/>
        </w:rPr>
        <w:t>en la profesionalidad médica de residentes españoles</w:t>
      </w:r>
    </w:p>
    <w:p w14:paraId="5CC360F2" w14:textId="0D0A9E80" w:rsidR="006A78C5" w:rsidRDefault="00D76D95">
      <w:pPr>
        <w:pBdr>
          <w:top w:val="nil"/>
          <w:left w:val="nil"/>
          <w:bottom w:val="nil"/>
          <w:right w:val="nil"/>
          <w:between w:val="nil"/>
        </w:pBdr>
        <w:spacing w:before="120" w:after="120"/>
        <w:jc w:val="center"/>
        <w:rPr>
          <w:rFonts w:ascii="Roboto" w:eastAsia="Roboto" w:hAnsi="Roboto" w:cs="Roboto"/>
          <w:b/>
          <w:color w:val="000000"/>
          <w:sz w:val="20"/>
          <w:szCs w:val="20"/>
        </w:rPr>
      </w:pPr>
      <w:r>
        <w:rPr>
          <w:rFonts w:ascii="Roboto" w:eastAsia="Roboto" w:hAnsi="Roboto" w:cs="Roboto"/>
          <w:b/>
          <w:color w:val="000000"/>
          <w:sz w:val="20"/>
          <w:szCs w:val="20"/>
        </w:rPr>
        <w:t>Castañeda</w:t>
      </w:r>
      <w:r w:rsidR="003556C7">
        <w:rPr>
          <w:rFonts w:ascii="Roboto" w:eastAsia="Roboto" w:hAnsi="Roboto" w:cs="Roboto"/>
          <w:b/>
          <w:color w:val="000000"/>
          <w:sz w:val="20"/>
          <w:szCs w:val="20"/>
        </w:rPr>
        <w:t>-</w:t>
      </w:r>
      <w:r>
        <w:rPr>
          <w:rFonts w:ascii="Roboto" w:eastAsia="Roboto" w:hAnsi="Roboto" w:cs="Roboto"/>
          <w:b/>
          <w:color w:val="000000"/>
          <w:sz w:val="20"/>
          <w:szCs w:val="20"/>
        </w:rPr>
        <w:t>Vozmediano</w:t>
      </w:r>
      <w:r w:rsidR="003556C7">
        <w:rPr>
          <w:rFonts w:ascii="Roboto" w:eastAsia="Roboto" w:hAnsi="Roboto" w:cs="Roboto"/>
          <w:b/>
          <w:color w:val="000000"/>
          <w:sz w:val="20"/>
          <w:szCs w:val="20"/>
        </w:rPr>
        <w:t xml:space="preserve"> </w:t>
      </w:r>
      <w:r>
        <w:rPr>
          <w:rFonts w:ascii="Roboto" w:eastAsia="Roboto" w:hAnsi="Roboto" w:cs="Roboto"/>
          <w:b/>
          <w:color w:val="000000"/>
          <w:sz w:val="20"/>
          <w:szCs w:val="20"/>
        </w:rPr>
        <w:t>R</w:t>
      </w:r>
      <w:r w:rsidR="003556C7">
        <w:rPr>
          <w:rFonts w:ascii="Roboto" w:eastAsia="Roboto" w:hAnsi="Roboto" w:cs="Roboto"/>
          <w:b/>
          <w:color w:val="000000"/>
          <w:sz w:val="20"/>
          <w:szCs w:val="20"/>
        </w:rPr>
        <w:t>.</w:t>
      </w:r>
      <w:r w:rsidR="003556C7">
        <w:rPr>
          <w:rFonts w:ascii="Roboto" w:eastAsia="Roboto" w:hAnsi="Roboto" w:cs="Roboto"/>
          <w:b/>
          <w:color w:val="000000"/>
          <w:sz w:val="20"/>
          <w:szCs w:val="20"/>
          <w:vertAlign w:val="superscript"/>
        </w:rPr>
        <w:t>1</w:t>
      </w:r>
      <w:r w:rsidR="00A90F03">
        <w:rPr>
          <w:rFonts w:ascii="Roboto" w:eastAsia="Roboto" w:hAnsi="Roboto" w:cs="Roboto"/>
          <w:b/>
          <w:color w:val="000000"/>
          <w:sz w:val="20"/>
          <w:szCs w:val="20"/>
          <w:vertAlign w:val="superscript"/>
        </w:rPr>
        <w:t xml:space="preserve">* </w:t>
      </w:r>
      <w:r w:rsidR="003556C7">
        <w:rPr>
          <w:rFonts w:ascii="Roboto" w:eastAsia="Roboto" w:hAnsi="Roboto" w:cs="Roboto"/>
          <w:b/>
          <w:color w:val="000000"/>
          <w:sz w:val="20"/>
          <w:szCs w:val="20"/>
        </w:rPr>
        <w:t xml:space="preserve">y </w:t>
      </w:r>
      <w:r>
        <w:rPr>
          <w:rFonts w:ascii="Roboto" w:eastAsia="Roboto" w:hAnsi="Roboto" w:cs="Roboto"/>
          <w:b/>
          <w:color w:val="000000"/>
          <w:sz w:val="20"/>
          <w:szCs w:val="20"/>
        </w:rPr>
        <w:t>Monge</w:t>
      </w:r>
      <w:r w:rsidR="003556C7">
        <w:rPr>
          <w:rFonts w:ascii="Roboto" w:eastAsia="Roboto" w:hAnsi="Roboto" w:cs="Roboto"/>
          <w:b/>
          <w:color w:val="000000"/>
          <w:sz w:val="20"/>
          <w:szCs w:val="20"/>
        </w:rPr>
        <w:t>-</w:t>
      </w:r>
      <w:r>
        <w:rPr>
          <w:rFonts w:ascii="Roboto" w:eastAsia="Roboto" w:hAnsi="Roboto" w:cs="Roboto"/>
          <w:b/>
          <w:color w:val="000000"/>
          <w:sz w:val="20"/>
          <w:szCs w:val="20"/>
        </w:rPr>
        <w:t>Martín</w:t>
      </w:r>
      <w:r w:rsidR="003556C7">
        <w:rPr>
          <w:rFonts w:ascii="Roboto" w:eastAsia="Roboto" w:hAnsi="Roboto" w:cs="Roboto"/>
          <w:b/>
          <w:color w:val="000000"/>
          <w:sz w:val="20"/>
          <w:szCs w:val="20"/>
        </w:rPr>
        <w:t xml:space="preserve"> </w:t>
      </w:r>
      <w:r>
        <w:rPr>
          <w:rFonts w:ascii="Roboto" w:eastAsia="Roboto" w:hAnsi="Roboto" w:cs="Roboto"/>
          <w:b/>
          <w:color w:val="000000"/>
          <w:sz w:val="20"/>
          <w:szCs w:val="20"/>
        </w:rPr>
        <w:t>D</w:t>
      </w:r>
      <w:r w:rsidR="003556C7">
        <w:rPr>
          <w:rFonts w:ascii="Roboto" w:eastAsia="Roboto" w:hAnsi="Roboto" w:cs="Roboto"/>
          <w:b/>
          <w:color w:val="000000"/>
          <w:sz w:val="20"/>
          <w:szCs w:val="20"/>
        </w:rPr>
        <w:t>.</w:t>
      </w:r>
      <w:r w:rsidR="003556C7">
        <w:rPr>
          <w:rFonts w:ascii="Roboto" w:eastAsia="Roboto" w:hAnsi="Roboto" w:cs="Roboto"/>
          <w:b/>
          <w:color w:val="000000"/>
          <w:sz w:val="20"/>
          <w:szCs w:val="20"/>
          <w:vertAlign w:val="superscript"/>
        </w:rPr>
        <w:t>1</w:t>
      </w:r>
    </w:p>
    <w:p w14:paraId="5CC360F3" w14:textId="49F21182" w:rsidR="006A78C5" w:rsidRPr="007841CB" w:rsidRDefault="003556C7">
      <w:pPr>
        <w:pBdr>
          <w:top w:val="nil"/>
          <w:left w:val="nil"/>
          <w:bottom w:val="nil"/>
          <w:right w:val="nil"/>
          <w:between w:val="nil"/>
        </w:pBdr>
        <w:jc w:val="center"/>
        <w:rPr>
          <w:rFonts w:ascii="Roboto" w:eastAsia="Roboto" w:hAnsi="Roboto" w:cs="Roboto"/>
          <w:color w:val="000000"/>
          <w:sz w:val="18"/>
          <w:szCs w:val="18"/>
          <w:vertAlign w:val="superscript"/>
          <w:lang w:val="es-ES"/>
        </w:rPr>
      </w:pPr>
      <w:r>
        <w:rPr>
          <w:rFonts w:ascii="Roboto" w:eastAsia="Roboto" w:hAnsi="Roboto" w:cs="Roboto"/>
          <w:color w:val="000000"/>
          <w:sz w:val="18"/>
          <w:szCs w:val="18"/>
          <w:vertAlign w:val="superscript"/>
        </w:rPr>
        <w:t>1</w:t>
      </w:r>
      <w:r w:rsidR="00A90F03">
        <w:rPr>
          <w:rFonts w:ascii="Roboto" w:eastAsia="Roboto" w:hAnsi="Roboto" w:cs="Roboto"/>
          <w:color w:val="000000"/>
          <w:sz w:val="18"/>
          <w:szCs w:val="18"/>
        </w:rPr>
        <w:t>Facultad de Medicina</w:t>
      </w:r>
      <w:r>
        <w:rPr>
          <w:rFonts w:ascii="Roboto" w:eastAsia="Roboto" w:hAnsi="Roboto" w:cs="Roboto"/>
          <w:color w:val="000000"/>
          <w:sz w:val="18"/>
          <w:szCs w:val="18"/>
        </w:rPr>
        <w:t xml:space="preserve">, </w:t>
      </w:r>
      <w:r w:rsidR="00295CDC" w:rsidRPr="007841CB">
        <w:rPr>
          <w:rFonts w:ascii="Roboto" w:eastAsia="Roboto" w:hAnsi="Roboto" w:cs="Roboto"/>
          <w:color w:val="000000"/>
          <w:sz w:val="18"/>
          <w:szCs w:val="18"/>
          <w:lang w:val="es-ES"/>
        </w:rPr>
        <w:t>RCV: 0000-0003-3681-9782;</w:t>
      </w:r>
      <w:r w:rsidR="007841CB" w:rsidRPr="007841CB">
        <w:rPr>
          <w:rFonts w:ascii="Roboto" w:eastAsia="Roboto" w:hAnsi="Roboto" w:cs="Roboto"/>
          <w:color w:val="000000"/>
          <w:sz w:val="18"/>
          <w:szCs w:val="18"/>
          <w:lang w:val="es-ES"/>
        </w:rPr>
        <w:t xml:space="preserve"> DMM: 0000-0002-3593-1820</w:t>
      </w:r>
    </w:p>
    <w:p w14:paraId="5CC360F5" w14:textId="02EEA835" w:rsidR="006A78C5" w:rsidRDefault="003556C7">
      <w:pPr>
        <w:jc w:val="center"/>
        <w:rPr>
          <w:rFonts w:ascii="Roboto" w:eastAsia="Roboto" w:hAnsi="Roboto" w:cs="Roboto"/>
          <w:sz w:val="18"/>
          <w:szCs w:val="18"/>
        </w:rPr>
      </w:pPr>
      <w:r>
        <w:rPr>
          <w:rFonts w:ascii="Roboto" w:eastAsia="Roboto" w:hAnsi="Roboto" w:cs="Roboto"/>
          <w:sz w:val="18"/>
          <w:szCs w:val="18"/>
        </w:rPr>
        <w:t>*Autor de correspondencia (e-mail:</w:t>
      </w:r>
      <w:r>
        <w:rPr>
          <w:rFonts w:ascii="Roboto" w:eastAsia="Roboto" w:hAnsi="Roboto" w:cs="Roboto"/>
          <w:sz w:val="18"/>
          <w:szCs w:val="18"/>
          <w:highlight w:val="white"/>
        </w:rPr>
        <w:t xml:space="preserve"> </w:t>
      </w:r>
      <w:r w:rsidR="007841CB">
        <w:rPr>
          <w:rFonts w:ascii="Roboto" w:eastAsia="Roboto" w:hAnsi="Roboto" w:cs="Roboto"/>
          <w:sz w:val="18"/>
          <w:szCs w:val="18"/>
        </w:rPr>
        <w:t>raul.castaneda@ufv.es</w:t>
      </w:r>
      <w:r>
        <w:rPr>
          <w:rFonts w:ascii="Roboto" w:eastAsia="Roboto" w:hAnsi="Roboto" w:cs="Roboto"/>
          <w:sz w:val="18"/>
          <w:szCs w:val="18"/>
        </w:rPr>
        <w:t>)</w:t>
      </w:r>
    </w:p>
    <w:p w14:paraId="5CC360F6" w14:textId="77777777" w:rsidR="006A78C5" w:rsidRDefault="00E14BA2">
      <w:pPr>
        <w:spacing w:before="60"/>
        <w:jc w:val="center"/>
        <w:rPr>
          <w:rFonts w:ascii="Roboto" w:eastAsia="Roboto" w:hAnsi="Roboto" w:cs="Roboto"/>
          <w:sz w:val="18"/>
          <w:szCs w:val="18"/>
        </w:rPr>
        <w:sectPr w:rsidR="006A78C5">
          <w:headerReference w:type="default" r:id="rId8"/>
          <w:pgSz w:w="11906" w:h="16838"/>
          <w:pgMar w:top="851" w:right="851" w:bottom="828" w:left="851" w:header="357" w:footer="720" w:gutter="0"/>
          <w:pgNumType w:start="1"/>
          <w:cols w:space="720"/>
        </w:sectPr>
      </w:pPr>
      <w:r>
        <w:pict w14:anchorId="5CC3611E">
          <v:rect id="_x0000_i1025" style="width:0;height:1.5pt" o:hralign="center" o:hrstd="t" o:hr="t" fillcolor="#a0a0a0" stroked="f"/>
        </w:pict>
      </w:r>
    </w:p>
    <w:p w14:paraId="39431851" w14:textId="05DB03B3" w:rsidR="00633EB6" w:rsidRPr="00096181" w:rsidRDefault="00096181" w:rsidP="00096181">
      <w:pPr>
        <w:pBdr>
          <w:top w:val="nil"/>
          <w:left w:val="nil"/>
          <w:bottom w:val="nil"/>
          <w:right w:val="nil"/>
          <w:between w:val="nil"/>
        </w:pBdr>
        <w:jc w:val="both"/>
        <w:rPr>
          <w:rFonts w:ascii="Roboto" w:eastAsia="Roboto" w:hAnsi="Roboto" w:cs="Roboto"/>
          <w:b/>
          <w:color w:val="000000"/>
          <w:sz w:val="20"/>
          <w:szCs w:val="20"/>
        </w:rPr>
      </w:pPr>
      <w:r w:rsidRPr="00096181">
        <w:rPr>
          <w:rFonts w:ascii="Roboto" w:eastAsia="Roboto" w:hAnsi="Roboto" w:cs="Roboto"/>
          <w:b/>
          <w:color w:val="000000"/>
          <w:sz w:val="20"/>
          <w:szCs w:val="20"/>
        </w:rPr>
        <w:t>INTRODUCCIÓN</w:t>
      </w:r>
    </w:p>
    <w:p w14:paraId="647DB0BF" w14:textId="77777777" w:rsidR="003655DC" w:rsidRDefault="003655DC" w:rsidP="003655DC">
      <w:pPr>
        <w:pBdr>
          <w:top w:val="nil"/>
          <w:left w:val="nil"/>
          <w:bottom w:val="nil"/>
          <w:right w:val="nil"/>
          <w:between w:val="nil"/>
        </w:pBdr>
        <w:jc w:val="both"/>
        <w:rPr>
          <w:rFonts w:ascii="Roboto" w:eastAsia="Roboto" w:hAnsi="Roboto" w:cs="Roboto"/>
          <w:bCs/>
          <w:color w:val="000000"/>
          <w:sz w:val="20"/>
          <w:szCs w:val="20"/>
          <w:lang w:val="es-ES"/>
        </w:rPr>
      </w:pPr>
      <w:r w:rsidRPr="003655DC">
        <w:rPr>
          <w:rFonts w:ascii="Roboto" w:eastAsia="Roboto" w:hAnsi="Roboto" w:cs="Roboto"/>
          <w:bCs/>
          <w:color w:val="000000"/>
          <w:sz w:val="20"/>
          <w:szCs w:val="20"/>
          <w:lang w:val="es-ES"/>
        </w:rPr>
        <w:t>En psicología, la profesionalidad se define como un proceso continuo de desarrollo de la identidad profesional mediante la integración de conocimientos, habilidades y actitudes con los propios valores (</w:t>
      </w:r>
      <w:proofErr w:type="spellStart"/>
      <w:r w:rsidRPr="003655DC">
        <w:rPr>
          <w:rFonts w:ascii="Roboto" w:eastAsia="Roboto" w:hAnsi="Roboto" w:cs="Roboto"/>
          <w:bCs/>
          <w:color w:val="000000"/>
          <w:sz w:val="20"/>
          <w:szCs w:val="20"/>
          <w:lang w:val="es-ES"/>
        </w:rPr>
        <w:t>Ducheny</w:t>
      </w:r>
      <w:proofErr w:type="spellEnd"/>
      <w:r w:rsidRPr="003655DC">
        <w:rPr>
          <w:rFonts w:ascii="Roboto" w:eastAsia="Roboto" w:hAnsi="Roboto" w:cs="Roboto"/>
          <w:bCs/>
          <w:color w:val="000000"/>
          <w:sz w:val="20"/>
          <w:szCs w:val="20"/>
          <w:lang w:val="es-ES"/>
        </w:rPr>
        <w:t xml:space="preserve"> et al., 1997). En medicina, implica asumir responsabilidades como la honestidad, la confidencialidad, la adecuada relación con los pacientes, la mejora de la calidad asistencial, el acceso equitativo a los servicios, la gestión justa de recursos y de conflictos de interés (Medical </w:t>
      </w:r>
      <w:proofErr w:type="spellStart"/>
      <w:r w:rsidRPr="003655DC">
        <w:rPr>
          <w:rFonts w:ascii="Roboto" w:eastAsia="Roboto" w:hAnsi="Roboto" w:cs="Roboto"/>
          <w:bCs/>
          <w:color w:val="000000"/>
          <w:sz w:val="20"/>
          <w:szCs w:val="20"/>
          <w:lang w:val="es-ES"/>
        </w:rPr>
        <w:t>Professionalism</w:t>
      </w:r>
      <w:proofErr w:type="spellEnd"/>
      <w:r w:rsidRPr="003655DC">
        <w:rPr>
          <w:rFonts w:ascii="Roboto" w:eastAsia="Roboto" w:hAnsi="Roboto" w:cs="Roboto"/>
          <w:bCs/>
          <w:color w:val="000000"/>
          <w:sz w:val="20"/>
          <w:szCs w:val="20"/>
          <w:lang w:val="es-ES"/>
        </w:rPr>
        <w:t xml:space="preserve"> Project, 2002).</w:t>
      </w:r>
    </w:p>
    <w:p w14:paraId="7A847BF4" w14:textId="77777777" w:rsidR="00501D07" w:rsidRPr="003655DC" w:rsidRDefault="00501D07" w:rsidP="003655DC">
      <w:pPr>
        <w:pBdr>
          <w:top w:val="nil"/>
          <w:left w:val="nil"/>
          <w:bottom w:val="nil"/>
          <w:right w:val="nil"/>
          <w:between w:val="nil"/>
        </w:pBdr>
        <w:jc w:val="both"/>
        <w:rPr>
          <w:rFonts w:ascii="Roboto" w:eastAsia="Roboto" w:hAnsi="Roboto" w:cs="Roboto"/>
          <w:bCs/>
          <w:color w:val="000000"/>
          <w:sz w:val="20"/>
          <w:szCs w:val="20"/>
          <w:lang w:val="es-ES"/>
        </w:rPr>
      </w:pPr>
    </w:p>
    <w:p w14:paraId="44F287F2" w14:textId="577056D4" w:rsidR="003655DC" w:rsidRDefault="003655DC" w:rsidP="003655DC">
      <w:pPr>
        <w:pBdr>
          <w:top w:val="nil"/>
          <w:left w:val="nil"/>
          <w:bottom w:val="nil"/>
          <w:right w:val="nil"/>
          <w:between w:val="nil"/>
        </w:pBdr>
        <w:jc w:val="both"/>
        <w:rPr>
          <w:rFonts w:ascii="Roboto" w:eastAsia="Roboto" w:hAnsi="Roboto" w:cs="Roboto"/>
          <w:bCs/>
          <w:color w:val="000000"/>
          <w:sz w:val="20"/>
          <w:szCs w:val="20"/>
          <w:lang w:val="es-ES"/>
        </w:rPr>
      </w:pPr>
      <w:r w:rsidRPr="003655DC">
        <w:rPr>
          <w:rFonts w:ascii="Roboto" w:eastAsia="Roboto" w:hAnsi="Roboto" w:cs="Roboto"/>
          <w:bCs/>
          <w:color w:val="000000"/>
          <w:sz w:val="20"/>
          <w:szCs w:val="20"/>
          <w:lang w:val="es-ES"/>
        </w:rPr>
        <w:t xml:space="preserve">La profesionalidad médica se asocia con menores niveles de </w:t>
      </w:r>
      <w:r w:rsidRPr="003655DC">
        <w:rPr>
          <w:rFonts w:ascii="Roboto" w:eastAsia="Roboto" w:hAnsi="Roboto" w:cs="Roboto"/>
          <w:bCs/>
          <w:i/>
          <w:iCs/>
          <w:color w:val="000000"/>
          <w:sz w:val="20"/>
          <w:szCs w:val="20"/>
          <w:lang w:val="es-ES"/>
        </w:rPr>
        <w:t>burnout</w:t>
      </w:r>
      <w:r w:rsidRPr="003655DC">
        <w:rPr>
          <w:rFonts w:ascii="Roboto" w:eastAsia="Roboto" w:hAnsi="Roboto" w:cs="Roboto"/>
          <w:bCs/>
          <w:color w:val="000000"/>
          <w:sz w:val="20"/>
          <w:szCs w:val="20"/>
          <w:lang w:val="es-ES"/>
        </w:rPr>
        <w:t xml:space="preserve"> y mejor salud mental (</w:t>
      </w:r>
      <w:proofErr w:type="spellStart"/>
      <w:r w:rsidRPr="003655DC">
        <w:rPr>
          <w:rFonts w:ascii="Roboto" w:eastAsia="Roboto" w:hAnsi="Roboto" w:cs="Roboto"/>
          <w:bCs/>
          <w:color w:val="000000"/>
          <w:sz w:val="20"/>
          <w:szCs w:val="20"/>
          <w:lang w:val="es-ES"/>
        </w:rPr>
        <w:t>Bordbar</w:t>
      </w:r>
      <w:proofErr w:type="spellEnd"/>
      <w:r w:rsidRPr="003655DC">
        <w:rPr>
          <w:rFonts w:ascii="Roboto" w:eastAsia="Roboto" w:hAnsi="Roboto" w:cs="Roboto"/>
          <w:bCs/>
          <w:color w:val="000000"/>
          <w:sz w:val="20"/>
          <w:szCs w:val="20"/>
          <w:lang w:val="es-ES"/>
        </w:rPr>
        <w:t xml:space="preserve"> et al., 2025; Sattar et al., 2023), así como con mayor empatía e inteligencia emocional (</w:t>
      </w:r>
      <w:proofErr w:type="spellStart"/>
      <w:r w:rsidR="00F5671C">
        <w:rPr>
          <w:rFonts w:ascii="Roboto" w:eastAsia="Roboto" w:hAnsi="Roboto" w:cs="Roboto"/>
          <w:bCs/>
          <w:color w:val="000000"/>
          <w:sz w:val="20"/>
          <w:szCs w:val="20"/>
          <w:lang w:val="es-ES"/>
        </w:rPr>
        <w:t>e.g</w:t>
      </w:r>
      <w:proofErr w:type="spellEnd"/>
      <w:r w:rsidR="00F5671C">
        <w:rPr>
          <w:rFonts w:ascii="Roboto" w:eastAsia="Roboto" w:hAnsi="Roboto" w:cs="Roboto"/>
          <w:bCs/>
          <w:color w:val="000000"/>
          <w:sz w:val="20"/>
          <w:szCs w:val="20"/>
          <w:lang w:val="es-ES"/>
        </w:rPr>
        <w:t xml:space="preserve">. </w:t>
      </w:r>
      <w:r w:rsidRPr="003655DC">
        <w:rPr>
          <w:rFonts w:ascii="Roboto" w:eastAsia="Roboto" w:hAnsi="Roboto" w:cs="Roboto"/>
          <w:bCs/>
          <w:color w:val="000000"/>
          <w:sz w:val="20"/>
          <w:szCs w:val="20"/>
          <w:lang w:val="es-ES"/>
        </w:rPr>
        <w:t>Brazeau et al., 2010; Rehman &amp; Mehmood, 2025). También se relaciona con rasgos como responsabilidad, apertura, extraversión y amabilidad, y con menor neuroticismo (</w:t>
      </w:r>
      <w:proofErr w:type="spellStart"/>
      <w:r w:rsidRPr="003655DC">
        <w:rPr>
          <w:rFonts w:ascii="Roboto" w:eastAsia="Roboto" w:hAnsi="Roboto" w:cs="Roboto"/>
          <w:bCs/>
          <w:color w:val="000000"/>
          <w:sz w:val="20"/>
          <w:szCs w:val="20"/>
          <w:lang w:val="es-ES"/>
        </w:rPr>
        <w:t>O’Tuathaigh</w:t>
      </w:r>
      <w:proofErr w:type="spellEnd"/>
      <w:r w:rsidRPr="003655DC">
        <w:rPr>
          <w:rFonts w:ascii="Roboto" w:eastAsia="Roboto" w:hAnsi="Roboto" w:cs="Roboto"/>
          <w:bCs/>
          <w:color w:val="000000"/>
          <w:sz w:val="20"/>
          <w:szCs w:val="20"/>
          <w:lang w:val="es-ES"/>
        </w:rPr>
        <w:t xml:space="preserve"> et al., 2019), además de observarse mayores niveles en mujeres y en especialidades centradas en la persona (Selič et al., 2019).</w:t>
      </w:r>
    </w:p>
    <w:p w14:paraId="6D321B38" w14:textId="77777777" w:rsidR="00501D07" w:rsidRPr="003655DC" w:rsidRDefault="00501D07" w:rsidP="003655DC">
      <w:pPr>
        <w:pBdr>
          <w:top w:val="nil"/>
          <w:left w:val="nil"/>
          <w:bottom w:val="nil"/>
          <w:right w:val="nil"/>
          <w:between w:val="nil"/>
        </w:pBdr>
        <w:jc w:val="both"/>
        <w:rPr>
          <w:rFonts w:ascii="Roboto" w:eastAsia="Roboto" w:hAnsi="Roboto" w:cs="Roboto"/>
          <w:bCs/>
          <w:color w:val="000000"/>
          <w:sz w:val="20"/>
          <w:szCs w:val="20"/>
          <w:lang w:val="es-ES"/>
        </w:rPr>
      </w:pPr>
    </w:p>
    <w:p w14:paraId="275632B8" w14:textId="3FB78CD9" w:rsidR="003655DC" w:rsidRPr="003655DC" w:rsidRDefault="003655DC" w:rsidP="003655DC">
      <w:pPr>
        <w:pBdr>
          <w:top w:val="nil"/>
          <w:left w:val="nil"/>
          <w:bottom w:val="nil"/>
          <w:right w:val="nil"/>
          <w:between w:val="nil"/>
        </w:pBdr>
        <w:jc w:val="both"/>
        <w:rPr>
          <w:rFonts w:ascii="Roboto" w:eastAsia="Roboto" w:hAnsi="Roboto" w:cs="Roboto"/>
          <w:bCs/>
          <w:color w:val="000000"/>
          <w:sz w:val="20"/>
          <w:szCs w:val="20"/>
          <w:lang w:val="es-ES"/>
        </w:rPr>
      </w:pPr>
      <w:r w:rsidRPr="003655DC">
        <w:rPr>
          <w:rFonts w:ascii="Roboto" w:eastAsia="Roboto" w:hAnsi="Roboto" w:cs="Roboto"/>
          <w:bCs/>
          <w:color w:val="000000"/>
          <w:sz w:val="20"/>
          <w:szCs w:val="20"/>
          <w:lang w:val="es-ES"/>
        </w:rPr>
        <w:t xml:space="preserve">Respecto al papel de la educación superior, la evidencia es limitada: no se ha demostrado de forma consistente que las intervenciones educativas produzcan cambios sostenidos en el profesionalismo </w:t>
      </w:r>
      <w:r w:rsidR="00505CE7" w:rsidRPr="003655DC">
        <w:rPr>
          <w:rFonts w:ascii="Roboto" w:eastAsia="Roboto" w:hAnsi="Roboto" w:cs="Roboto"/>
          <w:bCs/>
          <w:color w:val="000000"/>
          <w:sz w:val="20"/>
          <w:szCs w:val="20"/>
          <w:lang w:val="es-ES"/>
        </w:rPr>
        <w:t>(Sadeq et al., 2025)</w:t>
      </w:r>
      <w:r w:rsidR="00505CE7">
        <w:rPr>
          <w:rFonts w:ascii="Roboto" w:eastAsia="Roboto" w:hAnsi="Roboto" w:cs="Roboto"/>
          <w:bCs/>
          <w:color w:val="000000"/>
          <w:sz w:val="20"/>
          <w:szCs w:val="20"/>
          <w:lang w:val="es-ES"/>
        </w:rPr>
        <w:t xml:space="preserve"> </w:t>
      </w:r>
      <w:r w:rsidRPr="003655DC">
        <w:rPr>
          <w:rFonts w:ascii="Roboto" w:eastAsia="Roboto" w:hAnsi="Roboto" w:cs="Roboto"/>
          <w:bCs/>
          <w:color w:val="000000"/>
          <w:sz w:val="20"/>
          <w:szCs w:val="20"/>
          <w:lang w:val="es-ES"/>
        </w:rPr>
        <w:t>ni que los programas de remediación sean plenamente eficaces (Brennan et al., 2020)</w:t>
      </w:r>
      <w:r w:rsidR="00505CE7">
        <w:rPr>
          <w:rFonts w:ascii="Roboto" w:eastAsia="Roboto" w:hAnsi="Roboto" w:cs="Roboto"/>
          <w:bCs/>
          <w:color w:val="000000"/>
          <w:sz w:val="20"/>
          <w:szCs w:val="20"/>
          <w:lang w:val="es-ES"/>
        </w:rPr>
        <w:t>.</w:t>
      </w:r>
    </w:p>
    <w:p w14:paraId="3F2C9F97" w14:textId="77777777" w:rsidR="00760D40" w:rsidRPr="00760D40" w:rsidRDefault="00760D40" w:rsidP="00760D40">
      <w:pPr>
        <w:pBdr>
          <w:top w:val="nil"/>
          <w:left w:val="nil"/>
          <w:bottom w:val="nil"/>
          <w:right w:val="nil"/>
          <w:between w:val="nil"/>
        </w:pBdr>
        <w:jc w:val="both"/>
        <w:rPr>
          <w:rFonts w:ascii="Roboto" w:eastAsia="Roboto" w:hAnsi="Roboto" w:cs="Roboto"/>
          <w:bCs/>
          <w:color w:val="000000"/>
          <w:sz w:val="20"/>
          <w:szCs w:val="20"/>
          <w:lang w:val="es-ES"/>
        </w:rPr>
      </w:pPr>
    </w:p>
    <w:p w14:paraId="3D8B3F71" w14:textId="3EFA2BF0" w:rsidR="00760D40" w:rsidRDefault="00663065" w:rsidP="00663065">
      <w:pPr>
        <w:keepNext/>
        <w:jc w:val="both"/>
        <w:rPr>
          <w:rFonts w:ascii="Roboto" w:eastAsia="Roboto" w:hAnsi="Roboto" w:cs="Roboto"/>
          <w:b/>
          <w:color w:val="000000"/>
          <w:sz w:val="20"/>
          <w:szCs w:val="20"/>
        </w:rPr>
      </w:pPr>
      <w:r w:rsidRPr="00663065">
        <w:rPr>
          <w:rFonts w:ascii="Roboto" w:eastAsia="Roboto" w:hAnsi="Roboto" w:cs="Roboto"/>
          <w:b/>
          <w:color w:val="000000"/>
          <w:sz w:val="20"/>
          <w:szCs w:val="20"/>
        </w:rPr>
        <w:t>METODOLOGÍA</w:t>
      </w:r>
    </w:p>
    <w:p w14:paraId="336B2FEC" w14:textId="77777777" w:rsidR="008A4687" w:rsidRDefault="008A4687" w:rsidP="008A4687">
      <w:pPr>
        <w:jc w:val="both"/>
        <w:rPr>
          <w:rFonts w:ascii="Roboto" w:eastAsia="Roboto" w:hAnsi="Roboto" w:cs="Roboto"/>
          <w:color w:val="000000"/>
          <w:sz w:val="20"/>
          <w:szCs w:val="20"/>
          <w:lang w:val="es-ES"/>
        </w:rPr>
      </w:pPr>
      <w:r w:rsidRPr="008A4687">
        <w:rPr>
          <w:rFonts w:ascii="Roboto" w:eastAsia="Roboto" w:hAnsi="Roboto" w:cs="Roboto"/>
          <w:color w:val="000000"/>
          <w:sz w:val="20"/>
          <w:szCs w:val="20"/>
          <w:lang w:val="es-ES"/>
        </w:rPr>
        <w:t>El objetivo principal fue analizar el impacto del programa formativo del Grado de Medicina de la Universidad Francisco de Vitoria (Álvarez-Montero et al., 2024) en la profesionalidad médica de los egresados que ejercen como residentes. Como hipótesis, se planteó que los residentes formados en la UFV presentarían mayores niveles de profesionalidad que aquellos procedentes de otras universidades. Se diseñó un estudio prospectivo, observacional, transversal e inferencial, con muestreo no probabilístico por conveniencia y bola de nieve, incluyendo 326 residentes españoles (40 UFV y 286 no UFV).</w:t>
      </w:r>
    </w:p>
    <w:p w14:paraId="47082D67" w14:textId="77777777" w:rsidR="00ED6274" w:rsidRPr="008A4687" w:rsidRDefault="00ED6274" w:rsidP="008A4687">
      <w:pPr>
        <w:jc w:val="both"/>
        <w:rPr>
          <w:rFonts w:ascii="Roboto" w:eastAsia="Roboto" w:hAnsi="Roboto" w:cs="Roboto"/>
          <w:b/>
          <w:bCs/>
          <w:color w:val="000000"/>
          <w:sz w:val="20"/>
          <w:szCs w:val="20"/>
          <w:lang w:val="es-ES"/>
        </w:rPr>
      </w:pPr>
    </w:p>
    <w:p w14:paraId="321A385E" w14:textId="77777777" w:rsidR="008A4687" w:rsidRDefault="008A4687" w:rsidP="008A4687">
      <w:pPr>
        <w:jc w:val="both"/>
        <w:rPr>
          <w:rFonts w:ascii="Roboto" w:eastAsia="Roboto" w:hAnsi="Roboto" w:cs="Roboto"/>
          <w:color w:val="000000"/>
          <w:sz w:val="20"/>
          <w:szCs w:val="20"/>
          <w:lang w:val="es-ES"/>
        </w:rPr>
      </w:pPr>
      <w:r w:rsidRPr="008A4687">
        <w:rPr>
          <w:rFonts w:ascii="Roboto" w:eastAsia="Roboto" w:hAnsi="Roboto" w:cs="Roboto"/>
          <w:color w:val="000000"/>
          <w:sz w:val="20"/>
          <w:szCs w:val="20"/>
          <w:lang w:val="es-ES"/>
        </w:rPr>
        <w:t xml:space="preserve">Se emplearon instrumentos validados en su versión española: el cuestionario de profesionalidad médica Penn State College </w:t>
      </w:r>
      <w:proofErr w:type="spellStart"/>
      <w:r w:rsidRPr="008A4687">
        <w:rPr>
          <w:rFonts w:ascii="Roboto" w:eastAsia="Roboto" w:hAnsi="Roboto" w:cs="Roboto"/>
          <w:color w:val="000000"/>
          <w:sz w:val="20"/>
          <w:szCs w:val="20"/>
          <w:lang w:val="es-ES"/>
        </w:rPr>
        <w:t>of</w:t>
      </w:r>
      <w:proofErr w:type="spellEnd"/>
      <w:r w:rsidRPr="008A4687">
        <w:rPr>
          <w:rFonts w:ascii="Roboto" w:eastAsia="Roboto" w:hAnsi="Roboto" w:cs="Roboto"/>
          <w:color w:val="000000"/>
          <w:sz w:val="20"/>
          <w:szCs w:val="20"/>
          <w:lang w:val="es-ES"/>
        </w:rPr>
        <w:t xml:space="preserve"> Medicine </w:t>
      </w:r>
      <w:proofErr w:type="spellStart"/>
      <w:r w:rsidRPr="008A4687">
        <w:rPr>
          <w:rFonts w:ascii="Roboto" w:eastAsia="Roboto" w:hAnsi="Roboto" w:cs="Roboto"/>
          <w:color w:val="000000"/>
          <w:sz w:val="20"/>
          <w:szCs w:val="20"/>
          <w:lang w:val="es-ES"/>
        </w:rPr>
        <w:t>Professionalism</w:t>
      </w:r>
      <w:proofErr w:type="spellEnd"/>
      <w:r w:rsidRPr="008A4687">
        <w:rPr>
          <w:rFonts w:ascii="Roboto" w:eastAsia="Roboto" w:hAnsi="Roboto" w:cs="Roboto"/>
          <w:color w:val="000000"/>
          <w:sz w:val="20"/>
          <w:szCs w:val="20"/>
          <w:lang w:val="es-ES"/>
        </w:rPr>
        <w:t xml:space="preserve"> (Blackall et al., 2007), la Jefferson Scale </w:t>
      </w:r>
      <w:proofErr w:type="spellStart"/>
      <w:r w:rsidRPr="008A4687">
        <w:rPr>
          <w:rFonts w:ascii="Roboto" w:eastAsia="Roboto" w:hAnsi="Roboto" w:cs="Roboto"/>
          <w:color w:val="000000"/>
          <w:sz w:val="20"/>
          <w:szCs w:val="20"/>
          <w:lang w:val="es-ES"/>
        </w:rPr>
        <w:t>of</w:t>
      </w:r>
      <w:proofErr w:type="spellEnd"/>
      <w:r w:rsidRPr="008A4687">
        <w:rPr>
          <w:rFonts w:ascii="Roboto" w:eastAsia="Roboto" w:hAnsi="Roboto" w:cs="Roboto"/>
          <w:color w:val="000000"/>
          <w:sz w:val="20"/>
          <w:szCs w:val="20"/>
          <w:lang w:val="es-ES"/>
        </w:rPr>
        <w:t xml:space="preserve"> </w:t>
      </w:r>
      <w:proofErr w:type="spellStart"/>
      <w:r w:rsidRPr="008A4687">
        <w:rPr>
          <w:rFonts w:ascii="Roboto" w:eastAsia="Roboto" w:hAnsi="Roboto" w:cs="Roboto"/>
          <w:color w:val="000000"/>
          <w:sz w:val="20"/>
          <w:szCs w:val="20"/>
          <w:lang w:val="es-ES"/>
        </w:rPr>
        <w:t>Empathy</w:t>
      </w:r>
      <w:proofErr w:type="spellEnd"/>
      <w:r w:rsidRPr="008A4687">
        <w:rPr>
          <w:rFonts w:ascii="Roboto" w:eastAsia="Roboto" w:hAnsi="Roboto" w:cs="Roboto"/>
          <w:color w:val="000000"/>
          <w:sz w:val="20"/>
          <w:szCs w:val="20"/>
          <w:lang w:val="es-ES"/>
        </w:rPr>
        <w:t xml:space="preserve"> </w:t>
      </w:r>
      <w:proofErr w:type="spellStart"/>
      <w:r w:rsidRPr="008A4687">
        <w:rPr>
          <w:rFonts w:ascii="Roboto" w:eastAsia="Roboto" w:hAnsi="Roboto" w:cs="Roboto"/>
          <w:color w:val="000000"/>
          <w:sz w:val="20"/>
          <w:szCs w:val="20"/>
          <w:lang w:val="es-ES"/>
        </w:rPr>
        <w:t>for</w:t>
      </w:r>
      <w:proofErr w:type="spellEnd"/>
      <w:r w:rsidRPr="008A4687">
        <w:rPr>
          <w:rFonts w:ascii="Roboto" w:eastAsia="Roboto" w:hAnsi="Roboto" w:cs="Roboto"/>
          <w:color w:val="000000"/>
          <w:sz w:val="20"/>
          <w:szCs w:val="20"/>
          <w:lang w:val="es-ES"/>
        </w:rPr>
        <w:t xml:space="preserve"> </w:t>
      </w:r>
      <w:proofErr w:type="spellStart"/>
      <w:r w:rsidRPr="008A4687">
        <w:rPr>
          <w:rFonts w:ascii="Roboto" w:eastAsia="Roboto" w:hAnsi="Roboto" w:cs="Roboto"/>
          <w:color w:val="000000"/>
          <w:sz w:val="20"/>
          <w:szCs w:val="20"/>
          <w:lang w:val="es-ES"/>
        </w:rPr>
        <w:t>Healthcare</w:t>
      </w:r>
      <w:proofErr w:type="spellEnd"/>
      <w:r w:rsidRPr="008A4687">
        <w:rPr>
          <w:rFonts w:ascii="Roboto" w:eastAsia="Roboto" w:hAnsi="Roboto" w:cs="Roboto"/>
          <w:color w:val="000000"/>
          <w:sz w:val="20"/>
          <w:szCs w:val="20"/>
          <w:lang w:val="es-ES"/>
        </w:rPr>
        <w:t xml:space="preserve"> </w:t>
      </w:r>
      <w:proofErr w:type="spellStart"/>
      <w:r w:rsidRPr="008A4687">
        <w:rPr>
          <w:rFonts w:ascii="Roboto" w:eastAsia="Roboto" w:hAnsi="Roboto" w:cs="Roboto"/>
          <w:color w:val="000000"/>
          <w:sz w:val="20"/>
          <w:szCs w:val="20"/>
          <w:lang w:val="es-ES"/>
        </w:rPr>
        <w:t>Professionals</w:t>
      </w:r>
      <w:proofErr w:type="spellEnd"/>
      <w:r w:rsidRPr="008A4687">
        <w:rPr>
          <w:rFonts w:ascii="Roboto" w:eastAsia="Roboto" w:hAnsi="Roboto" w:cs="Roboto"/>
          <w:color w:val="000000"/>
          <w:sz w:val="20"/>
          <w:szCs w:val="20"/>
          <w:lang w:val="es-ES"/>
        </w:rPr>
        <w:t xml:space="preserve"> (Blanco et al., 2018), el Maslach Burnout </w:t>
      </w:r>
      <w:proofErr w:type="spellStart"/>
      <w:r w:rsidRPr="008A4687">
        <w:rPr>
          <w:rFonts w:ascii="Roboto" w:eastAsia="Roboto" w:hAnsi="Roboto" w:cs="Roboto"/>
          <w:color w:val="000000"/>
          <w:sz w:val="20"/>
          <w:szCs w:val="20"/>
          <w:lang w:val="es-ES"/>
        </w:rPr>
        <w:t>Inventory</w:t>
      </w:r>
      <w:proofErr w:type="spellEnd"/>
      <w:r w:rsidRPr="008A4687">
        <w:rPr>
          <w:rFonts w:ascii="Roboto" w:eastAsia="Roboto" w:hAnsi="Roboto" w:cs="Roboto"/>
          <w:color w:val="000000"/>
          <w:sz w:val="20"/>
          <w:szCs w:val="20"/>
          <w:lang w:val="es-ES"/>
        </w:rPr>
        <w:t xml:space="preserve">-Human </w:t>
      </w:r>
      <w:proofErr w:type="spellStart"/>
      <w:r w:rsidRPr="008A4687">
        <w:rPr>
          <w:rFonts w:ascii="Roboto" w:eastAsia="Roboto" w:hAnsi="Roboto" w:cs="Roboto"/>
          <w:color w:val="000000"/>
          <w:sz w:val="20"/>
          <w:szCs w:val="20"/>
          <w:lang w:val="es-ES"/>
        </w:rPr>
        <w:t>Services</w:t>
      </w:r>
      <w:proofErr w:type="spellEnd"/>
      <w:r w:rsidRPr="008A4687">
        <w:rPr>
          <w:rFonts w:ascii="Roboto" w:eastAsia="Roboto" w:hAnsi="Roboto" w:cs="Roboto"/>
          <w:color w:val="000000"/>
          <w:sz w:val="20"/>
          <w:szCs w:val="20"/>
          <w:lang w:val="es-ES"/>
        </w:rPr>
        <w:t xml:space="preserve"> </w:t>
      </w:r>
      <w:proofErr w:type="spellStart"/>
      <w:r w:rsidRPr="008A4687">
        <w:rPr>
          <w:rFonts w:ascii="Roboto" w:eastAsia="Roboto" w:hAnsi="Roboto" w:cs="Roboto"/>
          <w:color w:val="000000"/>
          <w:sz w:val="20"/>
          <w:szCs w:val="20"/>
          <w:lang w:val="es-ES"/>
        </w:rPr>
        <w:t>Survey</w:t>
      </w:r>
      <w:proofErr w:type="spellEnd"/>
      <w:r w:rsidRPr="008A4687">
        <w:rPr>
          <w:rFonts w:ascii="Roboto" w:eastAsia="Roboto" w:hAnsi="Roboto" w:cs="Roboto"/>
          <w:color w:val="000000"/>
          <w:sz w:val="20"/>
          <w:szCs w:val="20"/>
          <w:lang w:val="es-ES"/>
        </w:rPr>
        <w:t xml:space="preserve"> (Gil-Monte, 2005), el Ten-</w:t>
      </w:r>
      <w:proofErr w:type="spellStart"/>
      <w:r w:rsidRPr="008A4687">
        <w:rPr>
          <w:rFonts w:ascii="Roboto" w:eastAsia="Roboto" w:hAnsi="Roboto" w:cs="Roboto"/>
          <w:color w:val="000000"/>
          <w:sz w:val="20"/>
          <w:szCs w:val="20"/>
          <w:lang w:val="es-ES"/>
        </w:rPr>
        <w:t>Item</w:t>
      </w:r>
      <w:proofErr w:type="spellEnd"/>
      <w:r w:rsidRPr="008A4687">
        <w:rPr>
          <w:rFonts w:ascii="Roboto" w:eastAsia="Roboto" w:hAnsi="Roboto" w:cs="Roboto"/>
          <w:color w:val="000000"/>
          <w:sz w:val="20"/>
          <w:szCs w:val="20"/>
          <w:lang w:val="es-ES"/>
        </w:rPr>
        <w:t xml:space="preserve"> </w:t>
      </w:r>
      <w:proofErr w:type="spellStart"/>
      <w:r w:rsidRPr="008A4687">
        <w:rPr>
          <w:rFonts w:ascii="Roboto" w:eastAsia="Roboto" w:hAnsi="Roboto" w:cs="Roboto"/>
          <w:color w:val="000000"/>
          <w:sz w:val="20"/>
          <w:szCs w:val="20"/>
          <w:lang w:val="es-ES"/>
        </w:rPr>
        <w:t>Personality</w:t>
      </w:r>
      <w:proofErr w:type="spellEnd"/>
      <w:r w:rsidRPr="008A4687">
        <w:rPr>
          <w:rFonts w:ascii="Roboto" w:eastAsia="Roboto" w:hAnsi="Roboto" w:cs="Roboto"/>
          <w:color w:val="000000"/>
          <w:sz w:val="20"/>
          <w:szCs w:val="20"/>
          <w:lang w:val="es-ES"/>
        </w:rPr>
        <w:t xml:space="preserve"> </w:t>
      </w:r>
      <w:proofErr w:type="spellStart"/>
      <w:r w:rsidRPr="008A4687">
        <w:rPr>
          <w:rFonts w:ascii="Roboto" w:eastAsia="Roboto" w:hAnsi="Roboto" w:cs="Roboto"/>
          <w:color w:val="000000"/>
          <w:sz w:val="20"/>
          <w:szCs w:val="20"/>
          <w:lang w:val="es-ES"/>
        </w:rPr>
        <w:t>Inventory</w:t>
      </w:r>
      <w:proofErr w:type="spellEnd"/>
      <w:r w:rsidRPr="008A4687">
        <w:rPr>
          <w:rFonts w:ascii="Roboto" w:eastAsia="Roboto" w:hAnsi="Roboto" w:cs="Roboto"/>
          <w:color w:val="000000"/>
          <w:sz w:val="20"/>
          <w:szCs w:val="20"/>
          <w:lang w:val="es-ES"/>
        </w:rPr>
        <w:t xml:space="preserve"> (Renau et al., 2013) y un cuestionario sociodemográfico.</w:t>
      </w:r>
    </w:p>
    <w:p w14:paraId="610B0517" w14:textId="77777777" w:rsidR="00501D07" w:rsidRDefault="00501D07" w:rsidP="008A4687">
      <w:pPr>
        <w:jc w:val="both"/>
        <w:rPr>
          <w:rFonts w:ascii="Roboto" w:eastAsia="Roboto" w:hAnsi="Roboto" w:cs="Roboto"/>
          <w:color w:val="000000"/>
          <w:sz w:val="20"/>
          <w:szCs w:val="20"/>
          <w:lang w:val="es-ES"/>
        </w:rPr>
      </w:pPr>
    </w:p>
    <w:p w14:paraId="3CAA27C1" w14:textId="0D7041EA" w:rsidR="00C80E60" w:rsidRDefault="008A4687" w:rsidP="007161D8">
      <w:pPr>
        <w:jc w:val="both"/>
        <w:rPr>
          <w:rFonts w:ascii="Roboto" w:eastAsia="Roboto" w:hAnsi="Roboto" w:cs="Roboto"/>
          <w:color w:val="000000"/>
          <w:sz w:val="20"/>
          <w:szCs w:val="20"/>
          <w:lang w:val="es-ES"/>
        </w:rPr>
      </w:pPr>
      <w:r w:rsidRPr="008A4687">
        <w:rPr>
          <w:rFonts w:ascii="Roboto" w:eastAsia="Roboto" w:hAnsi="Roboto" w:cs="Roboto"/>
          <w:color w:val="000000"/>
          <w:sz w:val="20"/>
          <w:szCs w:val="20"/>
          <w:lang w:val="es-ES"/>
        </w:rPr>
        <w:t xml:space="preserve">Para el análisis, se realizó imputación múltiple de valores perdidos mediante MICE y, posteriormente, un emparejamiento por </w:t>
      </w:r>
      <w:proofErr w:type="spellStart"/>
      <w:r w:rsidRPr="008A4687">
        <w:rPr>
          <w:rFonts w:ascii="Roboto" w:eastAsia="Roboto" w:hAnsi="Roboto" w:cs="Roboto"/>
          <w:color w:val="000000"/>
          <w:sz w:val="20"/>
          <w:szCs w:val="20"/>
          <w:lang w:val="es-ES"/>
        </w:rPr>
        <w:t>Propensity</w:t>
      </w:r>
      <w:proofErr w:type="spellEnd"/>
      <w:r w:rsidRPr="008A4687">
        <w:rPr>
          <w:rFonts w:ascii="Roboto" w:eastAsia="Roboto" w:hAnsi="Roboto" w:cs="Roboto"/>
          <w:color w:val="000000"/>
          <w:sz w:val="20"/>
          <w:szCs w:val="20"/>
          <w:lang w:val="es-ES"/>
        </w:rPr>
        <w:t xml:space="preserve"> Score (edad, género, año de residencia y tipo de especialidad), obteniendo dos grupos equivalentes (n=40 por grupo). Las diferencias en profesionalidad se analizaron mediante t de Student para muestras relacionadas y tamaño del efecto d de Cohen. Asimismo, se estimó el efecto de la formación en la UFV mediante modelos de regresión mixtos ajustados por posibles variables </w:t>
      </w:r>
      <w:proofErr w:type="spellStart"/>
      <w:r w:rsidRPr="008A4687">
        <w:rPr>
          <w:rFonts w:ascii="Roboto" w:eastAsia="Roboto" w:hAnsi="Roboto" w:cs="Roboto"/>
          <w:color w:val="000000"/>
          <w:sz w:val="20"/>
          <w:szCs w:val="20"/>
          <w:lang w:val="es-ES"/>
        </w:rPr>
        <w:t>confusoras</w:t>
      </w:r>
      <w:proofErr w:type="spellEnd"/>
      <w:r w:rsidRPr="008A4687">
        <w:rPr>
          <w:rFonts w:ascii="Roboto" w:eastAsia="Roboto" w:hAnsi="Roboto" w:cs="Roboto"/>
          <w:color w:val="000000"/>
          <w:sz w:val="20"/>
          <w:szCs w:val="20"/>
          <w:lang w:val="es-ES"/>
        </w:rPr>
        <w:t>. Se asumió un nivel de significación de 0,05 y los análisis se realizaron con R (versión 4.2.5).</w:t>
      </w:r>
    </w:p>
    <w:p w14:paraId="31AC3BCB" w14:textId="77777777" w:rsidR="00501D07" w:rsidRPr="00501D07" w:rsidRDefault="00501D07" w:rsidP="007161D8">
      <w:pPr>
        <w:jc w:val="both"/>
        <w:rPr>
          <w:rFonts w:ascii="Roboto" w:eastAsia="Roboto" w:hAnsi="Roboto" w:cs="Roboto"/>
          <w:color w:val="000000"/>
          <w:sz w:val="20"/>
          <w:szCs w:val="20"/>
          <w:lang w:val="es-ES"/>
        </w:rPr>
      </w:pPr>
    </w:p>
    <w:p w14:paraId="2A22CCB7" w14:textId="67B82831" w:rsidR="00ED6274" w:rsidRPr="00501D07" w:rsidRDefault="00154194" w:rsidP="00154194">
      <w:pPr>
        <w:keepNext/>
        <w:jc w:val="both"/>
        <w:rPr>
          <w:rFonts w:ascii="Roboto" w:eastAsia="Roboto" w:hAnsi="Roboto" w:cs="Roboto"/>
          <w:b/>
          <w:color w:val="000000"/>
          <w:sz w:val="20"/>
          <w:szCs w:val="20"/>
        </w:rPr>
      </w:pPr>
      <w:r w:rsidRPr="00154194">
        <w:rPr>
          <w:rFonts w:ascii="Roboto" w:eastAsia="Roboto" w:hAnsi="Roboto" w:cs="Roboto"/>
          <w:b/>
          <w:color w:val="000000"/>
          <w:sz w:val="20"/>
          <w:szCs w:val="20"/>
        </w:rPr>
        <w:t>RESULTADOS</w:t>
      </w:r>
    </w:p>
    <w:p w14:paraId="7446C004" w14:textId="717A4405" w:rsidR="00425EAB" w:rsidRDefault="00EE17CD" w:rsidP="00EE17CD">
      <w:pPr>
        <w:keepNext/>
        <w:jc w:val="both"/>
        <w:rPr>
          <w:rFonts w:ascii="Roboto" w:eastAsia="Roboto" w:hAnsi="Roboto" w:cs="Roboto"/>
          <w:bCs/>
          <w:color w:val="000000"/>
          <w:sz w:val="20"/>
          <w:szCs w:val="20"/>
          <w:lang w:val="es-ES"/>
        </w:rPr>
      </w:pPr>
      <w:r w:rsidRPr="00EE17CD">
        <w:rPr>
          <w:rFonts w:ascii="Roboto" w:eastAsia="Roboto" w:hAnsi="Roboto" w:cs="Roboto"/>
          <w:bCs/>
          <w:color w:val="000000"/>
          <w:sz w:val="20"/>
          <w:szCs w:val="20"/>
          <w:lang w:val="es-ES"/>
        </w:rPr>
        <w:t xml:space="preserve">Tras la imputación de valores perdidos, los residentes de la UFV mostraron mayores puntuaciones en el dominio de compañerismo de la profesionalidad (32.635 ± 2.981 vs. 31.192 ± 3.917; p=0.008). No obstante, también presentaron mayores niveles de empatía (p=0.039), extraversión (p=0.006) y responsabilidad (p=0.042), así como menores niveles de </w:t>
      </w:r>
      <w:r w:rsidRPr="00EE17CD">
        <w:rPr>
          <w:rFonts w:ascii="Roboto" w:eastAsia="Roboto" w:hAnsi="Roboto" w:cs="Roboto"/>
          <w:bCs/>
          <w:i/>
          <w:iCs/>
          <w:color w:val="000000"/>
          <w:sz w:val="20"/>
          <w:szCs w:val="20"/>
          <w:lang w:val="es-ES"/>
        </w:rPr>
        <w:t>burnout</w:t>
      </w:r>
      <w:r w:rsidRPr="00EE17CD">
        <w:rPr>
          <w:rFonts w:ascii="Roboto" w:eastAsia="Roboto" w:hAnsi="Roboto" w:cs="Roboto"/>
          <w:bCs/>
          <w:color w:val="000000"/>
          <w:sz w:val="20"/>
          <w:szCs w:val="20"/>
          <w:lang w:val="es-ES"/>
        </w:rPr>
        <w:t xml:space="preserve"> (p=0.046), lo que sugiere un posible desbalance en variables de confusión</w:t>
      </w:r>
      <w:r w:rsidR="00943BBF">
        <w:rPr>
          <w:rFonts w:ascii="Roboto" w:eastAsia="Roboto" w:hAnsi="Roboto" w:cs="Roboto"/>
          <w:bCs/>
          <w:color w:val="000000"/>
          <w:sz w:val="20"/>
          <w:szCs w:val="20"/>
          <w:lang w:val="es-ES"/>
        </w:rPr>
        <w:t>. Estos mismos</w:t>
      </w:r>
      <w:r w:rsidRPr="00EE17CD">
        <w:rPr>
          <w:rFonts w:ascii="Roboto" w:eastAsia="Roboto" w:hAnsi="Roboto" w:cs="Roboto"/>
          <w:bCs/>
          <w:color w:val="000000"/>
          <w:sz w:val="20"/>
          <w:szCs w:val="20"/>
          <w:lang w:val="es-ES"/>
        </w:rPr>
        <w:t xml:space="preserve"> resultados se </w:t>
      </w:r>
      <w:r w:rsidR="00943BBF">
        <w:rPr>
          <w:rFonts w:ascii="Roboto" w:eastAsia="Roboto" w:hAnsi="Roboto" w:cs="Roboto"/>
          <w:bCs/>
          <w:color w:val="000000"/>
          <w:sz w:val="20"/>
          <w:szCs w:val="20"/>
          <w:lang w:val="es-ES"/>
        </w:rPr>
        <w:t>replicaron</w:t>
      </w:r>
      <w:r w:rsidRPr="00EE17CD">
        <w:rPr>
          <w:rFonts w:ascii="Roboto" w:eastAsia="Roboto" w:hAnsi="Roboto" w:cs="Roboto"/>
          <w:bCs/>
          <w:color w:val="000000"/>
          <w:sz w:val="20"/>
          <w:szCs w:val="20"/>
          <w:lang w:val="es-ES"/>
        </w:rPr>
        <w:t xml:space="preserve"> sin imputación</w:t>
      </w:r>
      <w:r w:rsidR="00943BBF">
        <w:rPr>
          <w:rFonts w:ascii="Roboto" w:eastAsia="Roboto" w:hAnsi="Roboto" w:cs="Roboto"/>
          <w:bCs/>
          <w:color w:val="000000"/>
          <w:sz w:val="20"/>
          <w:szCs w:val="20"/>
          <w:lang w:val="es-ES"/>
        </w:rPr>
        <w:t xml:space="preserve"> previa</w:t>
      </w:r>
      <w:r w:rsidRPr="00EE17CD">
        <w:rPr>
          <w:rFonts w:ascii="Roboto" w:eastAsia="Roboto" w:hAnsi="Roboto" w:cs="Roboto"/>
          <w:bCs/>
          <w:color w:val="000000"/>
          <w:sz w:val="20"/>
          <w:szCs w:val="20"/>
          <w:lang w:val="es-ES"/>
        </w:rPr>
        <w:t>.</w:t>
      </w:r>
    </w:p>
    <w:p w14:paraId="077F0E86" w14:textId="77777777" w:rsidR="00AA4361" w:rsidRDefault="00AA4361" w:rsidP="00425EAB">
      <w:pPr>
        <w:jc w:val="both"/>
        <w:rPr>
          <w:rFonts w:ascii="Roboto" w:eastAsia="Roboto" w:hAnsi="Roboto" w:cs="Roboto"/>
          <w:bCs/>
          <w:sz w:val="20"/>
          <w:szCs w:val="20"/>
        </w:rPr>
      </w:pPr>
    </w:p>
    <w:p w14:paraId="36DD8AAD" w14:textId="0149CE61" w:rsidR="00425EAB" w:rsidRDefault="00425EAB" w:rsidP="00425EAB">
      <w:pPr>
        <w:jc w:val="both"/>
        <w:rPr>
          <w:rFonts w:ascii="Roboto" w:eastAsia="Roboto" w:hAnsi="Roboto" w:cs="Roboto"/>
          <w:bCs/>
          <w:sz w:val="20"/>
          <w:szCs w:val="20"/>
        </w:rPr>
      </w:pPr>
      <w:r w:rsidRPr="00EF5049">
        <w:rPr>
          <w:rFonts w:ascii="Roboto" w:eastAsia="Roboto" w:hAnsi="Roboto" w:cs="Roboto"/>
          <w:bCs/>
          <w:noProof/>
          <w:sz w:val="20"/>
          <w:szCs w:val="20"/>
        </w:rPr>
        <w:drawing>
          <wp:inline distT="0" distB="0" distL="0" distR="0" wp14:anchorId="52B3B6C3" wp14:editId="578AC956">
            <wp:extent cx="2069280" cy="2226365"/>
            <wp:effectExtent l="0" t="0" r="7620" b="2540"/>
            <wp:docPr id="1581211516" name="Imagen 10">
              <a:extLst xmlns:a="http://schemas.openxmlformats.org/drawingml/2006/main">
                <a:ext uri="{FF2B5EF4-FFF2-40B4-BE49-F238E27FC236}">
                  <a16:creationId xmlns:a16="http://schemas.microsoft.com/office/drawing/2014/main" id="{B2BFF285-CC79-092F-2445-4CB1A413126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n 10">
                      <a:extLst>
                        <a:ext uri="{FF2B5EF4-FFF2-40B4-BE49-F238E27FC236}">
                          <a16:creationId xmlns:a16="http://schemas.microsoft.com/office/drawing/2014/main" id="{B2BFF285-CC79-092F-2445-4CB1A4131264}"/>
                        </a:ext>
                      </a:extLst>
                    </pic:cNvPr>
                    <pic:cNvPicPr>
                      <a:picLocks noChangeAspect="1"/>
                    </pic:cNvPicPr>
                  </pic:nvPicPr>
                  <pic:blipFill rotWithShape="1">
                    <a:blip r:embed="rId9"/>
                    <a:srcRect l="56607" t="6323" b="12676"/>
                    <a:stretch>
                      <a:fillRect/>
                    </a:stretch>
                  </pic:blipFill>
                  <pic:spPr bwMode="auto">
                    <a:xfrm>
                      <a:off x="0" y="0"/>
                      <a:ext cx="2101987" cy="2261555"/>
                    </a:xfrm>
                    <a:prstGeom prst="rect">
                      <a:avLst/>
                    </a:prstGeom>
                    <a:ln>
                      <a:noFill/>
                    </a:ln>
                    <a:extLst>
                      <a:ext uri="{53640926-AAD7-44D8-BBD7-CCE9431645EC}">
                        <a14:shadowObscured xmlns:a14="http://schemas.microsoft.com/office/drawing/2010/main"/>
                      </a:ext>
                    </a:extLst>
                  </pic:spPr>
                </pic:pic>
              </a:graphicData>
            </a:graphic>
          </wp:inline>
        </w:drawing>
      </w:r>
    </w:p>
    <w:p w14:paraId="6C1DEA55" w14:textId="77777777" w:rsidR="00425EAB" w:rsidRDefault="00425EAB" w:rsidP="00425EAB">
      <w:pPr>
        <w:jc w:val="both"/>
        <w:rPr>
          <w:rFonts w:ascii="Roboto" w:eastAsia="Roboto" w:hAnsi="Roboto" w:cs="Roboto"/>
          <w:bCs/>
          <w:sz w:val="20"/>
          <w:szCs w:val="20"/>
        </w:rPr>
      </w:pPr>
      <w:r w:rsidRPr="00C61991">
        <w:rPr>
          <w:rFonts w:ascii="Roboto" w:eastAsia="Roboto" w:hAnsi="Roboto" w:cs="Roboto"/>
          <w:bCs/>
          <w:sz w:val="20"/>
          <w:szCs w:val="20"/>
        </w:rPr>
        <w:t xml:space="preserve">Figura 1. Balance </w:t>
      </w:r>
      <w:r>
        <w:rPr>
          <w:rFonts w:ascii="Roboto" w:eastAsia="Roboto" w:hAnsi="Roboto" w:cs="Roboto"/>
          <w:bCs/>
          <w:sz w:val="20"/>
          <w:szCs w:val="20"/>
        </w:rPr>
        <w:t>entre el grupo UFV-</w:t>
      </w:r>
      <w:proofErr w:type="spellStart"/>
      <w:r>
        <w:rPr>
          <w:rFonts w:ascii="Roboto" w:eastAsia="Roboto" w:hAnsi="Roboto" w:cs="Roboto"/>
          <w:bCs/>
          <w:sz w:val="20"/>
          <w:szCs w:val="20"/>
        </w:rPr>
        <w:t>NoUFV</w:t>
      </w:r>
      <w:proofErr w:type="spellEnd"/>
      <w:r w:rsidRPr="00C61991">
        <w:rPr>
          <w:rFonts w:ascii="Roboto" w:eastAsia="Roboto" w:hAnsi="Roboto" w:cs="Roboto"/>
          <w:bCs/>
          <w:sz w:val="20"/>
          <w:szCs w:val="20"/>
        </w:rPr>
        <w:t xml:space="preserve"> antes</w:t>
      </w:r>
      <w:r>
        <w:rPr>
          <w:rFonts w:ascii="Roboto" w:eastAsia="Roboto" w:hAnsi="Roboto" w:cs="Roboto"/>
          <w:bCs/>
          <w:sz w:val="20"/>
          <w:szCs w:val="20"/>
        </w:rPr>
        <w:t xml:space="preserve"> (rojo)</w:t>
      </w:r>
      <w:r w:rsidRPr="00C61991">
        <w:rPr>
          <w:rFonts w:ascii="Roboto" w:eastAsia="Roboto" w:hAnsi="Roboto" w:cs="Roboto"/>
          <w:bCs/>
          <w:sz w:val="20"/>
          <w:szCs w:val="20"/>
        </w:rPr>
        <w:t xml:space="preserve"> y después </w:t>
      </w:r>
      <w:r>
        <w:rPr>
          <w:rFonts w:ascii="Roboto" w:eastAsia="Roboto" w:hAnsi="Roboto" w:cs="Roboto"/>
          <w:bCs/>
          <w:sz w:val="20"/>
          <w:szCs w:val="20"/>
        </w:rPr>
        <w:t xml:space="preserve">(verde) </w:t>
      </w:r>
      <w:r w:rsidRPr="00C61991">
        <w:rPr>
          <w:rFonts w:ascii="Roboto" w:eastAsia="Roboto" w:hAnsi="Roboto" w:cs="Roboto"/>
          <w:bCs/>
          <w:sz w:val="20"/>
          <w:szCs w:val="20"/>
        </w:rPr>
        <w:t>del emparejamiento</w:t>
      </w:r>
      <w:r>
        <w:rPr>
          <w:rFonts w:ascii="Roboto" w:eastAsia="Roboto" w:hAnsi="Roboto" w:cs="Roboto"/>
          <w:bCs/>
          <w:sz w:val="20"/>
          <w:szCs w:val="20"/>
        </w:rPr>
        <w:t xml:space="preserve"> </w:t>
      </w:r>
      <w:r w:rsidRPr="00C61991">
        <w:rPr>
          <w:rFonts w:ascii="Roboto" w:eastAsia="Roboto" w:hAnsi="Roboto" w:cs="Roboto"/>
          <w:bCs/>
          <w:sz w:val="20"/>
          <w:szCs w:val="20"/>
        </w:rPr>
        <w:t>por Sexo, Edad, Año de Residencia y Tipo de especialidad</w:t>
      </w:r>
    </w:p>
    <w:p w14:paraId="2D0A2B02" w14:textId="77777777" w:rsidR="00415244" w:rsidRPr="00C61991" w:rsidRDefault="00415244" w:rsidP="00425EAB">
      <w:pPr>
        <w:jc w:val="both"/>
        <w:rPr>
          <w:rFonts w:ascii="Roboto" w:eastAsia="Roboto" w:hAnsi="Roboto" w:cs="Roboto"/>
          <w:bCs/>
          <w:sz w:val="20"/>
          <w:szCs w:val="20"/>
        </w:rPr>
      </w:pPr>
    </w:p>
    <w:p w14:paraId="3CCE7A17" w14:textId="6F1F08AB" w:rsidR="00EE17CD" w:rsidRDefault="00EE138C" w:rsidP="00EE17CD">
      <w:pPr>
        <w:keepNext/>
        <w:jc w:val="both"/>
        <w:rPr>
          <w:rFonts w:ascii="Roboto" w:eastAsia="Roboto" w:hAnsi="Roboto" w:cs="Roboto"/>
          <w:bCs/>
          <w:color w:val="000000"/>
          <w:sz w:val="20"/>
          <w:szCs w:val="20"/>
          <w:lang w:val="es-ES"/>
        </w:rPr>
      </w:pPr>
      <w:r>
        <w:rPr>
          <w:rFonts w:ascii="Roboto" w:eastAsia="Roboto" w:hAnsi="Roboto" w:cs="Roboto"/>
          <w:bCs/>
          <w:color w:val="000000"/>
          <w:sz w:val="20"/>
          <w:szCs w:val="20"/>
          <w:lang w:val="es-ES"/>
        </w:rPr>
        <w:t xml:space="preserve">El </w:t>
      </w:r>
      <w:proofErr w:type="spellStart"/>
      <w:r w:rsidR="00634F39" w:rsidRPr="00634F39">
        <w:rPr>
          <w:rFonts w:ascii="Roboto" w:eastAsia="Roboto" w:hAnsi="Roboto" w:cs="Roboto"/>
          <w:bCs/>
          <w:i/>
          <w:iCs/>
          <w:color w:val="000000"/>
          <w:sz w:val="20"/>
          <w:szCs w:val="20"/>
          <w:lang w:val="es-ES"/>
        </w:rPr>
        <w:t>matching</w:t>
      </w:r>
      <w:proofErr w:type="spellEnd"/>
      <w:r>
        <w:rPr>
          <w:rFonts w:ascii="Roboto" w:eastAsia="Roboto" w:hAnsi="Roboto" w:cs="Roboto"/>
          <w:bCs/>
          <w:color w:val="000000"/>
          <w:sz w:val="20"/>
          <w:szCs w:val="20"/>
          <w:lang w:val="es-ES"/>
        </w:rPr>
        <w:t xml:space="preserve"> pareció satisfactorio (Figura 1) ya que ninguna variable presentó una diferencia de media estandarizada mayor de 0.25. </w:t>
      </w:r>
      <w:r w:rsidR="00EE17CD" w:rsidRPr="00EE17CD">
        <w:rPr>
          <w:rFonts w:ascii="Roboto" w:eastAsia="Roboto" w:hAnsi="Roboto" w:cs="Roboto"/>
          <w:bCs/>
          <w:color w:val="000000"/>
          <w:sz w:val="20"/>
          <w:szCs w:val="20"/>
          <w:lang w:val="es-ES"/>
        </w:rPr>
        <w:t xml:space="preserve">Tras </w:t>
      </w:r>
      <w:r w:rsidR="00634F39">
        <w:rPr>
          <w:rFonts w:ascii="Roboto" w:eastAsia="Roboto" w:hAnsi="Roboto" w:cs="Roboto"/>
          <w:bCs/>
          <w:color w:val="000000"/>
          <w:sz w:val="20"/>
          <w:szCs w:val="20"/>
          <w:lang w:val="es-ES"/>
        </w:rPr>
        <w:t xml:space="preserve">dicho emparejamiento </w:t>
      </w:r>
      <w:r w:rsidR="00EE17CD" w:rsidRPr="00EE17CD">
        <w:rPr>
          <w:rFonts w:ascii="Roboto" w:eastAsia="Roboto" w:hAnsi="Roboto" w:cs="Roboto"/>
          <w:bCs/>
          <w:color w:val="000000"/>
          <w:sz w:val="20"/>
          <w:szCs w:val="20"/>
          <w:lang w:val="es-ES"/>
        </w:rPr>
        <w:t xml:space="preserve">los egresados de la UFV mantuvieron mayores puntuaciones en profesionalidad global y en compañerismo. Dado que también persistieron diferencias en empatía (ponerse en el lugar del paciente; p=0.038) y extraversión (p=0.043), se ajustó un modelo </w:t>
      </w:r>
      <w:r w:rsidR="00EE17CD" w:rsidRPr="00EE17CD">
        <w:rPr>
          <w:rFonts w:ascii="Roboto" w:eastAsia="Roboto" w:hAnsi="Roboto" w:cs="Roboto"/>
          <w:bCs/>
          <w:color w:val="000000"/>
          <w:sz w:val="20"/>
          <w:szCs w:val="20"/>
          <w:lang w:val="es-ES"/>
        </w:rPr>
        <w:lastRenderedPageBreak/>
        <w:t>de regresión mixto controlando estas variables, observándose que haber estudiado en la UFV se asoció de forma significativa con mayores puntuaciones en</w:t>
      </w:r>
      <w:r w:rsidR="00501D07">
        <w:rPr>
          <w:rFonts w:ascii="Roboto" w:eastAsia="Roboto" w:hAnsi="Roboto" w:cs="Roboto"/>
          <w:bCs/>
          <w:color w:val="000000"/>
          <w:sz w:val="20"/>
          <w:szCs w:val="20"/>
          <w:lang w:val="es-ES"/>
        </w:rPr>
        <w:t xml:space="preserve"> </w:t>
      </w:r>
      <w:r w:rsidR="00EE17CD" w:rsidRPr="00EE17CD">
        <w:rPr>
          <w:rFonts w:ascii="Roboto" w:eastAsia="Roboto" w:hAnsi="Roboto" w:cs="Roboto"/>
          <w:bCs/>
          <w:color w:val="000000"/>
          <w:sz w:val="20"/>
          <w:szCs w:val="20"/>
          <w:lang w:val="es-ES"/>
        </w:rPr>
        <w:t>compañerismo, con una diferencia estimada de 2.3 puntos (IC95%: 0.84–3.7; p=0.002).</w:t>
      </w:r>
    </w:p>
    <w:p w14:paraId="45814F8D" w14:textId="77777777" w:rsidR="00D605BE" w:rsidRPr="00154194" w:rsidRDefault="00D605BE" w:rsidP="00154194">
      <w:pPr>
        <w:keepNext/>
        <w:jc w:val="both"/>
        <w:rPr>
          <w:rFonts w:ascii="Roboto" w:eastAsia="Roboto" w:hAnsi="Roboto" w:cs="Roboto"/>
          <w:bCs/>
          <w:color w:val="000000"/>
          <w:sz w:val="20"/>
          <w:szCs w:val="20"/>
          <w:highlight w:val="yellow"/>
        </w:rPr>
      </w:pPr>
    </w:p>
    <w:p w14:paraId="2404A33B" w14:textId="3ADE3DC6" w:rsidR="000A5503" w:rsidRDefault="003556C7">
      <w:pPr>
        <w:keepNext/>
        <w:jc w:val="both"/>
        <w:rPr>
          <w:rFonts w:ascii="Roboto" w:eastAsia="Roboto" w:hAnsi="Roboto" w:cs="Roboto"/>
          <w:bCs/>
          <w:sz w:val="20"/>
          <w:szCs w:val="20"/>
        </w:rPr>
      </w:pPr>
      <w:r w:rsidRPr="00F30515">
        <w:rPr>
          <w:rFonts w:ascii="Roboto" w:eastAsia="Roboto" w:hAnsi="Roboto" w:cs="Roboto"/>
          <w:bCs/>
          <w:sz w:val="20"/>
          <w:szCs w:val="20"/>
        </w:rPr>
        <w:t xml:space="preserve">Tabla 1. </w:t>
      </w:r>
      <w:r w:rsidR="00DE4422" w:rsidRPr="00F30515">
        <w:rPr>
          <w:rFonts w:ascii="Roboto" w:eastAsia="Roboto" w:hAnsi="Roboto" w:cs="Roboto"/>
          <w:bCs/>
          <w:sz w:val="20"/>
          <w:szCs w:val="20"/>
        </w:rPr>
        <w:t xml:space="preserve">Diferencias </w:t>
      </w:r>
      <w:r w:rsidR="00D101E0" w:rsidRPr="00F30515">
        <w:rPr>
          <w:rFonts w:ascii="Roboto" w:eastAsia="Roboto" w:hAnsi="Roboto" w:cs="Roboto"/>
          <w:bCs/>
          <w:sz w:val="20"/>
          <w:szCs w:val="20"/>
        </w:rPr>
        <w:t xml:space="preserve">de profesionalidad médica </w:t>
      </w:r>
      <w:r w:rsidR="009A6AB2">
        <w:rPr>
          <w:rFonts w:ascii="Roboto" w:eastAsia="Roboto" w:hAnsi="Roboto" w:cs="Roboto"/>
          <w:bCs/>
          <w:sz w:val="20"/>
          <w:szCs w:val="20"/>
        </w:rPr>
        <w:t xml:space="preserve">entre los grupos apareados </w:t>
      </w:r>
      <w:r w:rsidR="00FD1E36">
        <w:rPr>
          <w:rFonts w:ascii="Roboto" w:eastAsia="Roboto" w:hAnsi="Roboto" w:cs="Roboto"/>
          <w:bCs/>
          <w:sz w:val="20"/>
          <w:szCs w:val="20"/>
        </w:rPr>
        <w:t xml:space="preserve">tras aplicar </w:t>
      </w:r>
      <w:proofErr w:type="spellStart"/>
      <w:r w:rsidR="00FD1E36">
        <w:rPr>
          <w:rFonts w:ascii="Roboto" w:eastAsia="Roboto" w:hAnsi="Roboto" w:cs="Roboto"/>
          <w:bCs/>
          <w:sz w:val="20"/>
          <w:szCs w:val="20"/>
        </w:rPr>
        <w:t>Propensity</w:t>
      </w:r>
      <w:proofErr w:type="spellEnd"/>
      <w:r w:rsidR="00FD1E36">
        <w:rPr>
          <w:rFonts w:ascii="Roboto" w:eastAsia="Roboto" w:hAnsi="Roboto" w:cs="Roboto"/>
          <w:bCs/>
          <w:sz w:val="20"/>
          <w:szCs w:val="20"/>
        </w:rPr>
        <w:t xml:space="preserve"> Score </w:t>
      </w:r>
      <w:proofErr w:type="spellStart"/>
      <w:r w:rsidR="00FD1E36">
        <w:rPr>
          <w:rFonts w:ascii="Roboto" w:eastAsia="Roboto" w:hAnsi="Roboto" w:cs="Roboto"/>
          <w:bCs/>
          <w:sz w:val="20"/>
          <w:szCs w:val="20"/>
        </w:rPr>
        <w:t>Matching</w:t>
      </w:r>
      <w:proofErr w:type="spellEnd"/>
    </w:p>
    <w:p w14:paraId="6A65183F" w14:textId="77777777" w:rsidR="00ED03AD" w:rsidRPr="00F30515" w:rsidRDefault="00ED03AD">
      <w:pPr>
        <w:keepNext/>
        <w:jc w:val="both"/>
        <w:rPr>
          <w:rFonts w:ascii="Roboto" w:eastAsia="Roboto" w:hAnsi="Roboto" w:cs="Roboto"/>
          <w:bCs/>
          <w:sz w:val="20"/>
          <w:szCs w:val="20"/>
        </w:rPr>
      </w:pPr>
    </w:p>
    <w:tbl>
      <w:tblPr>
        <w:tblStyle w:val="a1"/>
        <w:tblW w:w="5529" w:type="dxa"/>
        <w:jc w:val="center"/>
        <w:tblInd w:w="0" w:type="dxa"/>
        <w:tblBorders>
          <w:top w:val="single" w:sz="4" w:space="0" w:color="000000"/>
          <w:bottom w:val="single" w:sz="4" w:space="0" w:color="000000"/>
        </w:tblBorders>
        <w:tblLayout w:type="fixed"/>
        <w:tblLook w:val="0000" w:firstRow="0" w:lastRow="0" w:firstColumn="0" w:lastColumn="0" w:noHBand="0" w:noVBand="0"/>
      </w:tblPr>
      <w:tblGrid>
        <w:gridCol w:w="1843"/>
        <w:gridCol w:w="993"/>
        <w:gridCol w:w="992"/>
        <w:gridCol w:w="850"/>
        <w:gridCol w:w="851"/>
      </w:tblGrid>
      <w:tr w:rsidR="00900762" w:rsidRPr="00F30515" w14:paraId="5CC36108" w14:textId="3C85F481" w:rsidTr="00F35200">
        <w:trPr>
          <w:trHeight w:val="255"/>
          <w:jc w:val="center"/>
        </w:trPr>
        <w:tc>
          <w:tcPr>
            <w:tcW w:w="1843" w:type="dxa"/>
            <w:tcBorders>
              <w:top w:val="single" w:sz="4" w:space="0" w:color="000000"/>
              <w:bottom w:val="single" w:sz="4" w:space="0" w:color="000000"/>
            </w:tcBorders>
            <w:vAlign w:val="center"/>
          </w:tcPr>
          <w:p w14:paraId="085C64CD" w14:textId="75796751" w:rsidR="00900762" w:rsidRPr="00F30515" w:rsidRDefault="00900762" w:rsidP="00900762">
            <w:pPr>
              <w:jc w:val="center"/>
              <w:rPr>
                <w:rFonts w:ascii="Roboto" w:eastAsia="Roboto" w:hAnsi="Roboto" w:cs="Roboto"/>
                <w:bCs/>
                <w:sz w:val="20"/>
                <w:szCs w:val="20"/>
                <w:lang w:val="en-US"/>
              </w:rPr>
            </w:pPr>
            <w:r w:rsidRPr="00F30515">
              <w:rPr>
                <w:rFonts w:ascii="Roboto" w:eastAsia="Roboto" w:hAnsi="Roboto" w:cs="Roboto"/>
                <w:bCs/>
                <w:sz w:val="20"/>
                <w:szCs w:val="20"/>
              </w:rPr>
              <w:t>Profesionalidad</w:t>
            </w:r>
          </w:p>
        </w:tc>
        <w:tc>
          <w:tcPr>
            <w:tcW w:w="993" w:type="dxa"/>
            <w:tcBorders>
              <w:top w:val="single" w:sz="4" w:space="0" w:color="000000"/>
              <w:bottom w:val="single" w:sz="4" w:space="0" w:color="000000"/>
            </w:tcBorders>
            <w:vAlign w:val="center"/>
          </w:tcPr>
          <w:p w14:paraId="5CC36107" w14:textId="0255F67B" w:rsidR="00900762" w:rsidRPr="00F30515" w:rsidRDefault="00900762" w:rsidP="00900762">
            <w:pPr>
              <w:jc w:val="center"/>
              <w:rPr>
                <w:rFonts w:ascii="Roboto" w:eastAsia="Roboto" w:hAnsi="Roboto" w:cs="Roboto"/>
                <w:bCs/>
                <w:sz w:val="20"/>
                <w:szCs w:val="20"/>
              </w:rPr>
            </w:pPr>
            <w:r w:rsidRPr="00DE4422">
              <w:rPr>
                <w:rFonts w:ascii="Roboto" w:eastAsia="Roboto" w:hAnsi="Roboto" w:cs="Roboto"/>
                <w:bCs/>
                <w:sz w:val="20"/>
                <w:szCs w:val="20"/>
                <w:lang w:val="en-US"/>
              </w:rPr>
              <w:t xml:space="preserve">NO UFV  </w:t>
            </w:r>
            <w:r w:rsidRPr="00DE4422">
              <w:rPr>
                <w:rFonts w:ascii="Roboto" w:eastAsia="Roboto" w:hAnsi="Roboto" w:cs="Roboto"/>
                <w:bCs/>
                <w:sz w:val="20"/>
                <w:szCs w:val="20"/>
                <w:lang w:val="en-US"/>
              </w:rPr>
              <w:br/>
              <w:t>N = 40</w:t>
            </w:r>
          </w:p>
        </w:tc>
        <w:tc>
          <w:tcPr>
            <w:tcW w:w="992" w:type="dxa"/>
            <w:tcBorders>
              <w:top w:val="single" w:sz="4" w:space="0" w:color="000000"/>
              <w:bottom w:val="single" w:sz="4" w:space="0" w:color="000000"/>
            </w:tcBorders>
            <w:vAlign w:val="center"/>
          </w:tcPr>
          <w:p w14:paraId="7A01D21A" w14:textId="2AAE789D" w:rsidR="00900762" w:rsidRPr="00F30515" w:rsidRDefault="00900762" w:rsidP="00900762">
            <w:pPr>
              <w:jc w:val="center"/>
              <w:rPr>
                <w:rFonts w:ascii="Roboto" w:eastAsia="Roboto" w:hAnsi="Roboto" w:cs="Roboto"/>
                <w:bCs/>
                <w:sz w:val="20"/>
                <w:szCs w:val="20"/>
              </w:rPr>
            </w:pPr>
            <w:r w:rsidRPr="00DE4422">
              <w:rPr>
                <w:rFonts w:ascii="Roboto" w:eastAsia="Roboto" w:hAnsi="Roboto" w:cs="Roboto"/>
                <w:bCs/>
                <w:sz w:val="20"/>
                <w:szCs w:val="20"/>
                <w:lang w:val="en-US"/>
              </w:rPr>
              <w:t xml:space="preserve">UFV  </w:t>
            </w:r>
            <w:r w:rsidRPr="00DE4422">
              <w:rPr>
                <w:rFonts w:ascii="Roboto" w:eastAsia="Roboto" w:hAnsi="Roboto" w:cs="Roboto"/>
                <w:bCs/>
                <w:sz w:val="20"/>
                <w:szCs w:val="20"/>
                <w:lang w:val="en-US"/>
              </w:rPr>
              <w:br/>
              <w:t>N = 40</w:t>
            </w:r>
          </w:p>
        </w:tc>
        <w:tc>
          <w:tcPr>
            <w:tcW w:w="850" w:type="dxa"/>
            <w:tcBorders>
              <w:top w:val="single" w:sz="4" w:space="0" w:color="000000"/>
              <w:bottom w:val="single" w:sz="4" w:space="0" w:color="000000"/>
            </w:tcBorders>
            <w:vAlign w:val="center"/>
          </w:tcPr>
          <w:p w14:paraId="33665B40" w14:textId="6A430FC9" w:rsidR="00900762" w:rsidRPr="00F30515" w:rsidRDefault="00900762" w:rsidP="00900762">
            <w:pPr>
              <w:jc w:val="center"/>
              <w:rPr>
                <w:rFonts w:ascii="Roboto" w:eastAsia="Roboto" w:hAnsi="Roboto" w:cs="Roboto"/>
                <w:bCs/>
                <w:i/>
                <w:iCs/>
                <w:sz w:val="20"/>
                <w:szCs w:val="20"/>
                <w:lang w:val="en-US"/>
              </w:rPr>
            </w:pPr>
            <w:r w:rsidRPr="00DE4422">
              <w:rPr>
                <w:rFonts w:ascii="Roboto" w:eastAsia="Roboto" w:hAnsi="Roboto" w:cs="Roboto"/>
                <w:bCs/>
                <w:i/>
                <w:iCs/>
                <w:sz w:val="20"/>
                <w:szCs w:val="20"/>
                <w:lang w:val="en-US"/>
              </w:rPr>
              <w:t>p</w:t>
            </w:r>
          </w:p>
        </w:tc>
        <w:tc>
          <w:tcPr>
            <w:tcW w:w="851" w:type="dxa"/>
            <w:tcBorders>
              <w:top w:val="single" w:sz="4" w:space="0" w:color="000000"/>
              <w:bottom w:val="single" w:sz="4" w:space="0" w:color="000000"/>
            </w:tcBorders>
            <w:vAlign w:val="center"/>
          </w:tcPr>
          <w:p w14:paraId="377F7B9E" w14:textId="49505A8C" w:rsidR="00900762" w:rsidRPr="00F30515" w:rsidRDefault="00900762" w:rsidP="00900762">
            <w:pPr>
              <w:jc w:val="center"/>
              <w:rPr>
                <w:rFonts w:ascii="Roboto" w:eastAsia="Roboto" w:hAnsi="Roboto" w:cs="Roboto"/>
                <w:bCs/>
                <w:i/>
                <w:iCs/>
                <w:sz w:val="20"/>
                <w:szCs w:val="20"/>
                <w:lang w:val="en-US"/>
              </w:rPr>
            </w:pPr>
            <w:r w:rsidRPr="00084E64">
              <w:rPr>
                <w:rFonts w:ascii="Roboto" w:eastAsia="Roboto" w:hAnsi="Roboto" w:cs="Roboto"/>
                <w:bCs/>
                <w:i/>
                <w:iCs/>
                <w:sz w:val="20"/>
                <w:szCs w:val="20"/>
                <w:lang w:val="en-US"/>
              </w:rPr>
              <w:t>d</w:t>
            </w:r>
          </w:p>
        </w:tc>
      </w:tr>
      <w:tr w:rsidR="00900762" w:rsidRPr="00F30515" w14:paraId="5CC3610E" w14:textId="35DB9CD7" w:rsidTr="00F35200">
        <w:trPr>
          <w:trHeight w:val="242"/>
          <w:jc w:val="center"/>
        </w:trPr>
        <w:tc>
          <w:tcPr>
            <w:tcW w:w="1843" w:type="dxa"/>
            <w:vAlign w:val="center"/>
          </w:tcPr>
          <w:p w14:paraId="1063DA98" w14:textId="2255562A" w:rsidR="00900762" w:rsidRPr="00F30515" w:rsidRDefault="00F35200" w:rsidP="00900762">
            <w:pPr>
              <w:jc w:val="center"/>
              <w:rPr>
                <w:rFonts w:ascii="Roboto" w:eastAsia="Roboto" w:hAnsi="Roboto" w:cs="Roboto"/>
                <w:bCs/>
                <w:sz w:val="20"/>
                <w:szCs w:val="20"/>
                <w:u w:val="single"/>
                <w:lang w:val="en-US"/>
              </w:rPr>
            </w:pPr>
            <w:r>
              <w:rPr>
                <w:rFonts w:ascii="Roboto" w:eastAsia="Roboto" w:hAnsi="Roboto" w:cs="Roboto"/>
                <w:bCs/>
                <w:sz w:val="20"/>
                <w:szCs w:val="20"/>
                <w:lang w:val="es-ES"/>
              </w:rPr>
              <w:t xml:space="preserve">PSCOM </w:t>
            </w:r>
            <w:r w:rsidR="00900762" w:rsidRPr="00F30515">
              <w:rPr>
                <w:rFonts w:ascii="Roboto" w:eastAsia="Roboto" w:hAnsi="Roboto" w:cs="Roboto"/>
                <w:bCs/>
                <w:sz w:val="20"/>
                <w:szCs w:val="20"/>
                <w:lang w:val="es-ES"/>
              </w:rPr>
              <w:t>Global</w:t>
            </w:r>
          </w:p>
        </w:tc>
        <w:tc>
          <w:tcPr>
            <w:tcW w:w="993" w:type="dxa"/>
            <w:vAlign w:val="center"/>
          </w:tcPr>
          <w:p w14:paraId="5CC3610D" w14:textId="67C947F3" w:rsidR="00900762" w:rsidRPr="009A6AB2" w:rsidRDefault="00900762" w:rsidP="00900762">
            <w:pPr>
              <w:jc w:val="center"/>
              <w:rPr>
                <w:rFonts w:ascii="Roboto" w:eastAsia="Roboto" w:hAnsi="Roboto" w:cs="Roboto"/>
                <w:bCs/>
                <w:sz w:val="20"/>
                <w:szCs w:val="20"/>
              </w:rPr>
            </w:pPr>
            <w:r w:rsidRPr="00DE4422">
              <w:rPr>
                <w:rFonts w:ascii="Roboto" w:eastAsia="Roboto" w:hAnsi="Roboto" w:cs="Roboto"/>
                <w:bCs/>
                <w:sz w:val="20"/>
                <w:szCs w:val="20"/>
                <w:lang w:val="en-US"/>
              </w:rPr>
              <w:t>147.800 ± 11.846</w:t>
            </w:r>
          </w:p>
        </w:tc>
        <w:tc>
          <w:tcPr>
            <w:tcW w:w="992" w:type="dxa"/>
            <w:vAlign w:val="center"/>
          </w:tcPr>
          <w:p w14:paraId="451CB4E1" w14:textId="3375A030" w:rsidR="00900762" w:rsidRPr="009A6AB2" w:rsidRDefault="00900762" w:rsidP="00900762">
            <w:pPr>
              <w:jc w:val="center"/>
              <w:rPr>
                <w:rFonts w:ascii="Roboto" w:eastAsia="Roboto" w:hAnsi="Roboto" w:cs="Roboto"/>
                <w:bCs/>
                <w:sz w:val="20"/>
                <w:szCs w:val="20"/>
              </w:rPr>
            </w:pPr>
            <w:r w:rsidRPr="00DE4422">
              <w:rPr>
                <w:rFonts w:ascii="Roboto" w:eastAsia="Roboto" w:hAnsi="Roboto" w:cs="Roboto"/>
                <w:bCs/>
                <w:sz w:val="20"/>
                <w:szCs w:val="20"/>
                <w:lang w:val="en-US"/>
              </w:rPr>
              <w:t>153.525 ± 11.491</w:t>
            </w:r>
          </w:p>
        </w:tc>
        <w:tc>
          <w:tcPr>
            <w:tcW w:w="850" w:type="dxa"/>
            <w:vAlign w:val="center"/>
          </w:tcPr>
          <w:p w14:paraId="41D8D57D" w14:textId="2D02A2CB" w:rsidR="00900762" w:rsidRPr="00F30515" w:rsidRDefault="00900762" w:rsidP="00900762">
            <w:pPr>
              <w:jc w:val="center"/>
              <w:rPr>
                <w:rFonts w:ascii="Roboto" w:eastAsia="Roboto" w:hAnsi="Roboto" w:cs="Roboto"/>
                <w:b/>
                <w:sz w:val="20"/>
                <w:szCs w:val="20"/>
                <w:lang w:val="en-US"/>
              </w:rPr>
            </w:pPr>
            <w:r w:rsidRPr="00DE4422">
              <w:rPr>
                <w:rFonts w:ascii="Roboto" w:eastAsia="Roboto" w:hAnsi="Roboto" w:cs="Roboto"/>
                <w:b/>
                <w:sz w:val="20"/>
                <w:szCs w:val="20"/>
                <w:lang w:val="en-US"/>
              </w:rPr>
              <w:t>0.030</w:t>
            </w:r>
          </w:p>
        </w:tc>
        <w:tc>
          <w:tcPr>
            <w:tcW w:w="851" w:type="dxa"/>
            <w:vAlign w:val="center"/>
          </w:tcPr>
          <w:p w14:paraId="47B7D4C3" w14:textId="083C36A9" w:rsidR="00900762" w:rsidRPr="00084E64" w:rsidRDefault="00955605" w:rsidP="00900762">
            <w:pPr>
              <w:jc w:val="center"/>
              <w:rPr>
                <w:rFonts w:ascii="Roboto" w:eastAsia="Roboto" w:hAnsi="Roboto" w:cs="Roboto"/>
                <w:bCs/>
                <w:sz w:val="20"/>
                <w:szCs w:val="20"/>
                <w:lang w:val="en-US"/>
              </w:rPr>
            </w:pPr>
            <w:r w:rsidRPr="00084E64">
              <w:rPr>
                <w:rFonts w:ascii="Roboto" w:eastAsia="Roboto" w:hAnsi="Roboto" w:cs="Roboto"/>
                <w:bCs/>
                <w:sz w:val="20"/>
                <w:szCs w:val="20"/>
              </w:rPr>
              <w:t>0.491</w:t>
            </w:r>
          </w:p>
        </w:tc>
      </w:tr>
      <w:tr w:rsidR="00900762" w:rsidRPr="00F30515" w14:paraId="109D3D82" w14:textId="6271F39E" w:rsidTr="00F35200">
        <w:trPr>
          <w:trHeight w:val="255"/>
          <w:jc w:val="center"/>
        </w:trPr>
        <w:tc>
          <w:tcPr>
            <w:tcW w:w="1843" w:type="dxa"/>
            <w:vAlign w:val="center"/>
          </w:tcPr>
          <w:p w14:paraId="6A7C23CB" w14:textId="3F45AC39" w:rsidR="00900762" w:rsidRPr="00F30515" w:rsidRDefault="00900762" w:rsidP="00F35200">
            <w:pPr>
              <w:jc w:val="center"/>
              <w:rPr>
                <w:rFonts w:ascii="Roboto" w:eastAsia="Roboto" w:hAnsi="Roboto" w:cs="Roboto"/>
                <w:bCs/>
                <w:sz w:val="20"/>
                <w:szCs w:val="20"/>
                <w:u w:val="single"/>
                <w:lang w:val="en-US"/>
              </w:rPr>
            </w:pPr>
            <w:r w:rsidRPr="00DE4422">
              <w:rPr>
                <w:rFonts w:ascii="Roboto" w:eastAsia="Roboto" w:hAnsi="Roboto" w:cs="Roboto"/>
                <w:bCs/>
                <w:sz w:val="20"/>
                <w:szCs w:val="20"/>
                <w:lang w:val="es-ES"/>
              </w:rPr>
              <w:t>Compañerismo</w:t>
            </w:r>
          </w:p>
        </w:tc>
        <w:tc>
          <w:tcPr>
            <w:tcW w:w="993" w:type="dxa"/>
            <w:vAlign w:val="center"/>
          </w:tcPr>
          <w:p w14:paraId="39947D71" w14:textId="45C5C1D7" w:rsidR="00900762" w:rsidRPr="009A6AB2" w:rsidRDefault="00900762" w:rsidP="00900762">
            <w:pPr>
              <w:jc w:val="center"/>
              <w:rPr>
                <w:rFonts w:ascii="Roboto" w:eastAsia="Roboto" w:hAnsi="Roboto" w:cs="Roboto"/>
                <w:bCs/>
                <w:sz w:val="20"/>
                <w:szCs w:val="20"/>
              </w:rPr>
            </w:pPr>
            <w:r w:rsidRPr="00DE4422">
              <w:rPr>
                <w:rFonts w:ascii="Roboto" w:eastAsia="Roboto" w:hAnsi="Roboto" w:cs="Roboto"/>
                <w:bCs/>
                <w:sz w:val="20"/>
                <w:szCs w:val="20"/>
                <w:lang w:val="en-US"/>
              </w:rPr>
              <w:t>30.225 ± 4.197</w:t>
            </w:r>
          </w:p>
        </w:tc>
        <w:tc>
          <w:tcPr>
            <w:tcW w:w="992" w:type="dxa"/>
            <w:vAlign w:val="center"/>
          </w:tcPr>
          <w:p w14:paraId="489BE684" w14:textId="0A6D951B" w:rsidR="00900762" w:rsidRPr="009A6AB2" w:rsidRDefault="00900762" w:rsidP="00900762">
            <w:pPr>
              <w:jc w:val="center"/>
              <w:rPr>
                <w:rFonts w:ascii="Roboto" w:eastAsia="Roboto" w:hAnsi="Roboto" w:cs="Roboto"/>
                <w:bCs/>
                <w:sz w:val="20"/>
                <w:szCs w:val="20"/>
              </w:rPr>
            </w:pPr>
            <w:r w:rsidRPr="00DE4422">
              <w:rPr>
                <w:rFonts w:ascii="Roboto" w:eastAsia="Roboto" w:hAnsi="Roboto" w:cs="Roboto"/>
                <w:bCs/>
                <w:sz w:val="20"/>
                <w:szCs w:val="20"/>
                <w:lang w:val="en-US"/>
              </w:rPr>
              <w:t>32.525 ± 3.097</w:t>
            </w:r>
          </w:p>
        </w:tc>
        <w:tc>
          <w:tcPr>
            <w:tcW w:w="850" w:type="dxa"/>
            <w:vAlign w:val="center"/>
          </w:tcPr>
          <w:p w14:paraId="30B55BCF" w14:textId="592C1DDC" w:rsidR="00900762" w:rsidRPr="00F30515" w:rsidRDefault="00900762" w:rsidP="00900762">
            <w:pPr>
              <w:jc w:val="center"/>
              <w:rPr>
                <w:rFonts w:ascii="Roboto" w:eastAsia="Roboto" w:hAnsi="Roboto" w:cs="Roboto"/>
                <w:b/>
                <w:sz w:val="20"/>
                <w:szCs w:val="20"/>
                <w:lang w:val="en-US"/>
              </w:rPr>
            </w:pPr>
            <w:r w:rsidRPr="00DE4422">
              <w:rPr>
                <w:rFonts w:ascii="Roboto" w:eastAsia="Roboto" w:hAnsi="Roboto" w:cs="Roboto"/>
                <w:b/>
                <w:sz w:val="20"/>
                <w:szCs w:val="20"/>
                <w:lang w:val="en-US"/>
              </w:rPr>
              <w:t>0.007</w:t>
            </w:r>
          </w:p>
        </w:tc>
        <w:tc>
          <w:tcPr>
            <w:tcW w:w="851" w:type="dxa"/>
            <w:vAlign w:val="center"/>
          </w:tcPr>
          <w:p w14:paraId="6B856E24" w14:textId="0C758CB2" w:rsidR="00900762" w:rsidRPr="00084E64" w:rsidRDefault="00084E64" w:rsidP="00900762">
            <w:pPr>
              <w:jc w:val="center"/>
              <w:rPr>
                <w:rFonts w:ascii="Roboto" w:eastAsia="Roboto" w:hAnsi="Roboto" w:cs="Roboto"/>
                <w:bCs/>
                <w:sz w:val="20"/>
                <w:szCs w:val="20"/>
                <w:lang w:val="en-US"/>
              </w:rPr>
            </w:pPr>
            <w:r w:rsidRPr="00084E64">
              <w:rPr>
                <w:rFonts w:ascii="Roboto" w:eastAsia="Roboto" w:hAnsi="Roboto" w:cs="Roboto"/>
                <w:bCs/>
                <w:sz w:val="20"/>
                <w:szCs w:val="20"/>
                <w:lang w:val="en-US"/>
              </w:rPr>
              <w:t>0.624</w:t>
            </w:r>
          </w:p>
        </w:tc>
      </w:tr>
      <w:tr w:rsidR="00900762" w:rsidRPr="00F30515" w14:paraId="4659E47B" w14:textId="1932CD0F" w:rsidTr="00F35200">
        <w:trPr>
          <w:trHeight w:val="510"/>
          <w:jc w:val="center"/>
        </w:trPr>
        <w:tc>
          <w:tcPr>
            <w:tcW w:w="1843" w:type="dxa"/>
            <w:vAlign w:val="center"/>
          </w:tcPr>
          <w:p w14:paraId="561451B3" w14:textId="19436552" w:rsidR="00900762" w:rsidRPr="00F30515" w:rsidRDefault="00900762" w:rsidP="00900762">
            <w:pPr>
              <w:jc w:val="center"/>
              <w:rPr>
                <w:rFonts w:ascii="Roboto" w:eastAsia="Roboto" w:hAnsi="Roboto" w:cs="Roboto"/>
                <w:bCs/>
                <w:sz w:val="20"/>
                <w:szCs w:val="20"/>
                <w:lang w:val="en-US"/>
              </w:rPr>
            </w:pPr>
            <w:proofErr w:type="spellStart"/>
            <w:r w:rsidRPr="00DE4422">
              <w:rPr>
                <w:rFonts w:ascii="Roboto" w:eastAsia="Roboto" w:hAnsi="Roboto" w:cs="Roboto"/>
                <w:bCs/>
                <w:sz w:val="20"/>
                <w:szCs w:val="20"/>
                <w:lang w:val="es-ES"/>
              </w:rPr>
              <w:t>Resp</w:t>
            </w:r>
            <w:proofErr w:type="spellEnd"/>
            <w:r w:rsidR="00230443">
              <w:rPr>
                <w:rFonts w:ascii="Roboto" w:eastAsia="Roboto" w:hAnsi="Roboto" w:cs="Roboto"/>
                <w:bCs/>
                <w:sz w:val="20"/>
                <w:szCs w:val="20"/>
                <w:lang w:val="es-ES"/>
              </w:rPr>
              <w:t>.</w:t>
            </w:r>
            <w:r w:rsidRPr="00DE4422">
              <w:rPr>
                <w:rFonts w:ascii="Roboto" w:eastAsia="Roboto" w:hAnsi="Roboto" w:cs="Roboto"/>
                <w:bCs/>
                <w:sz w:val="20"/>
                <w:szCs w:val="20"/>
                <w:lang w:val="es-ES"/>
              </w:rPr>
              <w:t xml:space="preserve"> profesional</w:t>
            </w:r>
          </w:p>
        </w:tc>
        <w:tc>
          <w:tcPr>
            <w:tcW w:w="993" w:type="dxa"/>
            <w:vAlign w:val="center"/>
          </w:tcPr>
          <w:p w14:paraId="60D429F1" w14:textId="28B2FA7F" w:rsidR="00900762" w:rsidRPr="00F30515" w:rsidRDefault="00900762" w:rsidP="00900762">
            <w:pPr>
              <w:jc w:val="center"/>
              <w:rPr>
                <w:rFonts w:ascii="Roboto" w:eastAsia="Roboto" w:hAnsi="Roboto" w:cs="Roboto"/>
                <w:bCs/>
                <w:sz w:val="20"/>
                <w:szCs w:val="20"/>
              </w:rPr>
            </w:pPr>
            <w:r w:rsidRPr="00DE4422">
              <w:rPr>
                <w:rFonts w:ascii="Roboto" w:eastAsia="Roboto" w:hAnsi="Roboto" w:cs="Roboto"/>
                <w:bCs/>
                <w:sz w:val="20"/>
                <w:szCs w:val="20"/>
                <w:lang w:val="en-US"/>
              </w:rPr>
              <w:t>64.750 ± 5.583</w:t>
            </w:r>
          </w:p>
        </w:tc>
        <w:tc>
          <w:tcPr>
            <w:tcW w:w="992" w:type="dxa"/>
            <w:vAlign w:val="center"/>
          </w:tcPr>
          <w:p w14:paraId="4CF168C7" w14:textId="308EEB4D" w:rsidR="00900762" w:rsidRPr="00F30515" w:rsidRDefault="00900762" w:rsidP="00900762">
            <w:pPr>
              <w:jc w:val="center"/>
              <w:rPr>
                <w:rFonts w:ascii="Roboto" w:eastAsia="Roboto" w:hAnsi="Roboto" w:cs="Roboto"/>
                <w:bCs/>
                <w:sz w:val="20"/>
                <w:szCs w:val="20"/>
              </w:rPr>
            </w:pPr>
            <w:r w:rsidRPr="00DE4422">
              <w:rPr>
                <w:rFonts w:ascii="Roboto" w:eastAsia="Roboto" w:hAnsi="Roboto" w:cs="Roboto"/>
                <w:bCs/>
                <w:sz w:val="20"/>
                <w:szCs w:val="20"/>
                <w:lang w:val="en-US"/>
              </w:rPr>
              <w:t>67.175 ± 6.255</w:t>
            </w:r>
          </w:p>
        </w:tc>
        <w:tc>
          <w:tcPr>
            <w:tcW w:w="850" w:type="dxa"/>
            <w:vAlign w:val="center"/>
          </w:tcPr>
          <w:p w14:paraId="16776A80" w14:textId="0C827224" w:rsidR="00900762" w:rsidRPr="00F30515" w:rsidRDefault="00900762" w:rsidP="00900762">
            <w:pPr>
              <w:jc w:val="center"/>
              <w:rPr>
                <w:rFonts w:ascii="Roboto" w:eastAsia="Roboto" w:hAnsi="Roboto" w:cs="Roboto"/>
                <w:bCs/>
                <w:sz w:val="20"/>
                <w:szCs w:val="20"/>
                <w:lang w:val="en-US"/>
              </w:rPr>
            </w:pPr>
            <w:r w:rsidRPr="00DE4422">
              <w:rPr>
                <w:rFonts w:ascii="Roboto" w:eastAsia="Roboto" w:hAnsi="Roboto" w:cs="Roboto"/>
                <w:bCs/>
                <w:sz w:val="20"/>
                <w:szCs w:val="20"/>
                <w:lang w:val="en-US"/>
              </w:rPr>
              <w:t>0.069</w:t>
            </w:r>
          </w:p>
        </w:tc>
        <w:tc>
          <w:tcPr>
            <w:tcW w:w="851" w:type="dxa"/>
            <w:vAlign w:val="center"/>
          </w:tcPr>
          <w:p w14:paraId="06A5BE18" w14:textId="05C56A25" w:rsidR="00900762" w:rsidRPr="00F30515" w:rsidRDefault="00084E64" w:rsidP="00900762">
            <w:pPr>
              <w:jc w:val="center"/>
              <w:rPr>
                <w:rFonts w:ascii="Roboto" w:eastAsia="Roboto" w:hAnsi="Roboto" w:cs="Roboto"/>
                <w:bCs/>
                <w:sz w:val="20"/>
                <w:szCs w:val="20"/>
                <w:lang w:val="en-US"/>
              </w:rPr>
            </w:pPr>
            <w:r w:rsidRPr="00084E64">
              <w:rPr>
                <w:rFonts w:ascii="Roboto" w:eastAsia="Roboto" w:hAnsi="Roboto" w:cs="Roboto"/>
                <w:bCs/>
                <w:sz w:val="20"/>
                <w:szCs w:val="20"/>
                <w:lang w:val="en-US"/>
              </w:rPr>
              <w:t>0.409</w:t>
            </w:r>
          </w:p>
        </w:tc>
      </w:tr>
      <w:tr w:rsidR="00900762" w:rsidRPr="00F30515" w14:paraId="24BA7F75" w14:textId="299670B1" w:rsidTr="00F35200">
        <w:trPr>
          <w:trHeight w:val="497"/>
          <w:jc w:val="center"/>
        </w:trPr>
        <w:tc>
          <w:tcPr>
            <w:tcW w:w="1843" w:type="dxa"/>
            <w:vAlign w:val="center"/>
          </w:tcPr>
          <w:p w14:paraId="0B0E47B9" w14:textId="17D693FA" w:rsidR="00900762" w:rsidRPr="00F30515" w:rsidRDefault="00900762" w:rsidP="00F35200">
            <w:pPr>
              <w:jc w:val="center"/>
              <w:rPr>
                <w:rFonts w:ascii="Roboto" w:eastAsia="Roboto" w:hAnsi="Roboto" w:cs="Roboto"/>
                <w:bCs/>
                <w:sz w:val="20"/>
                <w:szCs w:val="20"/>
                <w:lang w:val="en-US"/>
              </w:rPr>
            </w:pPr>
            <w:r w:rsidRPr="00DE4422">
              <w:rPr>
                <w:rFonts w:ascii="Roboto" w:eastAsia="Roboto" w:hAnsi="Roboto" w:cs="Roboto"/>
                <w:bCs/>
                <w:sz w:val="20"/>
                <w:szCs w:val="20"/>
                <w:lang w:val="es-ES"/>
              </w:rPr>
              <w:t>Compromiso ético</w:t>
            </w:r>
          </w:p>
        </w:tc>
        <w:tc>
          <w:tcPr>
            <w:tcW w:w="993" w:type="dxa"/>
            <w:vAlign w:val="center"/>
          </w:tcPr>
          <w:p w14:paraId="52691795" w14:textId="44ECA8CF" w:rsidR="00900762" w:rsidRPr="00F30515" w:rsidRDefault="00900762" w:rsidP="00900762">
            <w:pPr>
              <w:jc w:val="center"/>
              <w:rPr>
                <w:rFonts w:ascii="Roboto" w:eastAsia="Roboto" w:hAnsi="Roboto" w:cs="Roboto"/>
                <w:bCs/>
                <w:sz w:val="20"/>
                <w:szCs w:val="20"/>
              </w:rPr>
            </w:pPr>
            <w:r w:rsidRPr="00DE4422">
              <w:rPr>
                <w:rFonts w:ascii="Roboto" w:eastAsia="Roboto" w:hAnsi="Roboto" w:cs="Roboto"/>
                <w:bCs/>
                <w:sz w:val="20"/>
                <w:szCs w:val="20"/>
                <w:lang w:val="en-US"/>
              </w:rPr>
              <w:t>52.825 ± 4.867</w:t>
            </w:r>
          </w:p>
        </w:tc>
        <w:tc>
          <w:tcPr>
            <w:tcW w:w="992" w:type="dxa"/>
            <w:vAlign w:val="center"/>
          </w:tcPr>
          <w:p w14:paraId="0B6DF16C" w14:textId="0A4A18EB" w:rsidR="00900762" w:rsidRPr="00F30515" w:rsidRDefault="00900762" w:rsidP="00900762">
            <w:pPr>
              <w:jc w:val="center"/>
              <w:rPr>
                <w:rFonts w:ascii="Roboto" w:eastAsia="Roboto" w:hAnsi="Roboto" w:cs="Roboto"/>
                <w:bCs/>
                <w:sz w:val="20"/>
                <w:szCs w:val="20"/>
              </w:rPr>
            </w:pPr>
            <w:r w:rsidRPr="00DE4422">
              <w:rPr>
                <w:rFonts w:ascii="Roboto" w:eastAsia="Roboto" w:hAnsi="Roboto" w:cs="Roboto"/>
                <w:bCs/>
                <w:sz w:val="20"/>
                <w:szCs w:val="20"/>
                <w:lang w:val="en-US"/>
              </w:rPr>
              <w:t>53.825 ± 4.187</w:t>
            </w:r>
          </w:p>
        </w:tc>
        <w:tc>
          <w:tcPr>
            <w:tcW w:w="850" w:type="dxa"/>
            <w:vAlign w:val="center"/>
          </w:tcPr>
          <w:p w14:paraId="790538BC" w14:textId="0361942B" w:rsidR="00900762" w:rsidRPr="00F30515" w:rsidRDefault="00900762" w:rsidP="00900762">
            <w:pPr>
              <w:jc w:val="center"/>
              <w:rPr>
                <w:rFonts w:ascii="Roboto" w:eastAsia="Roboto" w:hAnsi="Roboto" w:cs="Roboto"/>
                <w:bCs/>
                <w:sz w:val="20"/>
                <w:szCs w:val="20"/>
                <w:lang w:val="en-US"/>
              </w:rPr>
            </w:pPr>
            <w:r w:rsidRPr="00DE4422">
              <w:rPr>
                <w:rFonts w:ascii="Roboto" w:eastAsia="Roboto" w:hAnsi="Roboto" w:cs="Roboto"/>
                <w:bCs/>
                <w:sz w:val="20"/>
                <w:szCs w:val="20"/>
                <w:lang w:val="en-US"/>
              </w:rPr>
              <w:t>0.320</w:t>
            </w:r>
          </w:p>
        </w:tc>
        <w:tc>
          <w:tcPr>
            <w:tcW w:w="851" w:type="dxa"/>
            <w:vAlign w:val="center"/>
          </w:tcPr>
          <w:p w14:paraId="00702C4C" w14:textId="5BF1B356" w:rsidR="00900762" w:rsidRPr="00F30515" w:rsidRDefault="00084E64" w:rsidP="00900762">
            <w:pPr>
              <w:jc w:val="center"/>
              <w:rPr>
                <w:rFonts w:ascii="Roboto" w:eastAsia="Roboto" w:hAnsi="Roboto" w:cs="Roboto"/>
                <w:bCs/>
                <w:sz w:val="20"/>
                <w:szCs w:val="20"/>
                <w:lang w:val="en-US"/>
              </w:rPr>
            </w:pPr>
            <w:r>
              <w:rPr>
                <w:rFonts w:ascii="Roboto" w:eastAsia="Roboto" w:hAnsi="Roboto" w:cs="Roboto"/>
                <w:bCs/>
                <w:sz w:val="20"/>
                <w:szCs w:val="20"/>
                <w:lang w:val="en-US"/>
              </w:rPr>
              <w:t>0.220</w:t>
            </w:r>
          </w:p>
        </w:tc>
      </w:tr>
    </w:tbl>
    <w:p w14:paraId="5CC36112" w14:textId="77777777" w:rsidR="006A78C5" w:rsidRPr="006863F6" w:rsidRDefault="006A78C5" w:rsidP="00900762">
      <w:pPr>
        <w:pBdr>
          <w:top w:val="nil"/>
          <w:left w:val="nil"/>
          <w:bottom w:val="nil"/>
          <w:right w:val="nil"/>
          <w:between w:val="nil"/>
        </w:pBdr>
        <w:jc w:val="both"/>
        <w:rPr>
          <w:rFonts w:ascii="Roboto" w:eastAsia="Roboto" w:hAnsi="Roboto" w:cs="Roboto"/>
          <w:bCs/>
          <w:color w:val="000000"/>
          <w:sz w:val="20"/>
          <w:szCs w:val="20"/>
          <w:highlight w:val="yellow"/>
        </w:rPr>
      </w:pPr>
    </w:p>
    <w:p w14:paraId="5FA38E9A" w14:textId="77777777" w:rsidR="00184E06" w:rsidRPr="003973A7" w:rsidRDefault="00184E06" w:rsidP="00184E06">
      <w:pPr>
        <w:jc w:val="both"/>
        <w:rPr>
          <w:rFonts w:ascii="Roboto" w:eastAsia="Roboto" w:hAnsi="Roboto" w:cs="Roboto"/>
          <w:b/>
          <w:sz w:val="20"/>
          <w:szCs w:val="20"/>
        </w:rPr>
      </w:pPr>
      <w:r w:rsidRPr="003973A7">
        <w:rPr>
          <w:rFonts w:ascii="Roboto" w:eastAsia="Roboto" w:hAnsi="Roboto" w:cs="Roboto"/>
          <w:b/>
          <w:sz w:val="20"/>
          <w:szCs w:val="20"/>
        </w:rPr>
        <w:t>DISCUSIÓN</w:t>
      </w:r>
    </w:p>
    <w:p w14:paraId="69DC0D9A" w14:textId="283673A8" w:rsidR="00184E06" w:rsidRDefault="00EC73B8" w:rsidP="00184E06">
      <w:pPr>
        <w:jc w:val="both"/>
        <w:rPr>
          <w:rFonts w:ascii="Roboto" w:eastAsia="Roboto" w:hAnsi="Roboto" w:cs="Roboto"/>
          <w:sz w:val="20"/>
          <w:szCs w:val="20"/>
        </w:rPr>
      </w:pPr>
      <w:r w:rsidRPr="003973A7">
        <w:rPr>
          <w:rFonts w:ascii="Roboto" w:eastAsia="Roboto" w:hAnsi="Roboto" w:cs="Roboto"/>
          <w:sz w:val="20"/>
          <w:szCs w:val="20"/>
        </w:rPr>
        <w:t xml:space="preserve">Los residentes de medicina egresados de la UFV, en comparación con los procedentes de otras universidades, presentan mayores niveles de créditos formativos en humanidades, así como puntuaciones más elevadas en profesionalidad (especialmente en la dimensión de compañerismo), empatía, extraversión y responsabilidad, junto con </w:t>
      </w:r>
      <w:r w:rsidR="00233EFD">
        <w:rPr>
          <w:rFonts w:ascii="Roboto" w:eastAsia="Roboto" w:hAnsi="Roboto" w:cs="Roboto"/>
          <w:sz w:val="20"/>
          <w:szCs w:val="20"/>
        </w:rPr>
        <w:t>menores niveles de</w:t>
      </w:r>
      <w:r w:rsidRPr="003973A7">
        <w:rPr>
          <w:rFonts w:ascii="Roboto" w:eastAsia="Roboto" w:hAnsi="Roboto" w:cs="Roboto"/>
          <w:sz w:val="20"/>
          <w:szCs w:val="20"/>
        </w:rPr>
        <w:t xml:space="preserve"> burnout. </w:t>
      </w:r>
      <w:r w:rsidR="001E091B">
        <w:rPr>
          <w:rFonts w:ascii="Roboto" w:eastAsia="Roboto" w:hAnsi="Roboto" w:cs="Roboto"/>
          <w:sz w:val="20"/>
          <w:szCs w:val="20"/>
        </w:rPr>
        <w:t>Tras comparar residentes con una similar o misma edad, género, año de residencia y tipo de especialidad médica</w:t>
      </w:r>
      <w:r w:rsidRPr="003973A7">
        <w:rPr>
          <w:rFonts w:ascii="Roboto" w:eastAsia="Roboto" w:hAnsi="Roboto" w:cs="Roboto"/>
          <w:sz w:val="20"/>
          <w:szCs w:val="20"/>
        </w:rPr>
        <w:t>, los residentes de la UFV mantuvieron mayores niveles de profesionalidad global, particularmente en compañerismo, así como mayor empatía y extraversión. Estos resultados</w:t>
      </w:r>
      <w:r w:rsidR="003C727B">
        <w:rPr>
          <w:rFonts w:ascii="Roboto" w:eastAsia="Roboto" w:hAnsi="Roboto" w:cs="Roboto"/>
          <w:sz w:val="20"/>
          <w:szCs w:val="20"/>
        </w:rPr>
        <w:t xml:space="preserve">, que </w:t>
      </w:r>
      <w:r w:rsidRPr="003973A7">
        <w:rPr>
          <w:rFonts w:ascii="Roboto" w:eastAsia="Roboto" w:hAnsi="Roboto" w:cs="Roboto"/>
          <w:sz w:val="20"/>
          <w:szCs w:val="20"/>
        </w:rPr>
        <w:t>deben interpretarse con cautela debido al reducido tamaño muestral</w:t>
      </w:r>
      <w:r w:rsidR="003C727B">
        <w:rPr>
          <w:rFonts w:ascii="Roboto" w:eastAsia="Roboto" w:hAnsi="Roboto" w:cs="Roboto"/>
          <w:sz w:val="20"/>
          <w:szCs w:val="20"/>
        </w:rPr>
        <w:t>,</w:t>
      </w:r>
      <w:r w:rsidRPr="003973A7">
        <w:rPr>
          <w:rFonts w:ascii="Roboto" w:eastAsia="Roboto" w:hAnsi="Roboto" w:cs="Roboto"/>
          <w:sz w:val="20"/>
          <w:szCs w:val="20"/>
        </w:rPr>
        <w:t xml:space="preserve"> podrían explicarse por factores como la aleatoriedad muestral, el impacto diferencial de los programas formativos en el desarrollo de la profesionalidad y el manejo del burnout, o </w:t>
      </w:r>
      <w:r w:rsidR="00F05BF2">
        <w:rPr>
          <w:rFonts w:ascii="Roboto" w:eastAsia="Roboto" w:hAnsi="Roboto" w:cs="Roboto"/>
          <w:sz w:val="20"/>
          <w:szCs w:val="20"/>
        </w:rPr>
        <w:t xml:space="preserve">diferencias en rasgos de personalidad provocadas por diferencias en los </w:t>
      </w:r>
      <w:r w:rsidRPr="003973A7">
        <w:rPr>
          <w:rFonts w:ascii="Roboto" w:eastAsia="Roboto" w:hAnsi="Roboto" w:cs="Roboto"/>
          <w:sz w:val="20"/>
          <w:szCs w:val="20"/>
        </w:rPr>
        <w:t xml:space="preserve">procesos de </w:t>
      </w:r>
      <w:r w:rsidR="00E6658E">
        <w:rPr>
          <w:rFonts w:ascii="Roboto" w:eastAsia="Roboto" w:hAnsi="Roboto" w:cs="Roboto"/>
          <w:sz w:val="20"/>
          <w:szCs w:val="20"/>
        </w:rPr>
        <w:t>admisión</w:t>
      </w:r>
      <w:r w:rsidRPr="003973A7">
        <w:rPr>
          <w:rFonts w:ascii="Roboto" w:eastAsia="Roboto" w:hAnsi="Roboto" w:cs="Roboto"/>
          <w:sz w:val="20"/>
          <w:szCs w:val="20"/>
        </w:rPr>
        <w:t xml:space="preserve">. Futuros estudios longitudinales </w:t>
      </w:r>
      <w:r w:rsidR="00E6658E">
        <w:rPr>
          <w:rFonts w:ascii="Roboto" w:eastAsia="Roboto" w:hAnsi="Roboto" w:cs="Roboto"/>
          <w:sz w:val="20"/>
          <w:szCs w:val="20"/>
        </w:rPr>
        <w:t>podrían</w:t>
      </w:r>
      <w:r w:rsidRPr="003973A7">
        <w:rPr>
          <w:rFonts w:ascii="Roboto" w:eastAsia="Roboto" w:hAnsi="Roboto" w:cs="Roboto"/>
          <w:sz w:val="20"/>
          <w:szCs w:val="20"/>
        </w:rPr>
        <w:t xml:space="preserve"> esclarecer las relaciones causales entre estos factores.</w:t>
      </w:r>
    </w:p>
    <w:p w14:paraId="5E9BE4E2" w14:textId="77777777" w:rsidR="00E6658E" w:rsidRPr="003973A7" w:rsidRDefault="00E6658E" w:rsidP="00184E06">
      <w:pPr>
        <w:jc w:val="both"/>
        <w:rPr>
          <w:rFonts w:ascii="Roboto" w:eastAsia="Roboto" w:hAnsi="Roboto" w:cs="Roboto"/>
          <w:sz w:val="20"/>
          <w:szCs w:val="20"/>
        </w:rPr>
      </w:pPr>
    </w:p>
    <w:p w14:paraId="33F75231" w14:textId="70C017BE" w:rsidR="00C16E2B" w:rsidRPr="00C16E2B" w:rsidRDefault="00184E06" w:rsidP="00184E06">
      <w:pPr>
        <w:jc w:val="both"/>
        <w:rPr>
          <w:rFonts w:ascii="Roboto" w:eastAsia="Roboto" w:hAnsi="Roboto" w:cs="Roboto"/>
          <w:b/>
          <w:sz w:val="20"/>
          <w:szCs w:val="20"/>
          <w:lang w:val="es-ES"/>
        </w:rPr>
      </w:pPr>
      <w:r w:rsidRPr="00C16E2B">
        <w:rPr>
          <w:rFonts w:ascii="Roboto" w:eastAsia="Roboto" w:hAnsi="Roboto" w:cs="Roboto"/>
          <w:b/>
          <w:sz w:val="20"/>
          <w:szCs w:val="20"/>
          <w:lang w:val="es-ES"/>
        </w:rPr>
        <w:t>REFERENCIAS</w:t>
      </w:r>
    </w:p>
    <w:p w14:paraId="6E8711EF" w14:textId="77777777" w:rsidR="003F7E17" w:rsidRPr="00415244" w:rsidRDefault="0003239E" w:rsidP="00394B04">
      <w:pPr>
        <w:jc w:val="both"/>
        <w:rPr>
          <w:rFonts w:ascii="Roboto" w:eastAsia="Roboto" w:hAnsi="Roboto" w:cs="Roboto"/>
          <w:bCs/>
          <w:sz w:val="20"/>
          <w:szCs w:val="20"/>
          <w:lang w:val="en-US"/>
        </w:rPr>
      </w:pPr>
      <w:r w:rsidRPr="00415244">
        <w:rPr>
          <w:rFonts w:ascii="Roboto" w:eastAsia="Roboto" w:hAnsi="Roboto" w:cs="Roboto"/>
          <w:bCs/>
          <w:sz w:val="20"/>
          <w:szCs w:val="20"/>
        </w:rPr>
        <w:t xml:space="preserve">Álvarez-Montero, S., Martínez, F. C., Hípola, F. J. R., </w:t>
      </w:r>
      <w:proofErr w:type="gramStart"/>
      <w:r w:rsidRPr="00415244">
        <w:rPr>
          <w:rFonts w:ascii="Roboto" w:eastAsia="Roboto" w:hAnsi="Roboto" w:cs="Roboto"/>
          <w:bCs/>
          <w:sz w:val="20"/>
          <w:szCs w:val="20"/>
        </w:rPr>
        <w:t>Abril</w:t>
      </w:r>
      <w:proofErr w:type="gramEnd"/>
      <w:r w:rsidRPr="00415244">
        <w:rPr>
          <w:rFonts w:ascii="Roboto" w:eastAsia="Roboto" w:hAnsi="Roboto" w:cs="Roboto"/>
          <w:bCs/>
          <w:sz w:val="20"/>
          <w:szCs w:val="20"/>
        </w:rPr>
        <w:t xml:space="preserve">, J. C., &amp; Vázquez, V. C. (2024). Enseñar y aprender humanidades médicas. Experiencia en la Universidad Francisco de Vitoria, Madrid, España. </w:t>
      </w:r>
      <w:proofErr w:type="spellStart"/>
      <w:proofErr w:type="gramStart"/>
      <w:r w:rsidRPr="00415244">
        <w:rPr>
          <w:rFonts w:ascii="Roboto" w:eastAsia="Roboto" w:hAnsi="Roboto" w:cs="Roboto"/>
          <w:bCs/>
          <w:sz w:val="20"/>
          <w:szCs w:val="20"/>
          <w:lang w:val="en-US"/>
        </w:rPr>
        <w:t>Parte</w:t>
      </w:r>
      <w:proofErr w:type="spellEnd"/>
      <w:proofErr w:type="gramEnd"/>
      <w:r w:rsidRPr="00415244">
        <w:rPr>
          <w:rFonts w:ascii="Roboto" w:eastAsia="Roboto" w:hAnsi="Roboto" w:cs="Roboto"/>
          <w:bCs/>
          <w:sz w:val="20"/>
          <w:szCs w:val="20"/>
          <w:lang w:val="en-US"/>
        </w:rPr>
        <w:t xml:space="preserve"> 2. </w:t>
      </w:r>
      <w:proofErr w:type="spellStart"/>
      <w:r w:rsidRPr="00415244">
        <w:rPr>
          <w:rFonts w:ascii="Roboto" w:eastAsia="Roboto" w:hAnsi="Roboto" w:cs="Roboto"/>
          <w:bCs/>
          <w:i/>
          <w:iCs/>
          <w:sz w:val="20"/>
          <w:szCs w:val="20"/>
          <w:lang w:val="en-US"/>
        </w:rPr>
        <w:t>Educación</w:t>
      </w:r>
      <w:proofErr w:type="spellEnd"/>
      <w:r w:rsidRPr="00415244">
        <w:rPr>
          <w:rFonts w:ascii="Roboto" w:eastAsia="Roboto" w:hAnsi="Roboto" w:cs="Roboto"/>
          <w:bCs/>
          <w:i/>
          <w:iCs/>
          <w:sz w:val="20"/>
          <w:szCs w:val="20"/>
          <w:lang w:val="en-US"/>
        </w:rPr>
        <w:t xml:space="preserve"> Médica</w:t>
      </w:r>
      <w:r w:rsidRPr="00415244">
        <w:rPr>
          <w:rFonts w:ascii="Roboto" w:eastAsia="Roboto" w:hAnsi="Roboto" w:cs="Roboto"/>
          <w:bCs/>
          <w:sz w:val="20"/>
          <w:szCs w:val="20"/>
          <w:lang w:val="en-US"/>
        </w:rPr>
        <w:t>, </w:t>
      </w:r>
      <w:r w:rsidRPr="00415244">
        <w:rPr>
          <w:rFonts w:ascii="Roboto" w:eastAsia="Roboto" w:hAnsi="Roboto" w:cs="Roboto"/>
          <w:bCs/>
          <w:i/>
          <w:iCs/>
          <w:sz w:val="20"/>
          <w:szCs w:val="20"/>
          <w:lang w:val="en-US"/>
        </w:rPr>
        <w:t>25</w:t>
      </w:r>
      <w:r w:rsidRPr="00415244">
        <w:rPr>
          <w:rFonts w:ascii="Roboto" w:eastAsia="Roboto" w:hAnsi="Roboto" w:cs="Roboto"/>
          <w:bCs/>
          <w:sz w:val="20"/>
          <w:szCs w:val="20"/>
          <w:lang w:val="en-US"/>
        </w:rPr>
        <w:t>(6), 100959.</w:t>
      </w:r>
      <w:r w:rsidR="006772E6" w:rsidRPr="00415244">
        <w:rPr>
          <w:rFonts w:ascii="Roboto" w:hAnsi="Roboto"/>
          <w:sz w:val="20"/>
          <w:szCs w:val="20"/>
          <w:lang w:val="en-US"/>
        </w:rPr>
        <w:t xml:space="preserve"> </w:t>
      </w:r>
      <w:hyperlink r:id="rId10" w:tgtFrame="_blank" w:tooltip="Persistent link using digital object identifier" w:history="1">
        <w:r w:rsidR="006772E6" w:rsidRPr="00415244">
          <w:rPr>
            <w:rStyle w:val="Hipervnculo"/>
            <w:rFonts w:ascii="Roboto" w:eastAsia="Roboto" w:hAnsi="Roboto" w:cs="Roboto"/>
            <w:bCs/>
            <w:sz w:val="20"/>
            <w:szCs w:val="20"/>
            <w:lang w:val="en-US"/>
          </w:rPr>
          <w:t>https://doi.org/10.1016/j.edumed.2024.100959</w:t>
        </w:r>
      </w:hyperlink>
    </w:p>
    <w:p w14:paraId="20D9B371" w14:textId="76264717" w:rsidR="003F7E17" w:rsidRPr="00415244" w:rsidRDefault="003F7E17" w:rsidP="00394B04">
      <w:pPr>
        <w:jc w:val="both"/>
        <w:rPr>
          <w:rFonts w:ascii="Roboto" w:eastAsia="Roboto" w:hAnsi="Roboto" w:cs="Roboto"/>
          <w:bCs/>
          <w:sz w:val="20"/>
          <w:szCs w:val="20"/>
          <w:lang w:val="en-US"/>
        </w:rPr>
      </w:pPr>
      <w:r w:rsidRPr="00415244">
        <w:rPr>
          <w:rFonts w:ascii="Roboto" w:eastAsia="Roboto" w:hAnsi="Roboto" w:cs="Roboto"/>
          <w:bCs/>
          <w:sz w:val="20"/>
          <w:szCs w:val="20"/>
          <w:lang w:val="en-US"/>
        </w:rPr>
        <w:t xml:space="preserve">Blackall, G. F., Melnick, S. A., Shoop, G. H., George, J., Lerner, S. M., Wilson, P. K., Pees, R. C., &amp; Kreher, M. (2007). Professionalism in medical education: The development and validation of a survey instrument to assess attitudes toward professionalism. Medical Teacher, 29(2–3). </w:t>
      </w:r>
      <w:hyperlink r:id="rId11" w:history="1">
        <w:r w:rsidRPr="00415244">
          <w:rPr>
            <w:rStyle w:val="Hipervnculo"/>
            <w:rFonts w:ascii="Roboto" w:eastAsia="Roboto" w:hAnsi="Roboto" w:cs="Roboto"/>
            <w:bCs/>
            <w:sz w:val="20"/>
            <w:szCs w:val="20"/>
            <w:lang w:val="en-US"/>
          </w:rPr>
          <w:t>https://doi.org/10.1080/01421590601044984</w:t>
        </w:r>
      </w:hyperlink>
    </w:p>
    <w:p w14:paraId="196A2ED8" w14:textId="564B220B" w:rsidR="00F65ED0" w:rsidRPr="00415244" w:rsidRDefault="00F65ED0" w:rsidP="00394B04">
      <w:pPr>
        <w:jc w:val="both"/>
        <w:rPr>
          <w:rFonts w:ascii="Roboto" w:eastAsia="Roboto" w:hAnsi="Roboto" w:cs="Roboto"/>
          <w:bCs/>
          <w:sz w:val="20"/>
          <w:szCs w:val="20"/>
          <w:lang w:val="en-US"/>
        </w:rPr>
      </w:pPr>
      <w:r w:rsidRPr="00415244">
        <w:rPr>
          <w:rFonts w:ascii="Roboto" w:eastAsia="Roboto" w:hAnsi="Roboto" w:cs="Roboto"/>
          <w:bCs/>
          <w:sz w:val="20"/>
          <w:szCs w:val="20"/>
          <w:lang w:val="en-US"/>
        </w:rPr>
        <w:t xml:space="preserve">Blanco, J. M., Caballero, F., García, F. J., Lorenzo, F., &amp; Monge, D. (2018). Validation of the Jefferson Scale of Physician Empathy in Spanish medical students who participated in an Early Clerkship Immersion </w:t>
      </w:r>
      <w:proofErr w:type="spellStart"/>
      <w:r w:rsidRPr="00415244">
        <w:rPr>
          <w:rFonts w:ascii="Roboto" w:eastAsia="Roboto" w:hAnsi="Roboto" w:cs="Roboto"/>
          <w:bCs/>
          <w:sz w:val="20"/>
          <w:szCs w:val="20"/>
          <w:lang w:val="en-US"/>
        </w:rPr>
        <w:t>programme</w:t>
      </w:r>
      <w:proofErr w:type="spellEnd"/>
      <w:r w:rsidRPr="00415244">
        <w:rPr>
          <w:rFonts w:ascii="Roboto" w:eastAsia="Roboto" w:hAnsi="Roboto" w:cs="Roboto"/>
          <w:bCs/>
          <w:sz w:val="20"/>
          <w:szCs w:val="20"/>
          <w:lang w:val="en-US"/>
        </w:rPr>
        <w:t xml:space="preserve">. BMC Medical Education, 18(1). </w:t>
      </w:r>
      <w:hyperlink r:id="rId12" w:history="1">
        <w:r w:rsidRPr="00415244">
          <w:rPr>
            <w:rStyle w:val="Hipervnculo"/>
            <w:rFonts w:ascii="Roboto" w:eastAsia="Roboto" w:hAnsi="Roboto" w:cs="Roboto"/>
            <w:bCs/>
            <w:sz w:val="20"/>
            <w:szCs w:val="20"/>
            <w:lang w:val="en-US"/>
          </w:rPr>
          <w:t>https://doi.org/10.1186/s12909-018-1309-9</w:t>
        </w:r>
      </w:hyperlink>
      <w:r w:rsidRPr="00415244">
        <w:rPr>
          <w:rFonts w:ascii="Roboto" w:eastAsia="Roboto" w:hAnsi="Roboto" w:cs="Roboto"/>
          <w:bCs/>
          <w:sz w:val="20"/>
          <w:szCs w:val="20"/>
          <w:lang w:val="en-US"/>
        </w:rPr>
        <w:t xml:space="preserve"> </w:t>
      </w:r>
    </w:p>
    <w:p w14:paraId="30F0881B" w14:textId="0DEB8F00" w:rsidR="00B95B24" w:rsidRPr="00415244" w:rsidRDefault="00B95B24" w:rsidP="00BD0019">
      <w:pPr>
        <w:jc w:val="both"/>
        <w:rPr>
          <w:rFonts w:ascii="Roboto" w:eastAsia="Roboto" w:hAnsi="Roboto" w:cs="Roboto"/>
          <w:bCs/>
          <w:sz w:val="20"/>
          <w:szCs w:val="20"/>
          <w:lang w:val="en-US"/>
        </w:rPr>
      </w:pPr>
      <w:proofErr w:type="spellStart"/>
      <w:r w:rsidRPr="00415244">
        <w:rPr>
          <w:rFonts w:ascii="Roboto" w:eastAsia="Roboto" w:hAnsi="Roboto" w:cs="Roboto"/>
          <w:bCs/>
          <w:sz w:val="20"/>
          <w:szCs w:val="20"/>
          <w:lang w:val="en-US"/>
        </w:rPr>
        <w:t>Bordbar</w:t>
      </w:r>
      <w:proofErr w:type="spellEnd"/>
      <w:r w:rsidRPr="00415244">
        <w:rPr>
          <w:rFonts w:ascii="Roboto" w:eastAsia="Roboto" w:hAnsi="Roboto" w:cs="Roboto"/>
          <w:bCs/>
          <w:sz w:val="20"/>
          <w:szCs w:val="20"/>
          <w:lang w:val="en-US"/>
        </w:rPr>
        <w:t xml:space="preserve">, S., Mousavi, S. M., &amp; Samadi, S. (2025). The association between burnout and medical professionalism in medical trainees: a systematic review. </w:t>
      </w:r>
      <w:r w:rsidRPr="00415244">
        <w:rPr>
          <w:rFonts w:ascii="Roboto" w:eastAsia="Roboto" w:hAnsi="Roboto" w:cs="Roboto"/>
          <w:bCs/>
          <w:i/>
          <w:iCs/>
          <w:sz w:val="20"/>
          <w:szCs w:val="20"/>
          <w:lang w:val="en-US"/>
        </w:rPr>
        <w:t>BMC Medical Education</w:t>
      </w:r>
      <w:r w:rsidRPr="00415244">
        <w:rPr>
          <w:rFonts w:ascii="Roboto" w:eastAsia="Roboto" w:hAnsi="Roboto" w:cs="Roboto"/>
          <w:bCs/>
          <w:sz w:val="20"/>
          <w:szCs w:val="20"/>
          <w:lang w:val="en-US"/>
        </w:rPr>
        <w:t xml:space="preserve">, </w:t>
      </w:r>
      <w:r w:rsidRPr="00415244">
        <w:rPr>
          <w:rFonts w:ascii="Roboto" w:eastAsia="Roboto" w:hAnsi="Roboto" w:cs="Roboto"/>
          <w:bCs/>
          <w:i/>
          <w:iCs/>
          <w:sz w:val="20"/>
          <w:szCs w:val="20"/>
          <w:lang w:val="en-US"/>
        </w:rPr>
        <w:t>25</w:t>
      </w:r>
      <w:r w:rsidRPr="00415244">
        <w:rPr>
          <w:rFonts w:ascii="Roboto" w:eastAsia="Roboto" w:hAnsi="Roboto" w:cs="Roboto"/>
          <w:bCs/>
          <w:sz w:val="20"/>
          <w:szCs w:val="20"/>
          <w:lang w:val="en-US"/>
        </w:rPr>
        <w:t xml:space="preserve">(1). </w:t>
      </w:r>
      <w:hyperlink r:id="rId13" w:history="1">
        <w:r w:rsidR="006772E6" w:rsidRPr="00415244">
          <w:rPr>
            <w:rStyle w:val="Hipervnculo"/>
            <w:rFonts w:ascii="Roboto" w:eastAsia="Roboto" w:hAnsi="Roboto" w:cs="Roboto"/>
            <w:bCs/>
            <w:sz w:val="20"/>
            <w:szCs w:val="20"/>
            <w:lang w:val="en-US"/>
          </w:rPr>
          <w:t>https://doi.org/10.1186/s12909-025-07687-6</w:t>
        </w:r>
      </w:hyperlink>
      <w:r w:rsidR="006772E6" w:rsidRPr="00415244">
        <w:rPr>
          <w:rFonts w:ascii="Roboto" w:eastAsia="Roboto" w:hAnsi="Roboto" w:cs="Roboto"/>
          <w:bCs/>
          <w:sz w:val="20"/>
          <w:szCs w:val="20"/>
          <w:lang w:val="en-US"/>
        </w:rPr>
        <w:t xml:space="preserve"> </w:t>
      </w:r>
    </w:p>
    <w:p w14:paraId="16A23D2B" w14:textId="77777777" w:rsidR="00B95B24" w:rsidRPr="00415244" w:rsidRDefault="00B95B24" w:rsidP="00BD0019">
      <w:pPr>
        <w:jc w:val="both"/>
        <w:rPr>
          <w:rFonts w:ascii="Roboto" w:eastAsia="Roboto" w:hAnsi="Roboto" w:cs="Roboto"/>
          <w:bCs/>
          <w:sz w:val="20"/>
          <w:szCs w:val="20"/>
          <w:lang w:val="en-US"/>
        </w:rPr>
      </w:pPr>
      <w:r w:rsidRPr="00415244">
        <w:rPr>
          <w:rFonts w:ascii="Roboto" w:eastAsia="Roboto" w:hAnsi="Roboto" w:cs="Roboto"/>
          <w:bCs/>
          <w:sz w:val="20"/>
          <w:szCs w:val="20"/>
          <w:lang w:val="en-US"/>
        </w:rPr>
        <w:t xml:space="preserve">Brazeau, C. M. L. R., Schroeder, R., Rovi, S., &amp; Boyd, L. (2010). Relationships between medical student burnout, empathy, and professionalism climate. Academic Medicine, 85(10). </w:t>
      </w:r>
      <w:hyperlink r:id="rId14" w:history="1">
        <w:r w:rsidRPr="00415244">
          <w:rPr>
            <w:rStyle w:val="Hipervnculo"/>
            <w:rFonts w:ascii="Roboto" w:eastAsia="Roboto" w:hAnsi="Roboto" w:cs="Roboto"/>
            <w:bCs/>
            <w:sz w:val="20"/>
            <w:szCs w:val="20"/>
            <w:lang w:val="en-US"/>
          </w:rPr>
          <w:t>https://doi.org/10.1097/ACM.0b013e3181ed4c47</w:t>
        </w:r>
      </w:hyperlink>
    </w:p>
    <w:p w14:paraId="56EE1243" w14:textId="77777777" w:rsidR="00B95B24" w:rsidRPr="00415244" w:rsidRDefault="00B95B24" w:rsidP="00BD0019">
      <w:pPr>
        <w:jc w:val="both"/>
        <w:rPr>
          <w:rFonts w:ascii="Roboto" w:eastAsia="Roboto" w:hAnsi="Roboto" w:cs="Roboto"/>
          <w:bCs/>
          <w:sz w:val="20"/>
          <w:szCs w:val="20"/>
          <w:lang w:val="en-US"/>
        </w:rPr>
      </w:pPr>
      <w:r w:rsidRPr="00415244">
        <w:rPr>
          <w:rFonts w:ascii="Roboto" w:eastAsia="Roboto" w:hAnsi="Roboto" w:cs="Roboto"/>
          <w:bCs/>
          <w:sz w:val="20"/>
          <w:szCs w:val="20"/>
          <w:lang w:val="en-US"/>
        </w:rPr>
        <w:t xml:space="preserve">Ducheny, K., </w:t>
      </w:r>
      <w:proofErr w:type="spellStart"/>
      <w:r w:rsidRPr="00415244">
        <w:rPr>
          <w:rFonts w:ascii="Roboto" w:eastAsia="Roboto" w:hAnsi="Roboto" w:cs="Roboto"/>
          <w:bCs/>
          <w:sz w:val="20"/>
          <w:szCs w:val="20"/>
          <w:lang w:val="en-US"/>
        </w:rPr>
        <w:t>Alletzhauser</w:t>
      </w:r>
      <w:proofErr w:type="spellEnd"/>
      <w:r w:rsidRPr="00415244">
        <w:rPr>
          <w:rFonts w:ascii="Roboto" w:eastAsia="Roboto" w:hAnsi="Roboto" w:cs="Roboto"/>
          <w:bCs/>
          <w:sz w:val="20"/>
          <w:szCs w:val="20"/>
          <w:lang w:val="en-US"/>
        </w:rPr>
        <w:t xml:space="preserve">, H. L., Crandell, D., &amp; Schneider, T. R. (1997). Graduate student professional development. Prof. Psychol., 28(1), 87–91. </w:t>
      </w:r>
      <w:hyperlink r:id="rId15" w:history="1">
        <w:r w:rsidRPr="00415244">
          <w:rPr>
            <w:rStyle w:val="Hipervnculo"/>
            <w:rFonts w:ascii="Roboto" w:eastAsia="Roboto" w:hAnsi="Roboto" w:cs="Roboto"/>
            <w:bCs/>
            <w:sz w:val="20"/>
            <w:szCs w:val="20"/>
            <w:lang w:val="en-US"/>
          </w:rPr>
          <w:t>https://doi.org/10.1037/0735-7028.28.1.87</w:t>
        </w:r>
      </w:hyperlink>
    </w:p>
    <w:p w14:paraId="079698C6" w14:textId="12D463C6" w:rsidR="0079277E" w:rsidRPr="00415244" w:rsidRDefault="0079277E" w:rsidP="00BD0019">
      <w:pPr>
        <w:jc w:val="both"/>
        <w:rPr>
          <w:rFonts w:ascii="Roboto" w:eastAsia="Roboto" w:hAnsi="Roboto" w:cs="Roboto"/>
          <w:bCs/>
          <w:sz w:val="20"/>
          <w:szCs w:val="20"/>
          <w:lang w:val="es-ES"/>
        </w:rPr>
      </w:pPr>
      <w:r w:rsidRPr="00415244">
        <w:rPr>
          <w:rFonts w:ascii="Roboto" w:eastAsia="Roboto" w:hAnsi="Roboto" w:cs="Roboto"/>
          <w:bCs/>
          <w:sz w:val="20"/>
          <w:szCs w:val="20"/>
          <w:lang w:val="en-US"/>
        </w:rPr>
        <w:t xml:space="preserve">Gil-Monte, P. R. (2005). Factorial validity of the Maslach Burnout Inventory (MBI-HSS) among Spanish professionals. </w:t>
      </w:r>
      <w:r w:rsidRPr="00415244">
        <w:rPr>
          <w:rFonts w:ascii="Roboto" w:eastAsia="Roboto" w:hAnsi="Roboto" w:cs="Roboto"/>
          <w:bCs/>
          <w:sz w:val="20"/>
          <w:szCs w:val="20"/>
          <w:lang w:val="es-ES"/>
        </w:rPr>
        <w:t xml:space="preserve">Revista de </w:t>
      </w:r>
      <w:proofErr w:type="spellStart"/>
      <w:r w:rsidRPr="00415244">
        <w:rPr>
          <w:rFonts w:ascii="Roboto" w:eastAsia="Roboto" w:hAnsi="Roboto" w:cs="Roboto"/>
          <w:bCs/>
          <w:sz w:val="20"/>
          <w:szCs w:val="20"/>
          <w:lang w:val="es-ES"/>
        </w:rPr>
        <w:t>Saúde</w:t>
      </w:r>
      <w:proofErr w:type="spellEnd"/>
      <w:r w:rsidRPr="00415244">
        <w:rPr>
          <w:rFonts w:ascii="Roboto" w:eastAsia="Roboto" w:hAnsi="Roboto" w:cs="Roboto"/>
          <w:bCs/>
          <w:sz w:val="20"/>
          <w:szCs w:val="20"/>
          <w:lang w:val="es-ES"/>
        </w:rPr>
        <w:t xml:space="preserve"> Pública, 39(1), 1–8. </w:t>
      </w:r>
      <w:hyperlink r:id="rId16" w:history="1">
        <w:r w:rsidRPr="00415244">
          <w:rPr>
            <w:rStyle w:val="Hipervnculo"/>
            <w:rFonts w:ascii="Roboto" w:eastAsia="Roboto" w:hAnsi="Roboto" w:cs="Roboto"/>
            <w:bCs/>
            <w:sz w:val="20"/>
            <w:szCs w:val="20"/>
            <w:lang w:val="es-ES"/>
          </w:rPr>
          <w:t>www.fsp.usp.br/rsp</w:t>
        </w:r>
      </w:hyperlink>
      <w:r w:rsidRPr="00415244">
        <w:rPr>
          <w:rFonts w:ascii="Roboto" w:eastAsia="Roboto" w:hAnsi="Roboto" w:cs="Roboto"/>
          <w:bCs/>
          <w:sz w:val="20"/>
          <w:szCs w:val="20"/>
          <w:lang w:val="es-ES"/>
        </w:rPr>
        <w:t xml:space="preserve"> </w:t>
      </w:r>
    </w:p>
    <w:p w14:paraId="41087612" w14:textId="3FDEC19D" w:rsidR="00C16E2B" w:rsidRPr="00415244" w:rsidRDefault="00B95B24" w:rsidP="00BD0019">
      <w:pPr>
        <w:jc w:val="both"/>
        <w:rPr>
          <w:rFonts w:ascii="Roboto" w:eastAsia="Roboto" w:hAnsi="Roboto" w:cs="Roboto"/>
          <w:bCs/>
          <w:sz w:val="20"/>
          <w:szCs w:val="20"/>
          <w:lang w:val="en-US"/>
        </w:rPr>
      </w:pPr>
      <w:r w:rsidRPr="00415244">
        <w:rPr>
          <w:rFonts w:ascii="Roboto" w:eastAsia="Roboto" w:hAnsi="Roboto" w:cs="Roboto"/>
          <w:bCs/>
          <w:sz w:val="20"/>
          <w:szCs w:val="20"/>
          <w:lang w:val="en-US"/>
        </w:rPr>
        <w:t xml:space="preserve">Medical Professionalism Project. (2002). Medical professionalism in the new </w:t>
      </w:r>
      <w:proofErr w:type="spellStart"/>
      <w:proofErr w:type="gramStart"/>
      <w:r w:rsidRPr="00415244">
        <w:rPr>
          <w:rFonts w:ascii="Roboto" w:eastAsia="Roboto" w:hAnsi="Roboto" w:cs="Roboto"/>
          <w:bCs/>
          <w:sz w:val="20"/>
          <w:szCs w:val="20"/>
          <w:lang w:val="en-US"/>
        </w:rPr>
        <w:t>millennium:a</w:t>
      </w:r>
      <w:proofErr w:type="spellEnd"/>
      <w:proofErr w:type="gramEnd"/>
      <w:r w:rsidRPr="00415244">
        <w:rPr>
          <w:rFonts w:ascii="Roboto" w:eastAsia="Roboto" w:hAnsi="Roboto" w:cs="Roboto"/>
          <w:bCs/>
          <w:sz w:val="20"/>
          <w:szCs w:val="20"/>
          <w:lang w:val="en-US"/>
        </w:rPr>
        <w:t xml:space="preserve"> physicians’ charter. </w:t>
      </w:r>
      <w:proofErr w:type="spellStart"/>
      <w:r w:rsidRPr="00415244">
        <w:rPr>
          <w:rFonts w:ascii="Roboto" w:eastAsia="Roboto" w:hAnsi="Roboto" w:cs="Roboto"/>
          <w:bCs/>
          <w:i/>
          <w:iCs/>
          <w:sz w:val="20"/>
          <w:szCs w:val="20"/>
          <w:lang w:val="en-US"/>
        </w:rPr>
        <w:t>TheLancet</w:t>
      </w:r>
      <w:proofErr w:type="spellEnd"/>
      <w:r w:rsidRPr="00415244">
        <w:rPr>
          <w:rFonts w:ascii="Roboto" w:eastAsia="Roboto" w:hAnsi="Roboto" w:cs="Roboto"/>
          <w:bCs/>
          <w:sz w:val="20"/>
          <w:szCs w:val="20"/>
          <w:lang w:val="en-US"/>
        </w:rPr>
        <w:t xml:space="preserve">, </w:t>
      </w:r>
      <w:r w:rsidRPr="00415244">
        <w:rPr>
          <w:rFonts w:ascii="Roboto" w:eastAsia="Roboto" w:hAnsi="Roboto" w:cs="Roboto"/>
          <w:bCs/>
          <w:i/>
          <w:iCs/>
          <w:sz w:val="20"/>
          <w:szCs w:val="20"/>
          <w:lang w:val="en-US"/>
        </w:rPr>
        <w:t>359(9305)</w:t>
      </w:r>
      <w:r w:rsidRPr="00415244">
        <w:rPr>
          <w:rFonts w:ascii="Roboto" w:eastAsia="Roboto" w:hAnsi="Roboto" w:cs="Roboto"/>
          <w:bCs/>
          <w:sz w:val="20"/>
          <w:szCs w:val="20"/>
          <w:lang w:val="en-US"/>
        </w:rPr>
        <w:t xml:space="preserve">, 520–522. </w:t>
      </w:r>
      <w:hyperlink r:id="rId17" w:history="1">
        <w:r w:rsidRPr="00415244">
          <w:rPr>
            <w:rStyle w:val="Hipervnculo"/>
            <w:rFonts w:ascii="Roboto" w:eastAsia="Roboto" w:hAnsi="Roboto" w:cs="Roboto"/>
            <w:bCs/>
            <w:sz w:val="20"/>
            <w:szCs w:val="20"/>
            <w:lang w:val="en-US"/>
          </w:rPr>
          <w:t>https://doi.org/10.1016/S0140-6736(02)07684-5</w:t>
        </w:r>
      </w:hyperlink>
    </w:p>
    <w:p w14:paraId="7CA66714" w14:textId="77777777" w:rsidR="00C16E2B" w:rsidRPr="00415244" w:rsidRDefault="00C16E2B" w:rsidP="00BD0019">
      <w:pPr>
        <w:jc w:val="both"/>
        <w:rPr>
          <w:rFonts w:ascii="Roboto" w:eastAsia="Roboto" w:hAnsi="Roboto" w:cs="Roboto"/>
          <w:bCs/>
          <w:sz w:val="20"/>
          <w:szCs w:val="20"/>
          <w:lang w:val="en-US"/>
        </w:rPr>
      </w:pPr>
      <w:proofErr w:type="spellStart"/>
      <w:r w:rsidRPr="00415244">
        <w:rPr>
          <w:rFonts w:ascii="Roboto" w:eastAsia="Roboto" w:hAnsi="Roboto" w:cs="Roboto"/>
          <w:bCs/>
          <w:sz w:val="20"/>
          <w:szCs w:val="20"/>
          <w:lang w:val="es-ES"/>
        </w:rPr>
        <w:t>O’Tuathaigh</w:t>
      </w:r>
      <w:proofErr w:type="spellEnd"/>
      <w:r w:rsidRPr="00415244">
        <w:rPr>
          <w:rFonts w:ascii="Roboto" w:eastAsia="Roboto" w:hAnsi="Roboto" w:cs="Roboto"/>
          <w:bCs/>
          <w:sz w:val="20"/>
          <w:szCs w:val="20"/>
          <w:lang w:val="es-ES"/>
        </w:rPr>
        <w:t xml:space="preserve">, C. M. P., Idris, A. N., Duggan, E., Costa, P., &amp; Costa, M. J. (2019). </w:t>
      </w:r>
      <w:r w:rsidRPr="00415244">
        <w:rPr>
          <w:rFonts w:ascii="Roboto" w:eastAsia="Roboto" w:hAnsi="Roboto" w:cs="Roboto"/>
          <w:bCs/>
          <w:sz w:val="20"/>
          <w:szCs w:val="20"/>
          <w:lang w:val="en-US"/>
        </w:rPr>
        <w:t xml:space="preserve">Medical students’ empathy and attitudes towards professionalism: Relationship with personality, specialty preference and medical </w:t>
      </w:r>
      <w:proofErr w:type="spellStart"/>
      <w:r w:rsidRPr="00415244">
        <w:rPr>
          <w:rFonts w:ascii="Roboto" w:eastAsia="Roboto" w:hAnsi="Roboto" w:cs="Roboto"/>
          <w:bCs/>
          <w:sz w:val="20"/>
          <w:szCs w:val="20"/>
          <w:lang w:val="en-US"/>
        </w:rPr>
        <w:t>programme</w:t>
      </w:r>
      <w:proofErr w:type="spellEnd"/>
      <w:r w:rsidRPr="00415244">
        <w:rPr>
          <w:rFonts w:ascii="Roboto" w:eastAsia="Roboto" w:hAnsi="Roboto" w:cs="Roboto"/>
          <w:bCs/>
          <w:sz w:val="20"/>
          <w:szCs w:val="20"/>
          <w:lang w:val="en-US"/>
        </w:rPr>
        <w:t xml:space="preserve">. </w:t>
      </w:r>
      <w:proofErr w:type="spellStart"/>
      <w:r w:rsidRPr="00415244">
        <w:rPr>
          <w:rFonts w:ascii="Roboto" w:eastAsia="Roboto" w:hAnsi="Roboto" w:cs="Roboto"/>
          <w:bCs/>
          <w:sz w:val="20"/>
          <w:szCs w:val="20"/>
          <w:lang w:val="en-US"/>
        </w:rPr>
        <w:t>PLoS</w:t>
      </w:r>
      <w:proofErr w:type="spellEnd"/>
      <w:r w:rsidRPr="00415244">
        <w:rPr>
          <w:rFonts w:ascii="Roboto" w:eastAsia="Roboto" w:hAnsi="Roboto" w:cs="Roboto"/>
          <w:bCs/>
          <w:sz w:val="20"/>
          <w:szCs w:val="20"/>
          <w:lang w:val="en-US"/>
        </w:rPr>
        <w:t xml:space="preserve"> ONE, 14(5). </w:t>
      </w:r>
      <w:hyperlink r:id="rId18" w:history="1">
        <w:r w:rsidRPr="00415244">
          <w:rPr>
            <w:rStyle w:val="Hipervnculo"/>
            <w:rFonts w:ascii="Roboto" w:eastAsia="Roboto" w:hAnsi="Roboto" w:cs="Roboto"/>
            <w:bCs/>
            <w:sz w:val="20"/>
            <w:szCs w:val="20"/>
            <w:lang w:val="en-US"/>
          </w:rPr>
          <w:t>https://doi.org/10.1371/journal.pone.0215675</w:t>
        </w:r>
      </w:hyperlink>
    </w:p>
    <w:p w14:paraId="7263EB6B" w14:textId="6D1235D2" w:rsidR="00B40D75" w:rsidRPr="00415244" w:rsidRDefault="00B40D75" w:rsidP="00BD0019">
      <w:pPr>
        <w:jc w:val="both"/>
        <w:rPr>
          <w:rFonts w:ascii="Roboto" w:eastAsia="Roboto" w:hAnsi="Roboto" w:cs="Roboto"/>
          <w:bCs/>
          <w:sz w:val="20"/>
          <w:szCs w:val="20"/>
          <w:lang w:val="en-US"/>
        </w:rPr>
      </w:pPr>
      <w:r w:rsidRPr="00415244">
        <w:rPr>
          <w:rFonts w:ascii="Roboto" w:eastAsia="Roboto" w:hAnsi="Roboto" w:cs="Roboto"/>
          <w:bCs/>
          <w:sz w:val="20"/>
          <w:szCs w:val="20"/>
          <w:lang w:val="en-US"/>
        </w:rPr>
        <w:t xml:space="preserve">Renau, V., Oberst, U., Gosling, S. D., </w:t>
      </w:r>
      <w:proofErr w:type="spellStart"/>
      <w:r w:rsidRPr="00415244">
        <w:rPr>
          <w:rFonts w:ascii="Roboto" w:eastAsia="Roboto" w:hAnsi="Roboto" w:cs="Roboto"/>
          <w:bCs/>
          <w:sz w:val="20"/>
          <w:szCs w:val="20"/>
          <w:lang w:val="en-US"/>
        </w:rPr>
        <w:t>Rusiñol</w:t>
      </w:r>
      <w:proofErr w:type="spellEnd"/>
      <w:r w:rsidRPr="00415244">
        <w:rPr>
          <w:rFonts w:ascii="Roboto" w:eastAsia="Roboto" w:hAnsi="Roboto" w:cs="Roboto"/>
          <w:bCs/>
          <w:sz w:val="20"/>
          <w:szCs w:val="20"/>
          <w:lang w:val="en-US"/>
        </w:rPr>
        <w:t xml:space="preserve">, J., &amp; </w:t>
      </w:r>
      <w:proofErr w:type="spellStart"/>
      <w:r w:rsidRPr="00415244">
        <w:rPr>
          <w:rFonts w:ascii="Roboto" w:eastAsia="Roboto" w:hAnsi="Roboto" w:cs="Roboto"/>
          <w:bCs/>
          <w:sz w:val="20"/>
          <w:szCs w:val="20"/>
          <w:lang w:val="en-US"/>
        </w:rPr>
        <w:t>Chamarro</w:t>
      </w:r>
      <w:proofErr w:type="spellEnd"/>
      <w:r w:rsidRPr="00415244">
        <w:rPr>
          <w:rFonts w:ascii="Roboto" w:eastAsia="Roboto" w:hAnsi="Roboto" w:cs="Roboto"/>
          <w:bCs/>
          <w:sz w:val="20"/>
          <w:szCs w:val="20"/>
          <w:lang w:val="en-US"/>
        </w:rPr>
        <w:t xml:space="preserve">, A. (2013). Translation and validation of the ten-item-personality inventory into Spanish and Catalan. Aloma, 31(2). </w:t>
      </w:r>
      <w:hyperlink r:id="rId19" w:history="1">
        <w:r w:rsidRPr="00415244">
          <w:rPr>
            <w:rStyle w:val="Hipervnculo"/>
            <w:rFonts w:ascii="Roboto" w:eastAsia="Roboto" w:hAnsi="Roboto" w:cs="Roboto"/>
            <w:bCs/>
            <w:sz w:val="20"/>
            <w:szCs w:val="20"/>
            <w:lang w:val="en-US"/>
          </w:rPr>
          <w:t>http://hdl.handle.net/20.500.14342/2035</w:t>
        </w:r>
      </w:hyperlink>
    </w:p>
    <w:p w14:paraId="16CD629A" w14:textId="295664C0" w:rsidR="00C16E2B" w:rsidRPr="00415244" w:rsidRDefault="00C16E2B" w:rsidP="00BD0019">
      <w:pPr>
        <w:jc w:val="both"/>
        <w:rPr>
          <w:rFonts w:ascii="Roboto" w:eastAsia="Roboto" w:hAnsi="Roboto" w:cs="Roboto"/>
          <w:bCs/>
          <w:sz w:val="20"/>
          <w:szCs w:val="20"/>
          <w:lang w:val="en-US"/>
        </w:rPr>
      </w:pPr>
      <w:r w:rsidRPr="00415244">
        <w:rPr>
          <w:rFonts w:ascii="Roboto" w:eastAsia="Roboto" w:hAnsi="Roboto" w:cs="Roboto"/>
          <w:bCs/>
          <w:sz w:val="20"/>
          <w:szCs w:val="20"/>
          <w:lang w:val="en-US"/>
        </w:rPr>
        <w:t xml:space="preserve">Rehman, J., &amp; Mehmood, S. I. (2025). Association between Emotional Intelligence and Professionalism in Medical Students: The Compassion-Competence Nexus. Pakistan Journal of Medical Sciences, 41(1), 136–140. </w:t>
      </w:r>
      <w:hyperlink r:id="rId20" w:history="1">
        <w:r w:rsidR="006772E6" w:rsidRPr="00415244">
          <w:rPr>
            <w:rStyle w:val="Hipervnculo"/>
            <w:rFonts w:ascii="Roboto" w:eastAsia="Roboto" w:hAnsi="Roboto" w:cs="Roboto"/>
            <w:bCs/>
            <w:sz w:val="20"/>
            <w:szCs w:val="20"/>
            <w:lang w:val="en-US"/>
          </w:rPr>
          <w:t>https://doi.org/10.12669/pjms.41.1.9748</w:t>
        </w:r>
      </w:hyperlink>
      <w:r w:rsidR="006772E6" w:rsidRPr="00415244">
        <w:rPr>
          <w:rFonts w:ascii="Roboto" w:eastAsia="Roboto" w:hAnsi="Roboto" w:cs="Roboto"/>
          <w:bCs/>
          <w:sz w:val="20"/>
          <w:szCs w:val="20"/>
          <w:lang w:val="en-US"/>
        </w:rPr>
        <w:t xml:space="preserve"> </w:t>
      </w:r>
    </w:p>
    <w:p w14:paraId="604C7CFE" w14:textId="4AB29A54" w:rsidR="00C16E2B" w:rsidRPr="00415244" w:rsidRDefault="00C16E2B" w:rsidP="00BD0019">
      <w:pPr>
        <w:jc w:val="both"/>
        <w:rPr>
          <w:rFonts w:ascii="Roboto" w:eastAsia="Roboto" w:hAnsi="Roboto" w:cs="Roboto"/>
          <w:bCs/>
          <w:sz w:val="20"/>
          <w:szCs w:val="20"/>
          <w:lang w:val="en-US"/>
        </w:rPr>
      </w:pPr>
      <w:r w:rsidRPr="00415244">
        <w:rPr>
          <w:rFonts w:ascii="Roboto" w:eastAsia="Roboto" w:hAnsi="Roboto" w:cs="Roboto"/>
          <w:bCs/>
          <w:sz w:val="20"/>
          <w:szCs w:val="20"/>
          <w:lang w:val="en-US"/>
        </w:rPr>
        <w:t xml:space="preserve">Sattar, K., Yusoff, M. S. B., Arifin, W. N., Mohd Yasin, M. A., &amp; Mat Nor, M. Z. (2023). A scoping review on the relationship between mental wellbeing and medical professionalism. In </w:t>
      </w:r>
      <w:r w:rsidRPr="00415244">
        <w:rPr>
          <w:rFonts w:ascii="Roboto" w:eastAsia="Roboto" w:hAnsi="Roboto" w:cs="Roboto"/>
          <w:bCs/>
          <w:i/>
          <w:iCs/>
          <w:sz w:val="20"/>
          <w:szCs w:val="20"/>
          <w:lang w:val="en-US"/>
        </w:rPr>
        <w:t>Medical Education Online</w:t>
      </w:r>
      <w:r w:rsidRPr="00415244">
        <w:rPr>
          <w:rFonts w:ascii="Roboto" w:eastAsia="Roboto" w:hAnsi="Roboto" w:cs="Roboto"/>
          <w:bCs/>
          <w:sz w:val="20"/>
          <w:szCs w:val="20"/>
          <w:lang w:val="en-US"/>
        </w:rPr>
        <w:t xml:space="preserve"> (Vol. 28, Number 1). Taylor and Francis Ltd. </w:t>
      </w:r>
      <w:hyperlink r:id="rId21" w:history="1">
        <w:r w:rsidR="006772E6" w:rsidRPr="00415244">
          <w:rPr>
            <w:rStyle w:val="Hipervnculo"/>
            <w:rFonts w:ascii="Roboto" w:eastAsia="Roboto" w:hAnsi="Roboto" w:cs="Roboto"/>
            <w:bCs/>
            <w:sz w:val="20"/>
            <w:szCs w:val="20"/>
            <w:lang w:val="en-US"/>
          </w:rPr>
          <w:t>https://doi.org/10.1080/10872981.2023.2165892</w:t>
        </w:r>
      </w:hyperlink>
      <w:r w:rsidR="006772E6" w:rsidRPr="00415244">
        <w:rPr>
          <w:rFonts w:ascii="Roboto" w:eastAsia="Roboto" w:hAnsi="Roboto" w:cs="Roboto"/>
          <w:bCs/>
          <w:sz w:val="20"/>
          <w:szCs w:val="20"/>
          <w:lang w:val="en-US"/>
        </w:rPr>
        <w:t xml:space="preserve"> </w:t>
      </w:r>
    </w:p>
    <w:p w14:paraId="71640E50" w14:textId="77777777" w:rsidR="00C16E2B" w:rsidRDefault="00C16E2B" w:rsidP="00BD0019">
      <w:pPr>
        <w:jc w:val="both"/>
        <w:rPr>
          <w:rFonts w:ascii="Roboto" w:hAnsi="Roboto"/>
          <w:sz w:val="20"/>
          <w:szCs w:val="20"/>
        </w:rPr>
      </w:pPr>
      <w:r w:rsidRPr="00415244">
        <w:rPr>
          <w:rFonts w:ascii="Roboto" w:eastAsia="Roboto" w:hAnsi="Roboto" w:cs="Roboto"/>
          <w:bCs/>
          <w:sz w:val="20"/>
          <w:szCs w:val="20"/>
          <w:lang w:val="en-US"/>
        </w:rPr>
        <w:t>Selic, P., Cerne, A., Klemenc-</w:t>
      </w:r>
      <w:proofErr w:type="spellStart"/>
      <w:r w:rsidRPr="00415244">
        <w:rPr>
          <w:rFonts w:ascii="Roboto" w:eastAsia="Roboto" w:hAnsi="Roboto" w:cs="Roboto"/>
          <w:bCs/>
          <w:sz w:val="20"/>
          <w:szCs w:val="20"/>
          <w:lang w:val="en-US"/>
        </w:rPr>
        <w:t>Ketis</w:t>
      </w:r>
      <w:proofErr w:type="spellEnd"/>
      <w:r w:rsidRPr="00415244">
        <w:rPr>
          <w:rFonts w:ascii="Roboto" w:eastAsia="Roboto" w:hAnsi="Roboto" w:cs="Roboto"/>
          <w:bCs/>
          <w:sz w:val="20"/>
          <w:szCs w:val="20"/>
          <w:lang w:val="en-US"/>
        </w:rPr>
        <w:t xml:space="preserve">, Z., Petek, D., &amp; Svab, I. (2019). Attitudes toward professionalism in medical students and its associations with personal characteristics and values: A national </w:t>
      </w:r>
      <w:proofErr w:type="spellStart"/>
      <w:r w:rsidRPr="00415244">
        <w:rPr>
          <w:rFonts w:ascii="Roboto" w:eastAsia="Roboto" w:hAnsi="Roboto" w:cs="Roboto"/>
          <w:bCs/>
          <w:sz w:val="20"/>
          <w:szCs w:val="20"/>
          <w:lang w:val="en-US"/>
        </w:rPr>
        <w:t>multicentre</w:t>
      </w:r>
      <w:proofErr w:type="spellEnd"/>
      <w:r w:rsidRPr="00415244">
        <w:rPr>
          <w:rFonts w:ascii="Roboto" w:eastAsia="Roboto" w:hAnsi="Roboto" w:cs="Roboto"/>
          <w:bCs/>
          <w:sz w:val="20"/>
          <w:szCs w:val="20"/>
          <w:lang w:val="en-US"/>
        </w:rPr>
        <w:t xml:space="preserve"> study from </w:t>
      </w:r>
      <w:proofErr w:type="spellStart"/>
      <w:r w:rsidRPr="00415244">
        <w:rPr>
          <w:rFonts w:ascii="Roboto" w:eastAsia="Roboto" w:hAnsi="Roboto" w:cs="Roboto"/>
          <w:bCs/>
          <w:sz w:val="20"/>
          <w:szCs w:val="20"/>
          <w:lang w:val="en-US"/>
        </w:rPr>
        <w:t>slovenia</w:t>
      </w:r>
      <w:proofErr w:type="spellEnd"/>
      <w:r w:rsidRPr="00415244">
        <w:rPr>
          <w:rFonts w:ascii="Roboto" w:eastAsia="Roboto" w:hAnsi="Roboto" w:cs="Roboto"/>
          <w:bCs/>
          <w:sz w:val="20"/>
          <w:szCs w:val="20"/>
          <w:lang w:val="en-US"/>
        </w:rPr>
        <w:t xml:space="preserve"> raising the question of the need to rethink professionalism. Advances in Medical Education and Practice, 10, 437–446. </w:t>
      </w:r>
      <w:hyperlink r:id="rId22" w:history="1">
        <w:r w:rsidRPr="00415244">
          <w:rPr>
            <w:rStyle w:val="Hipervnculo"/>
            <w:rFonts w:ascii="Roboto" w:eastAsia="Roboto" w:hAnsi="Roboto" w:cs="Roboto"/>
            <w:bCs/>
            <w:sz w:val="20"/>
            <w:szCs w:val="20"/>
            <w:lang w:val="en-US"/>
          </w:rPr>
          <w:t>https://doi.org/10.2147/AMEP.S197185</w:t>
        </w:r>
      </w:hyperlink>
    </w:p>
    <w:p w14:paraId="5CCD351B" w14:textId="77777777" w:rsidR="00F5671C" w:rsidRPr="00415244" w:rsidRDefault="00F5671C" w:rsidP="00BD0019">
      <w:pPr>
        <w:jc w:val="both"/>
        <w:rPr>
          <w:rFonts w:ascii="Roboto" w:eastAsia="Roboto" w:hAnsi="Roboto" w:cs="Roboto"/>
          <w:bCs/>
          <w:sz w:val="20"/>
          <w:szCs w:val="20"/>
          <w:lang w:val="en-US"/>
        </w:rPr>
      </w:pPr>
    </w:p>
    <w:p w14:paraId="7AD93D08" w14:textId="77777777" w:rsidR="008564DD" w:rsidRDefault="008564DD" w:rsidP="00B011EA">
      <w:pPr>
        <w:ind w:firstLine="720"/>
        <w:jc w:val="both"/>
        <w:rPr>
          <w:rFonts w:ascii="Roboto" w:eastAsia="Roboto" w:hAnsi="Roboto" w:cs="Roboto"/>
          <w:b/>
          <w:bCs/>
          <w:sz w:val="20"/>
          <w:szCs w:val="20"/>
          <w:lang w:val="es-ES"/>
        </w:rPr>
        <w:sectPr w:rsidR="008564DD">
          <w:type w:val="continuous"/>
          <w:pgSz w:w="11906" w:h="16838"/>
          <w:pgMar w:top="1134" w:right="851" w:bottom="1134" w:left="851" w:header="357" w:footer="720" w:gutter="0"/>
          <w:cols w:num="2" w:space="720" w:equalWidth="0">
            <w:col w:w="4934" w:space="335"/>
            <w:col w:w="4934" w:space="0"/>
          </w:cols>
        </w:sectPr>
      </w:pPr>
    </w:p>
    <w:p w14:paraId="47FCCC19" w14:textId="61ED0C5E" w:rsidR="00B011EA" w:rsidRPr="00B011EA" w:rsidRDefault="00B011EA" w:rsidP="00B011EA">
      <w:pPr>
        <w:ind w:firstLine="720"/>
        <w:jc w:val="both"/>
        <w:rPr>
          <w:rFonts w:ascii="Roboto" w:eastAsia="Roboto" w:hAnsi="Roboto" w:cs="Roboto"/>
          <w:bCs/>
          <w:sz w:val="20"/>
          <w:szCs w:val="20"/>
          <w:lang w:val="es-ES"/>
        </w:rPr>
      </w:pPr>
      <w:r w:rsidRPr="00B011EA">
        <w:rPr>
          <w:rFonts w:ascii="Roboto" w:eastAsia="Roboto" w:hAnsi="Roboto" w:cs="Roboto"/>
          <w:b/>
          <w:bCs/>
          <w:sz w:val="20"/>
          <w:szCs w:val="20"/>
          <w:lang w:val="es-ES"/>
        </w:rPr>
        <w:lastRenderedPageBreak/>
        <w:t xml:space="preserve">III Encuentro de Investigadores de la Red Internacional de Universidades </w:t>
      </w:r>
      <w:proofErr w:type="spellStart"/>
      <w:r w:rsidRPr="00B011EA">
        <w:rPr>
          <w:rFonts w:ascii="Roboto" w:eastAsia="Roboto" w:hAnsi="Roboto" w:cs="Roboto"/>
          <w:b/>
          <w:bCs/>
          <w:sz w:val="20"/>
          <w:szCs w:val="20"/>
          <w:lang w:val="es-ES"/>
        </w:rPr>
        <w:t>Regnum</w:t>
      </w:r>
      <w:proofErr w:type="spellEnd"/>
      <w:r w:rsidRPr="00B011EA">
        <w:rPr>
          <w:rFonts w:ascii="Roboto" w:eastAsia="Roboto" w:hAnsi="Roboto" w:cs="Roboto"/>
          <w:b/>
          <w:bCs/>
          <w:sz w:val="20"/>
          <w:szCs w:val="20"/>
          <w:lang w:val="es-ES"/>
        </w:rPr>
        <w:t xml:space="preserve"> Christi (RIU)</w:t>
      </w:r>
    </w:p>
    <w:p w14:paraId="482EA363" w14:textId="77777777" w:rsidR="00B011EA" w:rsidRDefault="00B011EA" w:rsidP="00B011EA">
      <w:pPr>
        <w:ind w:firstLine="720"/>
        <w:jc w:val="both"/>
        <w:rPr>
          <w:rFonts w:ascii="Roboto" w:eastAsia="Roboto" w:hAnsi="Roboto" w:cs="Roboto"/>
          <w:bCs/>
          <w:sz w:val="20"/>
          <w:szCs w:val="20"/>
          <w:lang w:val="es-ES"/>
        </w:rPr>
      </w:pPr>
      <w:r w:rsidRPr="00B011EA">
        <w:rPr>
          <w:rFonts w:ascii="Roboto" w:eastAsia="Roboto" w:hAnsi="Roboto" w:cs="Roboto"/>
          <w:bCs/>
          <w:sz w:val="20"/>
          <w:szCs w:val="20"/>
          <w:lang w:val="es-ES"/>
        </w:rPr>
        <w:t xml:space="preserve">Al enviar el presente resumen para su inclusión en las </w:t>
      </w:r>
      <w:r w:rsidRPr="00B011EA">
        <w:rPr>
          <w:rFonts w:ascii="Roboto" w:eastAsia="Roboto" w:hAnsi="Roboto" w:cs="Roboto"/>
          <w:b/>
          <w:bCs/>
          <w:sz w:val="20"/>
          <w:szCs w:val="20"/>
          <w:lang w:val="es-ES"/>
        </w:rPr>
        <w:t xml:space="preserve">Memorias del III Encuentro de Investigadores de la Red Internacional de Universidades </w:t>
      </w:r>
      <w:proofErr w:type="spellStart"/>
      <w:r w:rsidRPr="00B011EA">
        <w:rPr>
          <w:rFonts w:ascii="Roboto" w:eastAsia="Roboto" w:hAnsi="Roboto" w:cs="Roboto"/>
          <w:b/>
          <w:bCs/>
          <w:sz w:val="20"/>
          <w:szCs w:val="20"/>
          <w:lang w:val="es-ES"/>
        </w:rPr>
        <w:t>Regnum</w:t>
      </w:r>
      <w:proofErr w:type="spellEnd"/>
      <w:r w:rsidRPr="00B011EA">
        <w:rPr>
          <w:rFonts w:ascii="Roboto" w:eastAsia="Roboto" w:hAnsi="Roboto" w:cs="Roboto"/>
          <w:b/>
          <w:bCs/>
          <w:sz w:val="20"/>
          <w:szCs w:val="20"/>
          <w:lang w:val="es-ES"/>
        </w:rPr>
        <w:t xml:space="preserve"> Christi (RIU)</w:t>
      </w:r>
      <w:r w:rsidRPr="00B011EA">
        <w:rPr>
          <w:rFonts w:ascii="Roboto" w:eastAsia="Roboto" w:hAnsi="Roboto" w:cs="Roboto"/>
          <w:bCs/>
          <w:sz w:val="20"/>
          <w:szCs w:val="20"/>
          <w:lang w:val="es-ES"/>
        </w:rPr>
        <w:t>, los autores declaran y aceptan lo siguiente:</w:t>
      </w:r>
    </w:p>
    <w:p w14:paraId="3C223EEF" w14:textId="77777777" w:rsidR="00B011EA" w:rsidRPr="00B011EA" w:rsidRDefault="00B011EA" w:rsidP="00B011EA">
      <w:pPr>
        <w:ind w:firstLine="720"/>
        <w:jc w:val="both"/>
        <w:rPr>
          <w:rFonts w:ascii="Roboto" w:eastAsia="Roboto" w:hAnsi="Roboto" w:cs="Roboto"/>
          <w:bCs/>
          <w:sz w:val="20"/>
          <w:szCs w:val="20"/>
          <w:lang w:val="es-ES"/>
        </w:rPr>
      </w:pPr>
    </w:p>
    <w:p w14:paraId="403EF1AB" w14:textId="77777777" w:rsidR="00B011EA" w:rsidRPr="00B011EA" w:rsidRDefault="00B011EA" w:rsidP="00B011EA">
      <w:pPr>
        <w:ind w:firstLine="720"/>
        <w:jc w:val="both"/>
        <w:rPr>
          <w:rFonts w:ascii="Roboto" w:eastAsia="Roboto" w:hAnsi="Roboto" w:cs="Roboto"/>
          <w:bCs/>
          <w:sz w:val="20"/>
          <w:szCs w:val="20"/>
          <w:lang w:val="es-ES"/>
        </w:rPr>
      </w:pPr>
      <w:r w:rsidRPr="00B011EA">
        <w:rPr>
          <w:rFonts w:ascii="Roboto" w:eastAsia="Roboto" w:hAnsi="Roboto" w:cs="Roboto"/>
          <w:b/>
          <w:bCs/>
          <w:sz w:val="20"/>
          <w:szCs w:val="20"/>
          <w:lang w:val="es-ES"/>
        </w:rPr>
        <w:t>1. Declaración de originalidad</w:t>
      </w:r>
    </w:p>
    <w:p w14:paraId="49CA0BC1" w14:textId="77777777" w:rsidR="00B011EA" w:rsidRPr="00B011EA" w:rsidRDefault="00B011EA" w:rsidP="00B011EA">
      <w:pPr>
        <w:ind w:firstLine="720"/>
        <w:jc w:val="both"/>
        <w:rPr>
          <w:rFonts w:ascii="Roboto" w:eastAsia="Roboto" w:hAnsi="Roboto" w:cs="Roboto"/>
          <w:bCs/>
          <w:sz w:val="20"/>
          <w:szCs w:val="20"/>
          <w:lang w:val="es-ES"/>
        </w:rPr>
      </w:pPr>
      <w:r w:rsidRPr="00B011EA">
        <w:rPr>
          <w:rFonts w:ascii="Roboto" w:eastAsia="Roboto" w:hAnsi="Roboto" w:cs="Roboto"/>
          <w:bCs/>
          <w:sz w:val="20"/>
          <w:szCs w:val="20"/>
          <w:lang w:val="es-ES"/>
        </w:rPr>
        <w:t xml:space="preserve">Los autores declaran que el trabajo presentado es </w:t>
      </w:r>
      <w:r w:rsidRPr="00B011EA">
        <w:rPr>
          <w:rFonts w:ascii="Roboto" w:eastAsia="Roboto" w:hAnsi="Roboto" w:cs="Roboto"/>
          <w:b/>
          <w:bCs/>
          <w:sz w:val="20"/>
          <w:szCs w:val="20"/>
          <w:lang w:val="es-ES"/>
        </w:rPr>
        <w:t>original</w:t>
      </w:r>
      <w:r w:rsidRPr="00B011EA">
        <w:rPr>
          <w:rFonts w:ascii="Roboto" w:eastAsia="Roboto" w:hAnsi="Roboto" w:cs="Roboto"/>
          <w:bCs/>
          <w:sz w:val="20"/>
          <w:szCs w:val="20"/>
          <w:lang w:val="es-ES"/>
        </w:rPr>
        <w:t>, que no infringe derechos de propiedad intelectual de terceros y que cuenta con las autorizaciones necesarias en caso de incluir información, datos, imágenes o materiales previamente publicados. Asimismo, manifiestan que todas las personas que contribuyeron significativamente al trabajo han sido debidamente reconocidas como autores o colaboradores.</w:t>
      </w:r>
    </w:p>
    <w:p w14:paraId="6731D4C3" w14:textId="77777777" w:rsidR="00B011EA" w:rsidRPr="00B011EA" w:rsidRDefault="00B011EA" w:rsidP="00B011EA">
      <w:pPr>
        <w:ind w:firstLine="720"/>
        <w:jc w:val="both"/>
        <w:rPr>
          <w:rFonts w:ascii="Roboto" w:eastAsia="Roboto" w:hAnsi="Roboto" w:cs="Roboto"/>
          <w:bCs/>
          <w:sz w:val="20"/>
          <w:szCs w:val="20"/>
          <w:lang w:val="es-ES"/>
        </w:rPr>
      </w:pPr>
      <w:r w:rsidRPr="00B011EA">
        <w:rPr>
          <w:rFonts w:ascii="Roboto" w:eastAsia="Roboto" w:hAnsi="Roboto" w:cs="Roboto"/>
          <w:b/>
          <w:bCs/>
          <w:sz w:val="20"/>
          <w:szCs w:val="20"/>
          <w:lang w:val="es-ES"/>
        </w:rPr>
        <w:t>2. Titularidad de los derechos</w:t>
      </w:r>
    </w:p>
    <w:p w14:paraId="7DBC1B05" w14:textId="77777777" w:rsidR="00B011EA" w:rsidRPr="00B011EA" w:rsidRDefault="00B011EA" w:rsidP="00B011EA">
      <w:pPr>
        <w:ind w:firstLine="720"/>
        <w:jc w:val="both"/>
        <w:rPr>
          <w:rFonts w:ascii="Roboto" w:eastAsia="Roboto" w:hAnsi="Roboto" w:cs="Roboto"/>
          <w:bCs/>
          <w:sz w:val="20"/>
          <w:szCs w:val="20"/>
          <w:lang w:val="es-ES"/>
        </w:rPr>
      </w:pPr>
      <w:r w:rsidRPr="00B011EA">
        <w:rPr>
          <w:rFonts w:ascii="Roboto" w:eastAsia="Roboto" w:hAnsi="Roboto" w:cs="Roboto"/>
          <w:bCs/>
          <w:sz w:val="20"/>
          <w:szCs w:val="20"/>
          <w:lang w:val="es-ES"/>
        </w:rPr>
        <w:t xml:space="preserve">Los autores </w:t>
      </w:r>
      <w:r w:rsidRPr="00B011EA">
        <w:rPr>
          <w:rFonts w:ascii="Roboto" w:eastAsia="Roboto" w:hAnsi="Roboto" w:cs="Roboto"/>
          <w:b/>
          <w:bCs/>
          <w:sz w:val="20"/>
          <w:szCs w:val="20"/>
          <w:lang w:val="es-ES"/>
        </w:rPr>
        <w:t>conservan la titularidad de los derechos de autor y de propiedad intelectual</w:t>
      </w:r>
      <w:r w:rsidRPr="00B011EA">
        <w:rPr>
          <w:rFonts w:ascii="Roboto" w:eastAsia="Roboto" w:hAnsi="Roboto" w:cs="Roboto"/>
          <w:bCs/>
          <w:sz w:val="20"/>
          <w:szCs w:val="20"/>
          <w:lang w:val="es-ES"/>
        </w:rPr>
        <w:t xml:space="preserve"> sobre el contenido del resumen y sobre la investigación descrita en el mismo. La aceptación de esta declaración </w:t>
      </w:r>
      <w:r w:rsidRPr="00B011EA">
        <w:rPr>
          <w:rFonts w:ascii="Roboto" w:eastAsia="Roboto" w:hAnsi="Roboto" w:cs="Roboto"/>
          <w:b/>
          <w:bCs/>
          <w:sz w:val="20"/>
          <w:szCs w:val="20"/>
          <w:lang w:val="es-ES"/>
        </w:rPr>
        <w:t>no implica transferencia de derechos patrimoniales</w:t>
      </w:r>
      <w:r w:rsidRPr="00B011EA">
        <w:rPr>
          <w:rFonts w:ascii="Roboto" w:eastAsia="Roboto" w:hAnsi="Roboto" w:cs="Roboto"/>
          <w:bCs/>
          <w:sz w:val="20"/>
          <w:szCs w:val="20"/>
          <w:lang w:val="es-ES"/>
        </w:rPr>
        <w:t xml:space="preserve"> al organizador del congreso ni al sello editorial responsable de la publicación.</w:t>
      </w:r>
    </w:p>
    <w:p w14:paraId="34659B62" w14:textId="77777777" w:rsidR="00B011EA" w:rsidRPr="00B011EA" w:rsidRDefault="00B011EA" w:rsidP="00B011EA">
      <w:pPr>
        <w:ind w:firstLine="720"/>
        <w:jc w:val="both"/>
        <w:rPr>
          <w:rFonts w:ascii="Roboto" w:eastAsia="Roboto" w:hAnsi="Roboto" w:cs="Roboto"/>
          <w:bCs/>
          <w:sz w:val="20"/>
          <w:szCs w:val="20"/>
          <w:lang w:val="es-ES"/>
        </w:rPr>
      </w:pPr>
      <w:r w:rsidRPr="00B011EA">
        <w:rPr>
          <w:rFonts w:ascii="Roboto" w:eastAsia="Roboto" w:hAnsi="Roboto" w:cs="Roboto"/>
          <w:b/>
          <w:bCs/>
          <w:sz w:val="20"/>
          <w:szCs w:val="20"/>
          <w:lang w:val="es-ES"/>
        </w:rPr>
        <w:t>3. Licencia de publicación</w:t>
      </w:r>
    </w:p>
    <w:p w14:paraId="3906CF26" w14:textId="77777777" w:rsidR="00B011EA" w:rsidRPr="00B011EA" w:rsidRDefault="00B011EA" w:rsidP="00B011EA">
      <w:pPr>
        <w:ind w:firstLine="720"/>
        <w:jc w:val="both"/>
        <w:rPr>
          <w:rFonts w:ascii="Roboto" w:eastAsia="Roboto" w:hAnsi="Roboto" w:cs="Roboto"/>
          <w:bCs/>
          <w:sz w:val="20"/>
          <w:szCs w:val="20"/>
          <w:lang w:val="es-ES"/>
        </w:rPr>
      </w:pPr>
      <w:r w:rsidRPr="00B011EA">
        <w:rPr>
          <w:rFonts w:ascii="Roboto" w:eastAsia="Roboto" w:hAnsi="Roboto" w:cs="Roboto"/>
          <w:bCs/>
          <w:sz w:val="20"/>
          <w:szCs w:val="20"/>
          <w:lang w:val="es-ES"/>
        </w:rPr>
        <w:t xml:space="preserve">Los autores conceden al </w:t>
      </w:r>
      <w:r w:rsidRPr="00B011EA">
        <w:rPr>
          <w:rFonts w:ascii="Roboto" w:eastAsia="Roboto" w:hAnsi="Roboto" w:cs="Roboto"/>
          <w:b/>
          <w:bCs/>
          <w:sz w:val="20"/>
          <w:szCs w:val="20"/>
          <w:lang w:val="es-ES"/>
        </w:rPr>
        <w:t>Sello Editorial de la Universidad Anáhuac Mayab</w:t>
      </w:r>
      <w:r w:rsidRPr="00B011EA">
        <w:rPr>
          <w:rFonts w:ascii="Roboto" w:eastAsia="Roboto" w:hAnsi="Roboto" w:cs="Roboto"/>
          <w:bCs/>
          <w:sz w:val="20"/>
          <w:szCs w:val="20"/>
          <w:lang w:val="es-ES"/>
        </w:rPr>
        <w:t xml:space="preserve">, en su carácter de responsable de la edición de las memorias del evento, una </w:t>
      </w:r>
      <w:r w:rsidRPr="00B011EA">
        <w:rPr>
          <w:rFonts w:ascii="Roboto" w:eastAsia="Roboto" w:hAnsi="Roboto" w:cs="Roboto"/>
          <w:b/>
          <w:bCs/>
          <w:sz w:val="20"/>
          <w:szCs w:val="20"/>
          <w:lang w:val="es-ES"/>
        </w:rPr>
        <w:t>licencia no exclusiva, gratuita y por tiempo indefinido</w:t>
      </w:r>
      <w:r w:rsidRPr="00B011EA">
        <w:rPr>
          <w:rFonts w:ascii="Roboto" w:eastAsia="Roboto" w:hAnsi="Roboto" w:cs="Roboto"/>
          <w:bCs/>
          <w:sz w:val="20"/>
          <w:szCs w:val="20"/>
          <w:lang w:val="es-ES"/>
        </w:rPr>
        <w:t xml:space="preserve"> para:</w:t>
      </w:r>
    </w:p>
    <w:p w14:paraId="5545C8C2" w14:textId="77777777" w:rsidR="00B011EA" w:rsidRPr="00B011EA" w:rsidRDefault="00B011EA" w:rsidP="00B011EA">
      <w:pPr>
        <w:numPr>
          <w:ilvl w:val="0"/>
          <w:numId w:val="12"/>
        </w:numPr>
        <w:jc w:val="both"/>
        <w:rPr>
          <w:rFonts w:ascii="Roboto" w:eastAsia="Roboto" w:hAnsi="Roboto" w:cs="Roboto"/>
          <w:bCs/>
          <w:sz w:val="20"/>
          <w:szCs w:val="20"/>
          <w:lang w:val="es-ES"/>
        </w:rPr>
      </w:pPr>
      <w:r w:rsidRPr="00B011EA">
        <w:rPr>
          <w:rFonts w:ascii="Roboto" w:eastAsia="Roboto" w:hAnsi="Roboto" w:cs="Roboto"/>
          <w:bCs/>
          <w:sz w:val="20"/>
          <w:szCs w:val="20"/>
          <w:lang w:val="es-ES"/>
        </w:rPr>
        <w:t xml:space="preserve">Publicar el resumen como parte de las </w:t>
      </w:r>
      <w:r w:rsidRPr="00B011EA">
        <w:rPr>
          <w:rFonts w:ascii="Roboto" w:eastAsia="Roboto" w:hAnsi="Roboto" w:cs="Roboto"/>
          <w:b/>
          <w:bCs/>
          <w:sz w:val="20"/>
          <w:szCs w:val="20"/>
          <w:lang w:val="es-ES"/>
        </w:rPr>
        <w:t>Memorias del III Encuentro de Investigadores de la RIU</w:t>
      </w:r>
      <w:r w:rsidRPr="00B011EA">
        <w:rPr>
          <w:rFonts w:ascii="Roboto" w:eastAsia="Roboto" w:hAnsi="Roboto" w:cs="Roboto"/>
          <w:bCs/>
          <w:sz w:val="20"/>
          <w:szCs w:val="20"/>
          <w:lang w:val="es-ES"/>
        </w:rPr>
        <w:t>.</w:t>
      </w:r>
    </w:p>
    <w:p w14:paraId="7133A027" w14:textId="77777777" w:rsidR="00B011EA" w:rsidRPr="00B011EA" w:rsidRDefault="00B011EA" w:rsidP="00B011EA">
      <w:pPr>
        <w:numPr>
          <w:ilvl w:val="0"/>
          <w:numId w:val="12"/>
        </w:numPr>
        <w:jc w:val="both"/>
        <w:rPr>
          <w:rFonts w:ascii="Roboto" w:eastAsia="Roboto" w:hAnsi="Roboto" w:cs="Roboto"/>
          <w:bCs/>
          <w:sz w:val="20"/>
          <w:szCs w:val="20"/>
          <w:lang w:val="es-ES"/>
        </w:rPr>
      </w:pPr>
      <w:r w:rsidRPr="00B011EA">
        <w:rPr>
          <w:rFonts w:ascii="Roboto" w:eastAsia="Roboto" w:hAnsi="Roboto" w:cs="Roboto"/>
          <w:bCs/>
          <w:sz w:val="20"/>
          <w:szCs w:val="20"/>
          <w:lang w:val="es-ES"/>
        </w:rPr>
        <w:t xml:space="preserve">Realizar las adaptaciones editoriales necesarias para su </w:t>
      </w:r>
      <w:r w:rsidRPr="00B011EA">
        <w:rPr>
          <w:rFonts w:ascii="Roboto" w:eastAsia="Roboto" w:hAnsi="Roboto" w:cs="Roboto"/>
          <w:b/>
          <w:bCs/>
          <w:sz w:val="20"/>
          <w:szCs w:val="20"/>
          <w:lang w:val="es-ES"/>
        </w:rPr>
        <w:t>corrección de estilo, maquetación y edición</w:t>
      </w:r>
      <w:r w:rsidRPr="00B011EA">
        <w:rPr>
          <w:rFonts w:ascii="Roboto" w:eastAsia="Roboto" w:hAnsi="Roboto" w:cs="Roboto"/>
          <w:bCs/>
          <w:sz w:val="20"/>
          <w:szCs w:val="20"/>
          <w:lang w:val="es-ES"/>
        </w:rPr>
        <w:t xml:space="preserve"> dentro del volumen de memorias.</w:t>
      </w:r>
    </w:p>
    <w:p w14:paraId="6493E4AA" w14:textId="77777777" w:rsidR="00B011EA" w:rsidRPr="00B011EA" w:rsidRDefault="00B011EA" w:rsidP="00B011EA">
      <w:pPr>
        <w:numPr>
          <w:ilvl w:val="0"/>
          <w:numId w:val="12"/>
        </w:numPr>
        <w:jc w:val="both"/>
        <w:rPr>
          <w:rFonts w:ascii="Roboto" w:eastAsia="Roboto" w:hAnsi="Roboto" w:cs="Roboto"/>
          <w:bCs/>
          <w:sz w:val="20"/>
          <w:szCs w:val="20"/>
          <w:lang w:val="es-ES"/>
        </w:rPr>
      </w:pPr>
      <w:r w:rsidRPr="00B011EA">
        <w:rPr>
          <w:rFonts w:ascii="Roboto" w:eastAsia="Roboto" w:hAnsi="Roboto" w:cs="Roboto"/>
          <w:bCs/>
          <w:sz w:val="20"/>
          <w:szCs w:val="20"/>
          <w:lang w:val="es-ES"/>
        </w:rPr>
        <w:t xml:space="preserve">Reproducir, distribuir y comunicar públicamente el contenido en </w:t>
      </w:r>
      <w:r w:rsidRPr="00B011EA">
        <w:rPr>
          <w:rFonts w:ascii="Roboto" w:eastAsia="Roboto" w:hAnsi="Roboto" w:cs="Roboto"/>
          <w:b/>
          <w:bCs/>
          <w:sz w:val="20"/>
          <w:szCs w:val="20"/>
          <w:lang w:val="es-ES"/>
        </w:rPr>
        <w:t>formatos impresos y digitales</w:t>
      </w:r>
      <w:r w:rsidRPr="00B011EA">
        <w:rPr>
          <w:rFonts w:ascii="Roboto" w:eastAsia="Roboto" w:hAnsi="Roboto" w:cs="Roboto"/>
          <w:bCs/>
          <w:sz w:val="20"/>
          <w:szCs w:val="20"/>
          <w:lang w:val="es-ES"/>
        </w:rPr>
        <w:t>.</w:t>
      </w:r>
    </w:p>
    <w:p w14:paraId="18B82833" w14:textId="77777777" w:rsidR="00B011EA" w:rsidRPr="00B011EA" w:rsidRDefault="00B011EA" w:rsidP="00B011EA">
      <w:pPr>
        <w:numPr>
          <w:ilvl w:val="0"/>
          <w:numId w:val="12"/>
        </w:numPr>
        <w:jc w:val="both"/>
        <w:rPr>
          <w:rFonts w:ascii="Roboto" w:eastAsia="Roboto" w:hAnsi="Roboto" w:cs="Roboto"/>
          <w:bCs/>
          <w:sz w:val="20"/>
          <w:szCs w:val="20"/>
          <w:lang w:val="es-ES"/>
        </w:rPr>
      </w:pPr>
      <w:r w:rsidRPr="00B011EA">
        <w:rPr>
          <w:rFonts w:ascii="Roboto" w:eastAsia="Roboto" w:hAnsi="Roboto" w:cs="Roboto"/>
          <w:bCs/>
          <w:sz w:val="20"/>
          <w:szCs w:val="20"/>
          <w:lang w:val="es-ES"/>
        </w:rPr>
        <w:t xml:space="preserve">Difundir la obra a través de </w:t>
      </w:r>
      <w:r w:rsidRPr="00B011EA">
        <w:rPr>
          <w:rFonts w:ascii="Roboto" w:eastAsia="Roboto" w:hAnsi="Roboto" w:cs="Roboto"/>
          <w:b/>
          <w:bCs/>
          <w:sz w:val="20"/>
          <w:szCs w:val="20"/>
          <w:lang w:val="es-ES"/>
        </w:rPr>
        <w:t>repositorios institucionales, bibliotecas digitales, plataformas académicas, bases de datos, sitios web institucionales y otros medios de difusión científica</w:t>
      </w:r>
      <w:r w:rsidRPr="00B011EA">
        <w:rPr>
          <w:rFonts w:ascii="Roboto" w:eastAsia="Roboto" w:hAnsi="Roboto" w:cs="Roboto"/>
          <w:bCs/>
          <w:sz w:val="20"/>
          <w:szCs w:val="20"/>
          <w:lang w:val="es-ES"/>
        </w:rPr>
        <w:t xml:space="preserve"> vinculados al congreso, a la Universidad Anáhuac Mayab o a la Red Internacional de Universidades </w:t>
      </w:r>
      <w:proofErr w:type="spellStart"/>
      <w:r w:rsidRPr="00B011EA">
        <w:rPr>
          <w:rFonts w:ascii="Roboto" w:eastAsia="Roboto" w:hAnsi="Roboto" w:cs="Roboto"/>
          <w:bCs/>
          <w:sz w:val="20"/>
          <w:szCs w:val="20"/>
          <w:lang w:val="es-ES"/>
        </w:rPr>
        <w:t>Regnum</w:t>
      </w:r>
      <w:proofErr w:type="spellEnd"/>
      <w:r w:rsidRPr="00B011EA">
        <w:rPr>
          <w:rFonts w:ascii="Roboto" w:eastAsia="Roboto" w:hAnsi="Roboto" w:cs="Roboto"/>
          <w:bCs/>
          <w:sz w:val="20"/>
          <w:szCs w:val="20"/>
          <w:lang w:val="es-ES"/>
        </w:rPr>
        <w:t xml:space="preserve"> Christi.</w:t>
      </w:r>
    </w:p>
    <w:p w14:paraId="6BEAE938" w14:textId="77777777" w:rsidR="00B011EA" w:rsidRPr="00B011EA" w:rsidRDefault="00B011EA" w:rsidP="00B011EA">
      <w:pPr>
        <w:ind w:firstLine="720"/>
        <w:jc w:val="both"/>
        <w:rPr>
          <w:rFonts w:ascii="Roboto" w:eastAsia="Roboto" w:hAnsi="Roboto" w:cs="Roboto"/>
          <w:bCs/>
          <w:sz w:val="20"/>
          <w:szCs w:val="20"/>
          <w:lang w:val="es-ES"/>
        </w:rPr>
      </w:pPr>
      <w:r w:rsidRPr="00B011EA">
        <w:rPr>
          <w:rFonts w:ascii="Roboto" w:eastAsia="Roboto" w:hAnsi="Roboto" w:cs="Roboto"/>
          <w:b/>
          <w:bCs/>
          <w:sz w:val="20"/>
          <w:szCs w:val="20"/>
          <w:lang w:val="es-ES"/>
        </w:rPr>
        <w:t>4. Alcance de la autorización</w:t>
      </w:r>
    </w:p>
    <w:p w14:paraId="2E01E821" w14:textId="77777777" w:rsidR="00B011EA" w:rsidRPr="00B011EA" w:rsidRDefault="00B011EA" w:rsidP="00B011EA">
      <w:pPr>
        <w:ind w:firstLine="720"/>
        <w:jc w:val="both"/>
        <w:rPr>
          <w:rFonts w:ascii="Roboto" w:eastAsia="Roboto" w:hAnsi="Roboto" w:cs="Roboto"/>
          <w:bCs/>
          <w:sz w:val="20"/>
          <w:szCs w:val="20"/>
          <w:lang w:val="es-ES"/>
        </w:rPr>
      </w:pPr>
      <w:r w:rsidRPr="00B011EA">
        <w:rPr>
          <w:rFonts w:ascii="Roboto" w:eastAsia="Roboto" w:hAnsi="Roboto" w:cs="Roboto"/>
          <w:bCs/>
          <w:sz w:val="20"/>
          <w:szCs w:val="20"/>
          <w:lang w:val="es-ES"/>
        </w:rPr>
        <w:t xml:space="preserve">La presente autorización se limita exclusivamente a la </w:t>
      </w:r>
      <w:r w:rsidRPr="00B011EA">
        <w:rPr>
          <w:rFonts w:ascii="Roboto" w:eastAsia="Roboto" w:hAnsi="Roboto" w:cs="Roboto"/>
          <w:b/>
          <w:bCs/>
          <w:sz w:val="20"/>
          <w:szCs w:val="20"/>
          <w:lang w:val="es-ES"/>
        </w:rPr>
        <w:t>publicación del resumen dentro de las memorias del congreso</w:t>
      </w:r>
      <w:r w:rsidRPr="00B011EA">
        <w:rPr>
          <w:rFonts w:ascii="Roboto" w:eastAsia="Roboto" w:hAnsi="Roboto" w:cs="Roboto"/>
          <w:bCs/>
          <w:sz w:val="20"/>
          <w:szCs w:val="20"/>
          <w:lang w:val="es-ES"/>
        </w:rPr>
        <w:t xml:space="preserve"> y no restringe el derecho de los autores a:</w:t>
      </w:r>
    </w:p>
    <w:p w14:paraId="1A330B4A" w14:textId="77777777" w:rsidR="00B011EA" w:rsidRPr="00B011EA" w:rsidRDefault="00B011EA" w:rsidP="00B011EA">
      <w:pPr>
        <w:numPr>
          <w:ilvl w:val="0"/>
          <w:numId w:val="13"/>
        </w:numPr>
        <w:jc w:val="both"/>
        <w:rPr>
          <w:rFonts w:ascii="Roboto" w:eastAsia="Roboto" w:hAnsi="Roboto" w:cs="Roboto"/>
          <w:bCs/>
          <w:sz w:val="20"/>
          <w:szCs w:val="20"/>
          <w:lang w:val="es-ES"/>
        </w:rPr>
      </w:pPr>
      <w:r w:rsidRPr="00B011EA">
        <w:rPr>
          <w:rFonts w:ascii="Roboto" w:eastAsia="Roboto" w:hAnsi="Roboto" w:cs="Roboto"/>
          <w:bCs/>
          <w:sz w:val="20"/>
          <w:szCs w:val="20"/>
          <w:lang w:val="es-ES"/>
        </w:rPr>
        <w:t xml:space="preserve">Publicar versiones ampliadas del trabajo en </w:t>
      </w:r>
      <w:r w:rsidRPr="00B011EA">
        <w:rPr>
          <w:rFonts w:ascii="Roboto" w:eastAsia="Roboto" w:hAnsi="Roboto" w:cs="Roboto"/>
          <w:b/>
          <w:bCs/>
          <w:sz w:val="20"/>
          <w:szCs w:val="20"/>
          <w:lang w:val="es-ES"/>
        </w:rPr>
        <w:t>revistas científicas, libros u otros medios académicos</w:t>
      </w:r>
      <w:r w:rsidRPr="00B011EA">
        <w:rPr>
          <w:rFonts w:ascii="Roboto" w:eastAsia="Roboto" w:hAnsi="Roboto" w:cs="Roboto"/>
          <w:bCs/>
          <w:sz w:val="20"/>
          <w:szCs w:val="20"/>
          <w:lang w:val="es-ES"/>
        </w:rPr>
        <w:t>.</w:t>
      </w:r>
    </w:p>
    <w:p w14:paraId="3344CC6F" w14:textId="77777777" w:rsidR="00B011EA" w:rsidRPr="00B011EA" w:rsidRDefault="00B011EA" w:rsidP="00B011EA">
      <w:pPr>
        <w:numPr>
          <w:ilvl w:val="0"/>
          <w:numId w:val="13"/>
        </w:numPr>
        <w:jc w:val="both"/>
        <w:rPr>
          <w:rFonts w:ascii="Roboto" w:eastAsia="Roboto" w:hAnsi="Roboto" w:cs="Roboto"/>
          <w:bCs/>
          <w:sz w:val="20"/>
          <w:szCs w:val="20"/>
          <w:lang w:val="es-ES"/>
        </w:rPr>
      </w:pPr>
      <w:r w:rsidRPr="00B011EA">
        <w:rPr>
          <w:rFonts w:ascii="Roboto" w:eastAsia="Roboto" w:hAnsi="Roboto" w:cs="Roboto"/>
          <w:bCs/>
          <w:sz w:val="20"/>
          <w:szCs w:val="20"/>
          <w:lang w:val="es-ES"/>
        </w:rPr>
        <w:t xml:space="preserve">Utilizar el contenido en </w:t>
      </w:r>
      <w:r w:rsidRPr="00B011EA">
        <w:rPr>
          <w:rFonts w:ascii="Roboto" w:eastAsia="Roboto" w:hAnsi="Roboto" w:cs="Roboto"/>
          <w:b/>
          <w:bCs/>
          <w:sz w:val="20"/>
          <w:szCs w:val="20"/>
          <w:lang w:val="es-ES"/>
        </w:rPr>
        <w:t>tesis, proyectos de investigación, reportes técnicos u otras publicaciones académicas</w:t>
      </w:r>
      <w:r w:rsidRPr="00B011EA">
        <w:rPr>
          <w:rFonts w:ascii="Roboto" w:eastAsia="Roboto" w:hAnsi="Roboto" w:cs="Roboto"/>
          <w:bCs/>
          <w:sz w:val="20"/>
          <w:szCs w:val="20"/>
          <w:lang w:val="es-ES"/>
        </w:rPr>
        <w:t>.</w:t>
      </w:r>
    </w:p>
    <w:p w14:paraId="71637ACA" w14:textId="77777777" w:rsidR="00B011EA" w:rsidRPr="00B011EA" w:rsidRDefault="00B011EA" w:rsidP="00B011EA">
      <w:pPr>
        <w:numPr>
          <w:ilvl w:val="0"/>
          <w:numId w:val="13"/>
        </w:numPr>
        <w:jc w:val="both"/>
        <w:rPr>
          <w:rFonts w:ascii="Roboto" w:eastAsia="Roboto" w:hAnsi="Roboto" w:cs="Roboto"/>
          <w:bCs/>
          <w:sz w:val="20"/>
          <w:szCs w:val="20"/>
          <w:lang w:val="es-ES"/>
        </w:rPr>
      </w:pPr>
      <w:r w:rsidRPr="00B011EA">
        <w:rPr>
          <w:rFonts w:ascii="Roboto" w:eastAsia="Roboto" w:hAnsi="Roboto" w:cs="Roboto"/>
          <w:bCs/>
          <w:sz w:val="20"/>
          <w:szCs w:val="20"/>
          <w:lang w:val="es-ES"/>
        </w:rPr>
        <w:t>Difundir su investigación en otros espacios científicos o de divulgación.</w:t>
      </w:r>
    </w:p>
    <w:p w14:paraId="106A87A1" w14:textId="77777777" w:rsidR="00B011EA" w:rsidRPr="00B011EA" w:rsidRDefault="00B011EA" w:rsidP="00B011EA">
      <w:pPr>
        <w:ind w:firstLine="720"/>
        <w:jc w:val="both"/>
        <w:rPr>
          <w:rFonts w:ascii="Roboto" w:eastAsia="Roboto" w:hAnsi="Roboto" w:cs="Roboto"/>
          <w:bCs/>
          <w:sz w:val="20"/>
          <w:szCs w:val="20"/>
          <w:lang w:val="es-ES"/>
        </w:rPr>
      </w:pPr>
      <w:r w:rsidRPr="00B011EA">
        <w:rPr>
          <w:rFonts w:ascii="Roboto" w:eastAsia="Roboto" w:hAnsi="Roboto" w:cs="Roboto"/>
          <w:b/>
          <w:bCs/>
          <w:sz w:val="20"/>
          <w:szCs w:val="20"/>
          <w:lang w:val="es-ES"/>
        </w:rPr>
        <w:t>5. Responsabilidad del contenido</w:t>
      </w:r>
    </w:p>
    <w:p w14:paraId="61E1E2DC" w14:textId="77777777" w:rsidR="00B011EA" w:rsidRPr="00B011EA" w:rsidRDefault="00B011EA" w:rsidP="00B011EA">
      <w:pPr>
        <w:ind w:firstLine="720"/>
        <w:jc w:val="both"/>
        <w:rPr>
          <w:rFonts w:ascii="Roboto" w:eastAsia="Roboto" w:hAnsi="Roboto" w:cs="Roboto"/>
          <w:bCs/>
          <w:sz w:val="20"/>
          <w:szCs w:val="20"/>
          <w:lang w:val="es-ES"/>
        </w:rPr>
      </w:pPr>
      <w:r w:rsidRPr="00B011EA">
        <w:rPr>
          <w:rFonts w:ascii="Roboto" w:eastAsia="Roboto" w:hAnsi="Roboto" w:cs="Roboto"/>
          <w:bCs/>
          <w:sz w:val="20"/>
          <w:szCs w:val="20"/>
          <w:lang w:val="es-ES"/>
        </w:rPr>
        <w:t xml:space="preserve">Los autores asumen plena responsabilidad por el contenido del resumen, incluyendo la </w:t>
      </w:r>
      <w:r w:rsidRPr="00B011EA">
        <w:rPr>
          <w:rFonts w:ascii="Roboto" w:eastAsia="Roboto" w:hAnsi="Roboto" w:cs="Roboto"/>
          <w:b/>
          <w:bCs/>
          <w:sz w:val="20"/>
          <w:szCs w:val="20"/>
          <w:lang w:val="es-ES"/>
        </w:rPr>
        <w:t>veracidad de la información presentada, el cumplimiento de normas éticas de investigación y el respeto a derechos de terceros</w:t>
      </w:r>
      <w:r w:rsidRPr="00B011EA">
        <w:rPr>
          <w:rFonts w:ascii="Roboto" w:eastAsia="Roboto" w:hAnsi="Roboto" w:cs="Roboto"/>
          <w:bCs/>
          <w:sz w:val="20"/>
          <w:szCs w:val="20"/>
          <w:lang w:val="es-ES"/>
        </w:rPr>
        <w:t>.</w:t>
      </w:r>
    </w:p>
    <w:p w14:paraId="31C8F4AE" w14:textId="77777777" w:rsidR="00B011EA" w:rsidRPr="00B011EA" w:rsidRDefault="00B011EA" w:rsidP="00B011EA">
      <w:pPr>
        <w:ind w:firstLine="720"/>
        <w:jc w:val="both"/>
        <w:rPr>
          <w:rFonts w:ascii="Roboto" w:eastAsia="Roboto" w:hAnsi="Roboto" w:cs="Roboto"/>
          <w:bCs/>
          <w:sz w:val="20"/>
          <w:szCs w:val="20"/>
          <w:lang w:val="es-ES"/>
        </w:rPr>
      </w:pPr>
      <w:r w:rsidRPr="00B011EA">
        <w:rPr>
          <w:rFonts w:ascii="Roboto" w:eastAsia="Roboto" w:hAnsi="Roboto" w:cs="Roboto"/>
          <w:b/>
          <w:bCs/>
          <w:sz w:val="20"/>
          <w:szCs w:val="20"/>
          <w:lang w:val="es-ES"/>
        </w:rPr>
        <w:t>6. Aceptación de la declaración</w:t>
      </w:r>
    </w:p>
    <w:p w14:paraId="055F7A20" w14:textId="77777777" w:rsidR="00B011EA" w:rsidRPr="00B011EA" w:rsidRDefault="00B011EA" w:rsidP="00B011EA">
      <w:pPr>
        <w:ind w:firstLine="720"/>
        <w:jc w:val="both"/>
        <w:rPr>
          <w:rFonts w:ascii="Roboto" w:eastAsia="Roboto" w:hAnsi="Roboto" w:cs="Roboto"/>
          <w:bCs/>
          <w:sz w:val="20"/>
          <w:szCs w:val="20"/>
          <w:lang w:val="es-ES"/>
        </w:rPr>
      </w:pPr>
      <w:r w:rsidRPr="00B011EA">
        <w:rPr>
          <w:rFonts w:ascii="Roboto" w:eastAsia="Roboto" w:hAnsi="Roboto" w:cs="Roboto"/>
          <w:bCs/>
          <w:sz w:val="20"/>
          <w:szCs w:val="20"/>
          <w:lang w:val="es-ES"/>
        </w:rPr>
        <w:t xml:space="preserve">El envío del resumen mediante el sistema o formato oficial del congreso </w:t>
      </w:r>
      <w:r w:rsidRPr="00B011EA">
        <w:rPr>
          <w:rFonts w:ascii="Roboto" w:eastAsia="Roboto" w:hAnsi="Roboto" w:cs="Roboto"/>
          <w:b/>
          <w:bCs/>
          <w:sz w:val="20"/>
          <w:szCs w:val="20"/>
          <w:lang w:val="es-ES"/>
        </w:rPr>
        <w:t>constituye evidencia de que todos los autores conocen y aceptan los términos de la presente declaración y autorización de publicación</w:t>
      </w:r>
      <w:r w:rsidRPr="00B011EA">
        <w:rPr>
          <w:rFonts w:ascii="Roboto" w:eastAsia="Roboto" w:hAnsi="Roboto" w:cs="Roboto"/>
          <w:bCs/>
          <w:sz w:val="20"/>
          <w:szCs w:val="20"/>
          <w:lang w:val="es-ES"/>
        </w:rPr>
        <w:t>.</w:t>
      </w:r>
    </w:p>
    <w:p w14:paraId="3ADCD8F8" w14:textId="2E8E96FF" w:rsidR="00B011EA" w:rsidRPr="00B011EA" w:rsidRDefault="00B011EA" w:rsidP="00B011EA">
      <w:pPr>
        <w:ind w:firstLine="720"/>
        <w:jc w:val="both"/>
        <w:rPr>
          <w:rFonts w:ascii="Roboto" w:eastAsia="Roboto" w:hAnsi="Roboto" w:cs="Roboto"/>
          <w:bCs/>
          <w:sz w:val="20"/>
          <w:szCs w:val="20"/>
          <w:lang w:val="es-ES"/>
        </w:rPr>
      </w:pPr>
      <w:proofErr w:type="gramStart"/>
      <w:r w:rsidRPr="00B011EA">
        <w:rPr>
          <w:rFonts w:ascii="Roboto" w:eastAsia="Roboto" w:hAnsi="Roboto" w:cs="Roboto"/>
          <w:bCs/>
          <w:sz w:val="20"/>
          <w:szCs w:val="20"/>
          <w:lang w:val="es-ES"/>
        </w:rPr>
        <w:t>(  Marque</w:t>
      </w:r>
      <w:proofErr w:type="gramEnd"/>
      <w:r w:rsidRPr="00B011EA">
        <w:rPr>
          <w:rFonts w:ascii="Roboto" w:eastAsia="Roboto" w:hAnsi="Roboto" w:cs="Roboto"/>
          <w:bCs/>
          <w:sz w:val="20"/>
          <w:szCs w:val="20"/>
          <w:lang w:val="es-ES"/>
        </w:rPr>
        <w:t xml:space="preserve"> con </w:t>
      </w:r>
      <w:proofErr w:type="gramStart"/>
      <w:r w:rsidRPr="00B011EA">
        <w:rPr>
          <w:rFonts w:ascii="Roboto" w:eastAsia="Roboto" w:hAnsi="Roboto" w:cs="Roboto"/>
          <w:bCs/>
          <w:sz w:val="20"/>
          <w:szCs w:val="20"/>
          <w:lang w:val="es-ES"/>
        </w:rPr>
        <w:t>X  )</w:t>
      </w:r>
      <w:proofErr w:type="gramEnd"/>
      <w:r w:rsidRPr="00B011EA">
        <w:rPr>
          <w:rFonts w:ascii="Roboto" w:eastAsia="Roboto" w:hAnsi="Roboto" w:cs="Roboto"/>
          <w:bCs/>
          <w:sz w:val="20"/>
          <w:szCs w:val="20"/>
          <w:lang w:val="es-ES"/>
        </w:rPr>
        <w:t>  Declaro que he leído y acepto los términos de esta declaración y autorización de publicación.</w:t>
      </w:r>
      <w:r>
        <w:rPr>
          <w:rFonts w:ascii="Roboto" w:eastAsia="Roboto" w:hAnsi="Roboto" w:cs="Roboto"/>
          <w:bCs/>
          <w:sz w:val="20"/>
          <w:szCs w:val="20"/>
          <w:lang w:val="es-ES"/>
        </w:rPr>
        <w:t xml:space="preserve"> X</w:t>
      </w:r>
    </w:p>
    <w:p w14:paraId="7DBD461A" w14:textId="77777777" w:rsidR="00B011EA" w:rsidRDefault="00B011EA" w:rsidP="00B011EA">
      <w:pPr>
        <w:jc w:val="both"/>
        <w:rPr>
          <w:rFonts w:ascii="Roboto" w:eastAsia="Roboto" w:hAnsi="Roboto" w:cs="Roboto"/>
          <w:b/>
          <w:bCs/>
          <w:sz w:val="20"/>
          <w:szCs w:val="20"/>
          <w:lang w:val="es-ES"/>
        </w:rPr>
      </w:pPr>
    </w:p>
    <w:p w14:paraId="0272FC40" w14:textId="4DE34DF3" w:rsidR="00B011EA" w:rsidRDefault="00B011EA" w:rsidP="00B011EA">
      <w:pPr>
        <w:rPr>
          <w:rFonts w:ascii="Roboto" w:eastAsia="Roboto" w:hAnsi="Roboto" w:cs="Roboto"/>
          <w:b/>
          <w:bCs/>
          <w:sz w:val="20"/>
          <w:szCs w:val="20"/>
          <w:lang w:val="es-ES"/>
        </w:rPr>
      </w:pPr>
      <w:r w:rsidRPr="00B011EA">
        <w:rPr>
          <w:rFonts w:ascii="Roboto" w:eastAsia="Roboto" w:hAnsi="Roboto" w:cs="Roboto"/>
          <w:b/>
          <w:bCs/>
          <w:sz w:val="20"/>
          <w:szCs w:val="20"/>
          <w:lang w:val="es-ES"/>
        </w:rPr>
        <w:t>Autor</w:t>
      </w:r>
      <w:r>
        <w:rPr>
          <w:rFonts w:ascii="Roboto" w:eastAsia="Roboto" w:hAnsi="Roboto" w:cs="Roboto"/>
          <w:b/>
          <w:bCs/>
          <w:sz w:val="20"/>
          <w:szCs w:val="20"/>
          <w:lang w:val="es-ES"/>
        </w:rPr>
        <w:t xml:space="preserve"> </w:t>
      </w:r>
      <w:r w:rsidRPr="00B011EA">
        <w:rPr>
          <w:rFonts w:ascii="Roboto" w:eastAsia="Roboto" w:hAnsi="Roboto" w:cs="Roboto"/>
          <w:b/>
          <w:bCs/>
          <w:sz w:val="20"/>
          <w:szCs w:val="20"/>
          <w:lang w:val="es-ES"/>
        </w:rPr>
        <w:t>responsable:</w:t>
      </w:r>
      <w:r>
        <w:rPr>
          <w:rFonts w:ascii="Roboto" w:eastAsia="Roboto" w:hAnsi="Roboto" w:cs="Roboto"/>
          <w:b/>
          <w:bCs/>
          <w:sz w:val="20"/>
          <w:szCs w:val="20"/>
          <w:lang w:val="es-ES"/>
        </w:rPr>
        <w:t xml:space="preserve"> </w:t>
      </w:r>
      <w:r w:rsidRPr="00B011EA">
        <w:rPr>
          <w:rFonts w:ascii="Roboto" w:eastAsia="Roboto" w:hAnsi="Roboto" w:cs="Roboto"/>
          <w:sz w:val="20"/>
          <w:szCs w:val="20"/>
          <w:lang w:val="es-ES"/>
        </w:rPr>
        <w:t>Raúl Castañeda-Vozmediano</w:t>
      </w:r>
    </w:p>
    <w:p w14:paraId="7D286AF4" w14:textId="789909C6" w:rsidR="00B011EA" w:rsidRDefault="00B011EA" w:rsidP="00B011EA">
      <w:pPr>
        <w:rPr>
          <w:rFonts w:ascii="Roboto" w:eastAsia="Roboto" w:hAnsi="Roboto" w:cs="Roboto"/>
          <w:b/>
          <w:bCs/>
          <w:sz w:val="20"/>
          <w:szCs w:val="20"/>
          <w:lang w:val="es-ES"/>
        </w:rPr>
      </w:pPr>
      <w:r w:rsidRPr="00B011EA">
        <w:rPr>
          <w:rFonts w:ascii="Roboto" w:eastAsia="Roboto" w:hAnsi="Roboto" w:cs="Roboto"/>
          <w:b/>
          <w:bCs/>
          <w:sz w:val="20"/>
          <w:szCs w:val="20"/>
          <w:lang w:val="es-ES"/>
        </w:rPr>
        <w:br/>
        <w:t>Institución:</w:t>
      </w:r>
      <w:r>
        <w:rPr>
          <w:rFonts w:ascii="Roboto" w:eastAsia="Roboto" w:hAnsi="Roboto" w:cs="Roboto"/>
          <w:b/>
          <w:bCs/>
          <w:sz w:val="20"/>
          <w:szCs w:val="20"/>
          <w:lang w:val="es-ES"/>
        </w:rPr>
        <w:t xml:space="preserve"> </w:t>
      </w:r>
      <w:r w:rsidRPr="00B011EA">
        <w:rPr>
          <w:rFonts w:ascii="Roboto" w:eastAsia="Roboto" w:hAnsi="Roboto" w:cs="Roboto"/>
          <w:sz w:val="20"/>
          <w:szCs w:val="20"/>
          <w:lang w:val="es-ES"/>
        </w:rPr>
        <w:t>Universidad Francisco de Vitoria</w:t>
      </w:r>
    </w:p>
    <w:p w14:paraId="1B2D5B6A" w14:textId="77777777" w:rsidR="00B011EA" w:rsidRPr="00B011EA" w:rsidRDefault="00B011EA" w:rsidP="00B011EA">
      <w:pPr>
        <w:rPr>
          <w:rFonts w:ascii="Roboto" w:eastAsia="Roboto" w:hAnsi="Roboto" w:cs="Roboto"/>
          <w:sz w:val="20"/>
          <w:szCs w:val="20"/>
          <w:lang w:val="es-ES"/>
        </w:rPr>
      </w:pPr>
      <w:r w:rsidRPr="00B011EA">
        <w:rPr>
          <w:rFonts w:ascii="Roboto" w:eastAsia="Roboto" w:hAnsi="Roboto" w:cs="Roboto"/>
          <w:b/>
          <w:bCs/>
          <w:sz w:val="20"/>
          <w:szCs w:val="20"/>
          <w:lang w:val="es-ES"/>
        </w:rPr>
        <w:br/>
        <w:t>Título del trabajo con autores:</w:t>
      </w:r>
      <w:r>
        <w:rPr>
          <w:rFonts w:ascii="Roboto" w:eastAsia="Roboto" w:hAnsi="Roboto" w:cs="Roboto"/>
          <w:b/>
          <w:bCs/>
          <w:sz w:val="20"/>
          <w:szCs w:val="20"/>
          <w:lang w:val="es-ES"/>
        </w:rPr>
        <w:t xml:space="preserve"> </w:t>
      </w:r>
      <w:r w:rsidRPr="00B011EA">
        <w:rPr>
          <w:rFonts w:ascii="Roboto" w:eastAsia="Roboto" w:hAnsi="Roboto" w:cs="Roboto"/>
          <w:sz w:val="20"/>
          <w:szCs w:val="20"/>
          <w:lang w:val="es-ES"/>
        </w:rPr>
        <w:t>Impacto del programa formativo de la Facultad de Medicina de la UFV en la profesionalidad médica de residentes españoles</w:t>
      </w:r>
    </w:p>
    <w:p w14:paraId="457C768A" w14:textId="3618A223" w:rsidR="00B011EA" w:rsidRPr="00B011EA" w:rsidRDefault="00B011EA" w:rsidP="00B011EA">
      <w:pPr>
        <w:rPr>
          <w:rFonts w:ascii="Roboto" w:eastAsia="Roboto" w:hAnsi="Roboto" w:cs="Roboto"/>
          <w:sz w:val="20"/>
          <w:szCs w:val="20"/>
          <w:lang w:val="es-ES"/>
        </w:rPr>
      </w:pPr>
      <w:r w:rsidRPr="00B011EA">
        <w:rPr>
          <w:rFonts w:ascii="Roboto" w:eastAsia="Roboto" w:hAnsi="Roboto" w:cs="Roboto"/>
          <w:sz w:val="20"/>
          <w:szCs w:val="20"/>
          <w:lang w:val="es-ES"/>
        </w:rPr>
        <w:t>Castañeda-Vozmediano R.1* y Monge-Martín D.</w:t>
      </w:r>
    </w:p>
    <w:p w14:paraId="7FAC41E8" w14:textId="77777777" w:rsidR="00B011EA" w:rsidRPr="00C16E2B" w:rsidRDefault="00B011EA" w:rsidP="00B011EA">
      <w:pPr>
        <w:ind w:firstLine="720"/>
        <w:jc w:val="both"/>
        <w:rPr>
          <w:rFonts w:ascii="Roboto" w:eastAsia="Roboto" w:hAnsi="Roboto" w:cs="Roboto"/>
          <w:bCs/>
          <w:sz w:val="20"/>
          <w:szCs w:val="20"/>
          <w:lang w:val="es-ES"/>
        </w:rPr>
      </w:pPr>
    </w:p>
    <w:p w14:paraId="7B074B9F" w14:textId="77777777" w:rsidR="008564DD" w:rsidRDefault="008564DD" w:rsidP="00B011EA">
      <w:pPr>
        <w:jc w:val="both"/>
        <w:rPr>
          <w:rFonts w:ascii="Roboto" w:eastAsia="Roboto" w:hAnsi="Roboto" w:cs="Roboto"/>
          <w:bCs/>
          <w:sz w:val="20"/>
          <w:szCs w:val="20"/>
        </w:rPr>
        <w:sectPr w:rsidR="008564DD" w:rsidSect="008564DD">
          <w:type w:val="continuous"/>
          <w:pgSz w:w="11906" w:h="16838"/>
          <w:pgMar w:top="1134" w:right="851" w:bottom="1134" w:left="851" w:header="357" w:footer="720" w:gutter="0"/>
          <w:cols w:space="335"/>
        </w:sectPr>
      </w:pPr>
    </w:p>
    <w:p w14:paraId="20C4C484" w14:textId="0B8B37DE" w:rsidR="00184E06" w:rsidRPr="00D605BE" w:rsidRDefault="00184E06" w:rsidP="00B011EA">
      <w:pPr>
        <w:jc w:val="both"/>
        <w:rPr>
          <w:rFonts w:ascii="Roboto" w:eastAsia="Roboto" w:hAnsi="Roboto" w:cs="Roboto"/>
          <w:bCs/>
          <w:sz w:val="20"/>
          <w:szCs w:val="20"/>
        </w:rPr>
      </w:pPr>
    </w:p>
    <w:sectPr w:rsidR="00184E06" w:rsidRPr="00D605BE">
      <w:type w:val="continuous"/>
      <w:pgSz w:w="11906" w:h="16838"/>
      <w:pgMar w:top="1134" w:right="851" w:bottom="1134" w:left="851" w:header="357" w:footer="720" w:gutter="0"/>
      <w:cols w:num="2" w:space="720" w:equalWidth="0">
        <w:col w:w="4934" w:space="335"/>
        <w:col w:w="4934" w:space="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26BA623" w14:textId="77777777" w:rsidR="00E14BA2" w:rsidRDefault="00E14BA2">
      <w:r>
        <w:separator/>
      </w:r>
    </w:p>
  </w:endnote>
  <w:endnote w:type="continuationSeparator" w:id="0">
    <w:p w14:paraId="28A8FAA9" w14:textId="77777777" w:rsidR="00E14BA2" w:rsidRDefault="00E14BA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Roboto">
    <w:charset w:val="00"/>
    <w:family w:val="auto"/>
    <w:pitch w:val="variable"/>
    <w:sig w:usb0="E0000AFF" w:usb1="5000217F" w:usb2="00000021" w:usb3="00000000" w:csb0="0000019F" w:csb1="00000000"/>
    <w:embedRegular r:id="rId1" w:fontKey="{1D9893F2-8B1A-4A32-BDF6-8B4C6C280269}"/>
    <w:embedBold r:id="rId2" w:fontKey="{5F9896D1-CAFE-4D7E-9A0B-24E356B61671}"/>
    <w:embedItalic r:id="rId3" w:fontKey="{99247800-B0E9-45BC-855E-5E3C2B9B672A}"/>
    <w:embedBoldItalic r:id="rId4" w:fontKey="{C29054F5-9D17-49BE-A9E8-3D461535FE23}"/>
  </w:font>
  <w:font w:name="Calibri">
    <w:panose1 w:val="020F0502020204030204"/>
    <w:charset w:val="00"/>
    <w:family w:val="swiss"/>
    <w:pitch w:val="variable"/>
    <w:sig w:usb0="E4002EFF" w:usb1="C200247B" w:usb2="00000009" w:usb3="00000000" w:csb0="000001FF" w:csb1="00000000"/>
    <w:embedRegular r:id="rId5" w:fontKey="{3EE43EA0-F3B3-4BBB-A7B7-36142DBB79A6}"/>
  </w:font>
  <w:font w:name="Georgia">
    <w:panose1 w:val="02040502050405020303"/>
    <w:charset w:val="00"/>
    <w:family w:val="roman"/>
    <w:pitch w:val="variable"/>
    <w:sig w:usb0="00000287" w:usb1="00000000" w:usb2="00000000" w:usb3="00000000" w:csb0="0000009F" w:csb1="00000000"/>
    <w:embedRegular r:id="rId6" w:fontKey="{D078E7BA-ADF5-4479-B106-37B40B841F9A}"/>
    <w:embedItalic r:id="rId7" w:fontKey="{F5AF8EA3-F22B-4212-9B67-B2C988F478D1}"/>
  </w:font>
  <w:font w:name="Calibri Light">
    <w:panose1 w:val="020F0302020204030204"/>
    <w:charset w:val="00"/>
    <w:family w:val="swiss"/>
    <w:pitch w:val="variable"/>
    <w:sig w:usb0="E4002EFF" w:usb1="C200247B" w:usb2="00000009" w:usb3="00000000" w:csb0="000001FF" w:csb1="00000000"/>
    <w:embedRegular r:id="rId8" w:fontKey="{71F75AB2-A0E6-4D6A-9E33-B6E915CE86C1}"/>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503E67D" w14:textId="77777777" w:rsidR="00E14BA2" w:rsidRDefault="00E14BA2">
      <w:r>
        <w:separator/>
      </w:r>
    </w:p>
  </w:footnote>
  <w:footnote w:type="continuationSeparator" w:id="0">
    <w:p w14:paraId="4E7477FA" w14:textId="77777777" w:rsidR="00E14BA2" w:rsidRDefault="00E14BA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C36121" w14:textId="77777777" w:rsidR="006A78C5" w:rsidRDefault="006A78C5">
    <w:pPr>
      <w:widowControl w:val="0"/>
      <w:pBdr>
        <w:top w:val="nil"/>
        <w:left w:val="nil"/>
        <w:bottom w:val="nil"/>
        <w:right w:val="nil"/>
        <w:between w:val="nil"/>
      </w:pBdr>
      <w:spacing w:line="276" w:lineRule="auto"/>
      <w:rPr>
        <w:rFonts w:ascii="Roboto" w:eastAsia="Roboto" w:hAnsi="Roboto" w:cs="Roboto"/>
      </w:rPr>
    </w:pPr>
  </w:p>
  <w:tbl>
    <w:tblPr>
      <w:tblStyle w:val="a2"/>
      <w:tblW w:w="6306" w:type="dxa"/>
      <w:jc w:val="center"/>
      <w:tblInd w:w="0" w:type="dxa"/>
      <w:tblLayout w:type="fixed"/>
      <w:tblLook w:val="0400" w:firstRow="0" w:lastRow="0" w:firstColumn="0" w:lastColumn="0" w:noHBand="0" w:noVBand="1"/>
    </w:tblPr>
    <w:tblGrid>
      <w:gridCol w:w="6306"/>
    </w:tblGrid>
    <w:tr w:rsidR="006A78C5" w14:paraId="5CC36123" w14:textId="77777777">
      <w:trPr>
        <w:trHeight w:val="345"/>
        <w:jc w:val="center"/>
      </w:trPr>
      <w:tc>
        <w:tcPr>
          <w:tcW w:w="6306" w:type="dxa"/>
          <w:vAlign w:val="center"/>
        </w:tcPr>
        <w:p w14:paraId="5CC36122" w14:textId="77777777" w:rsidR="006A78C5" w:rsidRDefault="006A78C5">
          <w:pPr>
            <w:jc w:val="center"/>
            <w:rPr>
              <w:i/>
              <w:sz w:val="18"/>
              <w:szCs w:val="18"/>
            </w:rPr>
          </w:pPr>
        </w:p>
      </w:tc>
    </w:tr>
  </w:tbl>
  <w:p w14:paraId="5CC36124" w14:textId="77777777" w:rsidR="006A78C5" w:rsidRDefault="006A78C5">
    <w:pPr>
      <w:pBdr>
        <w:top w:val="nil"/>
        <w:left w:val="nil"/>
        <w:bottom w:val="nil"/>
        <w:right w:val="nil"/>
        <w:between w:val="nil"/>
      </w:pBdr>
      <w:tabs>
        <w:tab w:val="center" w:pos="4320"/>
        <w:tab w:val="right" w:pos="8640"/>
      </w:tabs>
      <w:rPr>
        <w:rFonts w:ascii="Calibri" w:eastAsia="Calibri" w:hAnsi="Calibri" w:cs="Calibri"/>
        <w:color w:val="000000"/>
        <w:sz w:val="22"/>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451644"/>
    <w:multiLevelType w:val="hybridMultilevel"/>
    <w:tmpl w:val="CDDE5CD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11675CF7"/>
    <w:multiLevelType w:val="hybridMultilevel"/>
    <w:tmpl w:val="751C2388"/>
    <w:lvl w:ilvl="0" w:tplc="7ECE0D22">
      <w:start w:val="1"/>
      <w:numFmt w:val="bullet"/>
      <w:lvlText w:val="•"/>
      <w:lvlJc w:val="left"/>
      <w:pPr>
        <w:tabs>
          <w:tab w:val="num" w:pos="720"/>
        </w:tabs>
        <w:ind w:left="720" w:hanging="360"/>
      </w:pPr>
      <w:rPr>
        <w:rFonts w:ascii="Arial" w:hAnsi="Arial" w:hint="default"/>
      </w:rPr>
    </w:lvl>
    <w:lvl w:ilvl="1" w:tplc="24A67BD0" w:tentative="1">
      <w:start w:val="1"/>
      <w:numFmt w:val="bullet"/>
      <w:lvlText w:val="•"/>
      <w:lvlJc w:val="left"/>
      <w:pPr>
        <w:tabs>
          <w:tab w:val="num" w:pos="1440"/>
        </w:tabs>
        <w:ind w:left="1440" w:hanging="360"/>
      </w:pPr>
      <w:rPr>
        <w:rFonts w:ascii="Arial" w:hAnsi="Arial" w:hint="default"/>
      </w:rPr>
    </w:lvl>
    <w:lvl w:ilvl="2" w:tplc="36081C30" w:tentative="1">
      <w:start w:val="1"/>
      <w:numFmt w:val="bullet"/>
      <w:lvlText w:val="•"/>
      <w:lvlJc w:val="left"/>
      <w:pPr>
        <w:tabs>
          <w:tab w:val="num" w:pos="2160"/>
        </w:tabs>
        <w:ind w:left="2160" w:hanging="360"/>
      </w:pPr>
      <w:rPr>
        <w:rFonts w:ascii="Arial" w:hAnsi="Arial" w:hint="default"/>
      </w:rPr>
    </w:lvl>
    <w:lvl w:ilvl="3" w:tplc="A2F064BC" w:tentative="1">
      <w:start w:val="1"/>
      <w:numFmt w:val="bullet"/>
      <w:lvlText w:val="•"/>
      <w:lvlJc w:val="left"/>
      <w:pPr>
        <w:tabs>
          <w:tab w:val="num" w:pos="2880"/>
        </w:tabs>
        <w:ind w:left="2880" w:hanging="360"/>
      </w:pPr>
      <w:rPr>
        <w:rFonts w:ascii="Arial" w:hAnsi="Arial" w:hint="default"/>
      </w:rPr>
    </w:lvl>
    <w:lvl w:ilvl="4" w:tplc="F59AB936" w:tentative="1">
      <w:start w:val="1"/>
      <w:numFmt w:val="bullet"/>
      <w:lvlText w:val="•"/>
      <w:lvlJc w:val="left"/>
      <w:pPr>
        <w:tabs>
          <w:tab w:val="num" w:pos="3600"/>
        </w:tabs>
        <w:ind w:left="3600" w:hanging="360"/>
      </w:pPr>
      <w:rPr>
        <w:rFonts w:ascii="Arial" w:hAnsi="Arial" w:hint="default"/>
      </w:rPr>
    </w:lvl>
    <w:lvl w:ilvl="5" w:tplc="C2945426" w:tentative="1">
      <w:start w:val="1"/>
      <w:numFmt w:val="bullet"/>
      <w:lvlText w:val="•"/>
      <w:lvlJc w:val="left"/>
      <w:pPr>
        <w:tabs>
          <w:tab w:val="num" w:pos="4320"/>
        </w:tabs>
        <w:ind w:left="4320" w:hanging="360"/>
      </w:pPr>
      <w:rPr>
        <w:rFonts w:ascii="Arial" w:hAnsi="Arial" w:hint="default"/>
      </w:rPr>
    </w:lvl>
    <w:lvl w:ilvl="6" w:tplc="C56082AA" w:tentative="1">
      <w:start w:val="1"/>
      <w:numFmt w:val="bullet"/>
      <w:lvlText w:val="•"/>
      <w:lvlJc w:val="left"/>
      <w:pPr>
        <w:tabs>
          <w:tab w:val="num" w:pos="5040"/>
        </w:tabs>
        <w:ind w:left="5040" w:hanging="360"/>
      </w:pPr>
      <w:rPr>
        <w:rFonts w:ascii="Arial" w:hAnsi="Arial" w:hint="default"/>
      </w:rPr>
    </w:lvl>
    <w:lvl w:ilvl="7" w:tplc="24E25AEE" w:tentative="1">
      <w:start w:val="1"/>
      <w:numFmt w:val="bullet"/>
      <w:lvlText w:val="•"/>
      <w:lvlJc w:val="left"/>
      <w:pPr>
        <w:tabs>
          <w:tab w:val="num" w:pos="5760"/>
        </w:tabs>
        <w:ind w:left="5760" w:hanging="360"/>
      </w:pPr>
      <w:rPr>
        <w:rFonts w:ascii="Arial" w:hAnsi="Arial" w:hint="default"/>
      </w:rPr>
    </w:lvl>
    <w:lvl w:ilvl="8" w:tplc="BED46906"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12883118"/>
    <w:multiLevelType w:val="hybridMultilevel"/>
    <w:tmpl w:val="55BEDB48"/>
    <w:lvl w:ilvl="0" w:tplc="F0A6C0EA">
      <w:start w:val="1"/>
      <w:numFmt w:val="bullet"/>
      <w:lvlText w:val="•"/>
      <w:lvlJc w:val="left"/>
      <w:pPr>
        <w:tabs>
          <w:tab w:val="num" w:pos="720"/>
        </w:tabs>
        <w:ind w:left="720" w:hanging="360"/>
      </w:pPr>
      <w:rPr>
        <w:rFonts w:ascii="Arial" w:hAnsi="Arial" w:hint="default"/>
      </w:rPr>
    </w:lvl>
    <w:lvl w:ilvl="1" w:tplc="78361E34" w:tentative="1">
      <w:start w:val="1"/>
      <w:numFmt w:val="bullet"/>
      <w:lvlText w:val="•"/>
      <w:lvlJc w:val="left"/>
      <w:pPr>
        <w:tabs>
          <w:tab w:val="num" w:pos="1440"/>
        </w:tabs>
        <w:ind w:left="1440" w:hanging="360"/>
      </w:pPr>
      <w:rPr>
        <w:rFonts w:ascii="Arial" w:hAnsi="Arial" w:hint="default"/>
      </w:rPr>
    </w:lvl>
    <w:lvl w:ilvl="2" w:tplc="15A256EA" w:tentative="1">
      <w:start w:val="1"/>
      <w:numFmt w:val="bullet"/>
      <w:lvlText w:val="•"/>
      <w:lvlJc w:val="left"/>
      <w:pPr>
        <w:tabs>
          <w:tab w:val="num" w:pos="2160"/>
        </w:tabs>
        <w:ind w:left="2160" w:hanging="360"/>
      </w:pPr>
      <w:rPr>
        <w:rFonts w:ascii="Arial" w:hAnsi="Arial" w:hint="default"/>
      </w:rPr>
    </w:lvl>
    <w:lvl w:ilvl="3" w:tplc="A2FA0072" w:tentative="1">
      <w:start w:val="1"/>
      <w:numFmt w:val="bullet"/>
      <w:lvlText w:val="•"/>
      <w:lvlJc w:val="left"/>
      <w:pPr>
        <w:tabs>
          <w:tab w:val="num" w:pos="2880"/>
        </w:tabs>
        <w:ind w:left="2880" w:hanging="360"/>
      </w:pPr>
      <w:rPr>
        <w:rFonts w:ascii="Arial" w:hAnsi="Arial" w:hint="default"/>
      </w:rPr>
    </w:lvl>
    <w:lvl w:ilvl="4" w:tplc="6A20B8D0" w:tentative="1">
      <w:start w:val="1"/>
      <w:numFmt w:val="bullet"/>
      <w:lvlText w:val="•"/>
      <w:lvlJc w:val="left"/>
      <w:pPr>
        <w:tabs>
          <w:tab w:val="num" w:pos="3600"/>
        </w:tabs>
        <w:ind w:left="3600" w:hanging="360"/>
      </w:pPr>
      <w:rPr>
        <w:rFonts w:ascii="Arial" w:hAnsi="Arial" w:hint="default"/>
      </w:rPr>
    </w:lvl>
    <w:lvl w:ilvl="5" w:tplc="BD888892" w:tentative="1">
      <w:start w:val="1"/>
      <w:numFmt w:val="bullet"/>
      <w:lvlText w:val="•"/>
      <w:lvlJc w:val="left"/>
      <w:pPr>
        <w:tabs>
          <w:tab w:val="num" w:pos="4320"/>
        </w:tabs>
        <w:ind w:left="4320" w:hanging="360"/>
      </w:pPr>
      <w:rPr>
        <w:rFonts w:ascii="Arial" w:hAnsi="Arial" w:hint="default"/>
      </w:rPr>
    </w:lvl>
    <w:lvl w:ilvl="6" w:tplc="EBD290BE" w:tentative="1">
      <w:start w:val="1"/>
      <w:numFmt w:val="bullet"/>
      <w:lvlText w:val="•"/>
      <w:lvlJc w:val="left"/>
      <w:pPr>
        <w:tabs>
          <w:tab w:val="num" w:pos="5040"/>
        </w:tabs>
        <w:ind w:left="5040" w:hanging="360"/>
      </w:pPr>
      <w:rPr>
        <w:rFonts w:ascii="Arial" w:hAnsi="Arial" w:hint="default"/>
      </w:rPr>
    </w:lvl>
    <w:lvl w:ilvl="7" w:tplc="2C2CE244" w:tentative="1">
      <w:start w:val="1"/>
      <w:numFmt w:val="bullet"/>
      <w:lvlText w:val="•"/>
      <w:lvlJc w:val="left"/>
      <w:pPr>
        <w:tabs>
          <w:tab w:val="num" w:pos="5760"/>
        </w:tabs>
        <w:ind w:left="5760" w:hanging="360"/>
      </w:pPr>
      <w:rPr>
        <w:rFonts w:ascii="Arial" w:hAnsi="Arial" w:hint="default"/>
      </w:rPr>
    </w:lvl>
    <w:lvl w:ilvl="8" w:tplc="CBF89948"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24CC4D7F"/>
    <w:multiLevelType w:val="multilevel"/>
    <w:tmpl w:val="90EE94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A504FBD"/>
    <w:multiLevelType w:val="hybridMultilevel"/>
    <w:tmpl w:val="B37AD038"/>
    <w:lvl w:ilvl="0" w:tplc="9D7C1508">
      <w:start w:val="1"/>
      <w:numFmt w:val="bullet"/>
      <w:lvlText w:val="•"/>
      <w:lvlJc w:val="left"/>
      <w:pPr>
        <w:tabs>
          <w:tab w:val="num" w:pos="720"/>
        </w:tabs>
        <w:ind w:left="720" w:hanging="360"/>
      </w:pPr>
      <w:rPr>
        <w:rFonts w:ascii="Arial" w:hAnsi="Arial" w:hint="default"/>
      </w:rPr>
    </w:lvl>
    <w:lvl w:ilvl="1" w:tplc="568228EE" w:tentative="1">
      <w:start w:val="1"/>
      <w:numFmt w:val="bullet"/>
      <w:lvlText w:val="•"/>
      <w:lvlJc w:val="left"/>
      <w:pPr>
        <w:tabs>
          <w:tab w:val="num" w:pos="1440"/>
        </w:tabs>
        <w:ind w:left="1440" w:hanging="360"/>
      </w:pPr>
      <w:rPr>
        <w:rFonts w:ascii="Arial" w:hAnsi="Arial" w:hint="default"/>
      </w:rPr>
    </w:lvl>
    <w:lvl w:ilvl="2" w:tplc="7B6C81A8" w:tentative="1">
      <w:start w:val="1"/>
      <w:numFmt w:val="bullet"/>
      <w:lvlText w:val="•"/>
      <w:lvlJc w:val="left"/>
      <w:pPr>
        <w:tabs>
          <w:tab w:val="num" w:pos="2160"/>
        </w:tabs>
        <w:ind w:left="2160" w:hanging="360"/>
      </w:pPr>
      <w:rPr>
        <w:rFonts w:ascii="Arial" w:hAnsi="Arial" w:hint="default"/>
      </w:rPr>
    </w:lvl>
    <w:lvl w:ilvl="3" w:tplc="9E2C9F18" w:tentative="1">
      <w:start w:val="1"/>
      <w:numFmt w:val="bullet"/>
      <w:lvlText w:val="•"/>
      <w:lvlJc w:val="left"/>
      <w:pPr>
        <w:tabs>
          <w:tab w:val="num" w:pos="2880"/>
        </w:tabs>
        <w:ind w:left="2880" w:hanging="360"/>
      </w:pPr>
      <w:rPr>
        <w:rFonts w:ascii="Arial" w:hAnsi="Arial" w:hint="default"/>
      </w:rPr>
    </w:lvl>
    <w:lvl w:ilvl="4" w:tplc="CD466B40" w:tentative="1">
      <w:start w:val="1"/>
      <w:numFmt w:val="bullet"/>
      <w:lvlText w:val="•"/>
      <w:lvlJc w:val="left"/>
      <w:pPr>
        <w:tabs>
          <w:tab w:val="num" w:pos="3600"/>
        </w:tabs>
        <w:ind w:left="3600" w:hanging="360"/>
      </w:pPr>
      <w:rPr>
        <w:rFonts w:ascii="Arial" w:hAnsi="Arial" w:hint="default"/>
      </w:rPr>
    </w:lvl>
    <w:lvl w:ilvl="5" w:tplc="D2E67A7A" w:tentative="1">
      <w:start w:val="1"/>
      <w:numFmt w:val="bullet"/>
      <w:lvlText w:val="•"/>
      <w:lvlJc w:val="left"/>
      <w:pPr>
        <w:tabs>
          <w:tab w:val="num" w:pos="4320"/>
        </w:tabs>
        <w:ind w:left="4320" w:hanging="360"/>
      </w:pPr>
      <w:rPr>
        <w:rFonts w:ascii="Arial" w:hAnsi="Arial" w:hint="default"/>
      </w:rPr>
    </w:lvl>
    <w:lvl w:ilvl="6" w:tplc="F58ECA52" w:tentative="1">
      <w:start w:val="1"/>
      <w:numFmt w:val="bullet"/>
      <w:lvlText w:val="•"/>
      <w:lvlJc w:val="left"/>
      <w:pPr>
        <w:tabs>
          <w:tab w:val="num" w:pos="5040"/>
        </w:tabs>
        <w:ind w:left="5040" w:hanging="360"/>
      </w:pPr>
      <w:rPr>
        <w:rFonts w:ascii="Arial" w:hAnsi="Arial" w:hint="default"/>
      </w:rPr>
    </w:lvl>
    <w:lvl w:ilvl="7" w:tplc="25742E44" w:tentative="1">
      <w:start w:val="1"/>
      <w:numFmt w:val="bullet"/>
      <w:lvlText w:val="•"/>
      <w:lvlJc w:val="left"/>
      <w:pPr>
        <w:tabs>
          <w:tab w:val="num" w:pos="5760"/>
        </w:tabs>
        <w:ind w:left="5760" w:hanging="360"/>
      </w:pPr>
      <w:rPr>
        <w:rFonts w:ascii="Arial" w:hAnsi="Arial" w:hint="default"/>
      </w:rPr>
    </w:lvl>
    <w:lvl w:ilvl="8" w:tplc="4C8E6068"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40000EDD"/>
    <w:multiLevelType w:val="hybridMultilevel"/>
    <w:tmpl w:val="ED1E40C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4CC278E5"/>
    <w:multiLevelType w:val="hybridMultilevel"/>
    <w:tmpl w:val="868074E8"/>
    <w:lvl w:ilvl="0" w:tplc="4B4CF488">
      <w:start w:val="6"/>
      <w:numFmt w:val="bullet"/>
      <w:lvlText w:val="-"/>
      <w:lvlJc w:val="left"/>
      <w:pPr>
        <w:ind w:left="1069" w:hanging="360"/>
      </w:pPr>
      <w:rPr>
        <w:rFonts w:ascii="Roboto" w:eastAsia="Roboto" w:hAnsi="Roboto" w:cs="Roboto" w:hint="default"/>
      </w:rPr>
    </w:lvl>
    <w:lvl w:ilvl="1" w:tplc="0C0A0003">
      <w:start w:val="1"/>
      <w:numFmt w:val="bullet"/>
      <w:lvlText w:val="o"/>
      <w:lvlJc w:val="left"/>
      <w:pPr>
        <w:ind w:left="1789" w:hanging="360"/>
      </w:pPr>
      <w:rPr>
        <w:rFonts w:ascii="Courier New" w:hAnsi="Courier New" w:cs="Courier New" w:hint="default"/>
      </w:rPr>
    </w:lvl>
    <w:lvl w:ilvl="2" w:tplc="0C0A0005">
      <w:start w:val="1"/>
      <w:numFmt w:val="bullet"/>
      <w:lvlText w:val=""/>
      <w:lvlJc w:val="left"/>
      <w:pPr>
        <w:ind w:left="2509" w:hanging="360"/>
      </w:pPr>
      <w:rPr>
        <w:rFonts w:ascii="Wingdings" w:hAnsi="Wingdings" w:hint="default"/>
      </w:rPr>
    </w:lvl>
    <w:lvl w:ilvl="3" w:tplc="0C0A0001">
      <w:start w:val="1"/>
      <w:numFmt w:val="bullet"/>
      <w:lvlText w:val=""/>
      <w:lvlJc w:val="left"/>
      <w:pPr>
        <w:ind w:left="3229" w:hanging="360"/>
      </w:pPr>
      <w:rPr>
        <w:rFonts w:ascii="Symbol" w:hAnsi="Symbol" w:hint="default"/>
      </w:rPr>
    </w:lvl>
    <w:lvl w:ilvl="4" w:tplc="0C0A0003">
      <w:start w:val="1"/>
      <w:numFmt w:val="bullet"/>
      <w:lvlText w:val="o"/>
      <w:lvlJc w:val="left"/>
      <w:pPr>
        <w:ind w:left="3949" w:hanging="360"/>
      </w:pPr>
      <w:rPr>
        <w:rFonts w:ascii="Courier New" w:hAnsi="Courier New" w:cs="Courier New" w:hint="default"/>
      </w:rPr>
    </w:lvl>
    <w:lvl w:ilvl="5" w:tplc="0C0A0005">
      <w:start w:val="1"/>
      <w:numFmt w:val="bullet"/>
      <w:lvlText w:val=""/>
      <w:lvlJc w:val="left"/>
      <w:pPr>
        <w:ind w:left="4669" w:hanging="360"/>
      </w:pPr>
      <w:rPr>
        <w:rFonts w:ascii="Wingdings" w:hAnsi="Wingdings" w:hint="default"/>
      </w:rPr>
    </w:lvl>
    <w:lvl w:ilvl="6" w:tplc="0C0A0001">
      <w:start w:val="1"/>
      <w:numFmt w:val="bullet"/>
      <w:lvlText w:val=""/>
      <w:lvlJc w:val="left"/>
      <w:pPr>
        <w:ind w:left="5389" w:hanging="360"/>
      </w:pPr>
      <w:rPr>
        <w:rFonts w:ascii="Symbol" w:hAnsi="Symbol" w:hint="default"/>
      </w:rPr>
    </w:lvl>
    <w:lvl w:ilvl="7" w:tplc="0C0A0003">
      <w:start w:val="1"/>
      <w:numFmt w:val="bullet"/>
      <w:lvlText w:val="o"/>
      <w:lvlJc w:val="left"/>
      <w:pPr>
        <w:ind w:left="6109" w:hanging="360"/>
      </w:pPr>
      <w:rPr>
        <w:rFonts w:ascii="Courier New" w:hAnsi="Courier New" w:cs="Courier New" w:hint="default"/>
      </w:rPr>
    </w:lvl>
    <w:lvl w:ilvl="8" w:tplc="0C0A0005">
      <w:start w:val="1"/>
      <w:numFmt w:val="bullet"/>
      <w:lvlText w:val=""/>
      <w:lvlJc w:val="left"/>
      <w:pPr>
        <w:ind w:left="6829" w:hanging="360"/>
      </w:pPr>
      <w:rPr>
        <w:rFonts w:ascii="Wingdings" w:hAnsi="Wingdings" w:hint="default"/>
      </w:rPr>
    </w:lvl>
  </w:abstractNum>
  <w:abstractNum w:abstractNumId="7" w15:restartNumberingAfterBreak="0">
    <w:nsid w:val="52764A61"/>
    <w:multiLevelType w:val="hybridMultilevel"/>
    <w:tmpl w:val="5980010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53BA3B25"/>
    <w:multiLevelType w:val="hybridMultilevel"/>
    <w:tmpl w:val="7A40666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607B081A"/>
    <w:multiLevelType w:val="hybridMultilevel"/>
    <w:tmpl w:val="20F83410"/>
    <w:lvl w:ilvl="0" w:tplc="BDD2979E">
      <w:start w:val="1"/>
      <w:numFmt w:val="bullet"/>
      <w:lvlText w:val="•"/>
      <w:lvlJc w:val="left"/>
      <w:pPr>
        <w:tabs>
          <w:tab w:val="num" w:pos="720"/>
        </w:tabs>
        <w:ind w:left="720" w:hanging="360"/>
      </w:pPr>
      <w:rPr>
        <w:rFonts w:ascii="Arial" w:hAnsi="Arial" w:hint="default"/>
      </w:rPr>
    </w:lvl>
    <w:lvl w:ilvl="1" w:tplc="320A216C" w:tentative="1">
      <w:start w:val="1"/>
      <w:numFmt w:val="bullet"/>
      <w:lvlText w:val="•"/>
      <w:lvlJc w:val="left"/>
      <w:pPr>
        <w:tabs>
          <w:tab w:val="num" w:pos="1440"/>
        </w:tabs>
        <w:ind w:left="1440" w:hanging="360"/>
      </w:pPr>
      <w:rPr>
        <w:rFonts w:ascii="Arial" w:hAnsi="Arial" w:hint="default"/>
      </w:rPr>
    </w:lvl>
    <w:lvl w:ilvl="2" w:tplc="76B20C6C" w:tentative="1">
      <w:start w:val="1"/>
      <w:numFmt w:val="bullet"/>
      <w:lvlText w:val="•"/>
      <w:lvlJc w:val="left"/>
      <w:pPr>
        <w:tabs>
          <w:tab w:val="num" w:pos="2160"/>
        </w:tabs>
        <w:ind w:left="2160" w:hanging="360"/>
      </w:pPr>
      <w:rPr>
        <w:rFonts w:ascii="Arial" w:hAnsi="Arial" w:hint="default"/>
      </w:rPr>
    </w:lvl>
    <w:lvl w:ilvl="3" w:tplc="EEC0FC20" w:tentative="1">
      <w:start w:val="1"/>
      <w:numFmt w:val="bullet"/>
      <w:lvlText w:val="•"/>
      <w:lvlJc w:val="left"/>
      <w:pPr>
        <w:tabs>
          <w:tab w:val="num" w:pos="2880"/>
        </w:tabs>
        <w:ind w:left="2880" w:hanging="360"/>
      </w:pPr>
      <w:rPr>
        <w:rFonts w:ascii="Arial" w:hAnsi="Arial" w:hint="default"/>
      </w:rPr>
    </w:lvl>
    <w:lvl w:ilvl="4" w:tplc="0D92110C" w:tentative="1">
      <w:start w:val="1"/>
      <w:numFmt w:val="bullet"/>
      <w:lvlText w:val="•"/>
      <w:lvlJc w:val="left"/>
      <w:pPr>
        <w:tabs>
          <w:tab w:val="num" w:pos="3600"/>
        </w:tabs>
        <w:ind w:left="3600" w:hanging="360"/>
      </w:pPr>
      <w:rPr>
        <w:rFonts w:ascii="Arial" w:hAnsi="Arial" w:hint="default"/>
      </w:rPr>
    </w:lvl>
    <w:lvl w:ilvl="5" w:tplc="798A1C8A" w:tentative="1">
      <w:start w:val="1"/>
      <w:numFmt w:val="bullet"/>
      <w:lvlText w:val="•"/>
      <w:lvlJc w:val="left"/>
      <w:pPr>
        <w:tabs>
          <w:tab w:val="num" w:pos="4320"/>
        </w:tabs>
        <w:ind w:left="4320" w:hanging="360"/>
      </w:pPr>
      <w:rPr>
        <w:rFonts w:ascii="Arial" w:hAnsi="Arial" w:hint="default"/>
      </w:rPr>
    </w:lvl>
    <w:lvl w:ilvl="6" w:tplc="2A069E2E" w:tentative="1">
      <w:start w:val="1"/>
      <w:numFmt w:val="bullet"/>
      <w:lvlText w:val="•"/>
      <w:lvlJc w:val="left"/>
      <w:pPr>
        <w:tabs>
          <w:tab w:val="num" w:pos="5040"/>
        </w:tabs>
        <w:ind w:left="5040" w:hanging="360"/>
      </w:pPr>
      <w:rPr>
        <w:rFonts w:ascii="Arial" w:hAnsi="Arial" w:hint="default"/>
      </w:rPr>
    </w:lvl>
    <w:lvl w:ilvl="7" w:tplc="F6F0DB0E" w:tentative="1">
      <w:start w:val="1"/>
      <w:numFmt w:val="bullet"/>
      <w:lvlText w:val="•"/>
      <w:lvlJc w:val="left"/>
      <w:pPr>
        <w:tabs>
          <w:tab w:val="num" w:pos="5760"/>
        </w:tabs>
        <w:ind w:left="5760" w:hanging="360"/>
      </w:pPr>
      <w:rPr>
        <w:rFonts w:ascii="Arial" w:hAnsi="Arial" w:hint="default"/>
      </w:rPr>
    </w:lvl>
    <w:lvl w:ilvl="8" w:tplc="492696B2"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62F06EC8"/>
    <w:multiLevelType w:val="hybridMultilevel"/>
    <w:tmpl w:val="A23436B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6822217C"/>
    <w:multiLevelType w:val="multilevel"/>
    <w:tmpl w:val="735C0E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49814180">
    <w:abstractNumId w:val="6"/>
  </w:num>
  <w:num w:numId="2" w16cid:durableId="1777019467">
    <w:abstractNumId w:val="2"/>
  </w:num>
  <w:num w:numId="3" w16cid:durableId="421144421">
    <w:abstractNumId w:val="6"/>
  </w:num>
  <w:num w:numId="4" w16cid:durableId="1516378952">
    <w:abstractNumId w:val="8"/>
  </w:num>
  <w:num w:numId="5" w16cid:durableId="892472589">
    <w:abstractNumId w:val="1"/>
  </w:num>
  <w:num w:numId="6" w16cid:durableId="896670393">
    <w:abstractNumId w:val="10"/>
  </w:num>
  <w:num w:numId="7" w16cid:durableId="1917127733">
    <w:abstractNumId w:val="4"/>
  </w:num>
  <w:num w:numId="8" w16cid:durableId="1661889958">
    <w:abstractNumId w:val="9"/>
  </w:num>
  <w:num w:numId="9" w16cid:durableId="150678792">
    <w:abstractNumId w:val="7"/>
  </w:num>
  <w:num w:numId="10" w16cid:durableId="1433934405">
    <w:abstractNumId w:val="0"/>
  </w:num>
  <w:num w:numId="11" w16cid:durableId="149565284">
    <w:abstractNumId w:val="5"/>
  </w:num>
  <w:num w:numId="12" w16cid:durableId="1656490260">
    <w:abstractNumId w:val="3"/>
  </w:num>
  <w:num w:numId="13" w16cid:durableId="183672910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78C5"/>
    <w:rsid w:val="0003239E"/>
    <w:rsid w:val="00032920"/>
    <w:rsid w:val="00041784"/>
    <w:rsid w:val="00084E64"/>
    <w:rsid w:val="00093FCB"/>
    <w:rsid w:val="00096181"/>
    <w:rsid w:val="000A5503"/>
    <w:rsid w:val="000B521D"/>
    <w:rsid w:val="000E447C"/>
    <w:rsid w:val="00120A28"/>
    <w:rsid w:val="00154194"/>
    <w:rsid w:val="00184E06"/>
    <w:rsid w:val="001B32E9"/>
    <w:rsid w:val="001D4D89"/>
    <w:rsid w:val="001E091B"/>
    <w:rsid w:val="00230443"/>
    <w:rsid w:val="00233EFD"/>
    <w:rsid w:val="0024692C"/>
    <w:rsid w:val="00263062"/>
    <w:rsid w:val="00270658"/>
    <w:rsid w:val="00281907"/>
    <w:rsid w:val="00295CDC"/>
    <w:rsid w:val="002A6189"/>
    <w:rsid w:val="002C6C29"/>
    <w:rsid w:val="002D4188"/>
    <w:rsid w:val="00302675"/>
    <w:rsid w:val="00313FD9"/>
    <w:rsid w:val="003243E2"/>
    <w:rsid w:val="00331A94"/>
    <w:rsid w:val="003347D6"/>
    <w:rsid w:val="0035171E"/>
    <w:rsid w:val="003556C7"/>
    <w:rsid w:val="003655DC"/>
    <w:rsid w:val="00367C21"/>
    <w:rsid w:val="00385FB9"/>
    <w:rsid w:val="00394B04"/>
    <w:rsid w:val="003973A7"/>
    <w:rsid w:val="003C727B"/>
    <w:rsid w:val="003F7E17"/>
    <w:rsid w:val="00415244"/>
    <w:rsid w:val="00425EAB"/>
    <w:rsid w:val="00443BBA"/>
    <w:rsid w:val="0047442F"/>
    <w:rsid w:val="004D6645"/>
    <w:rsid w:val="004E769C"/>
    <w:rsid w:val="00501D07"/>
    <w:rsid w:val="00505CE7"/>
    <w:rsid w:val="005624B1"/>
    <w:rsid w:val="005629A9"/>
    <w:rsid w:val="005C6CBF"/>
    <w:rsid w:val="00633EB6"/>
    <w:rsid w:val="00634F39"/>
    <w:rsid w:val="00663065"/>
    <w:rsid w:val="0067013E"/>
    <w:rsid w:val="006772E6"/>
    <w:rsid w:val="006863F6"/>
    <w:rsid w:val="006A0E28"/>
    <w:rsid w:val="006A78C5"/>
    <w:rsid w:val="006B6014"/>
    <w:rsid w:val="006F2AC7"/>
    <w:rsid w:val="00704D00"/>
    <w:rsid w:val="007161D8"/>
    <w:rsid w:val="007220D2"/>
    <w:rsid w:val="00752CBE"/>
    <w:rsid w:val="00760D40"/>
    <w:rsid w:val="007841CB"/>
    <w:rsid w:val="0079277E"/>
    <w:rsid w:val="007A4863"/>
    <w:rsid w:val="007F39D8"/>
    <w:rsid w:val="007F7E83"/>
    <w:rsid w:val="00816627"/>
    <w:rsid w:val="008564DD"/>
    <w:rsid w:val="00893638"/>
    <w:rsid w:val="008A4687"/>
    <w:rsid w:val="008B475B"/>
    <w:rsid w:val="008D247B"/>
    <w:rsid w:val="008D77F9"/>
    <w:rsid w:val="00900762"/>
    <w:rsid w:val="00903F33"/>
    <w:rsid w:val="00907344"/>
    <w:rsid w:val="00943BBF"/>
    <w:rsid w:val="00955605"/>
    <w:rsid w:val="00991CEA"/>
    <w:rsid w:val="009A2D88"/>
    <w:rsid w:val="009A6AB2"/>
    <w:rsid w:val="009B0B8D"/>
    <w:rsid w:val="009F1C12"/>
    <w:rsid w:val="00A07782"/>
    <w:rsid w:val="00A15B49"/>
    <w:rsid w:val="00A321BE"/>
    <w:rsid w:val="00A542C6"/>
    <w:rsid w:val="00A55BA6"/>
    <w:rsid w:val="00A90F03"/>
    <w:rsid w:val="00A95B47"/>
    <w:rsid w:val="00AA4361"/>
    <w:rsid w:val="00AB1679"/>
    <w:rsid w:val="00B011EA"/>
    <w:rsid w:val="00B100AE"/>
    <w:rsid w:val="00B32E5C"/>
    <w:rsid w:val="00B40D75"/>
    <w:rsid w:val="00B52855"/>
    <w:rsid w:val="00B81BA8"/>
    <w:rsid w:val="00B95B24"/>
    <w:rsid w:val="00BD0019"/>
    <w:rsid w:val="00BE38C9"/>
    <w:rsid w:val="00C16E2B"/>
    <w:rsid w:val="00C20494"/>
    <w:rsid w:val="00C41DB3"/>
    <w:rsid w:val="00C61991"/>
    <w:rsid w:val="00C73FAB"/>
    <w:rsid w:val="00C80E60"/>
    <w:rsid w:val="00CD41F1"/>
    <w:rsid w:val="00CE034B"/>
    <w:rsid w:val="00D101E0"/>
    <w:rsid w:val="00D41F1E"/>
    <w:rsid w:val="00D45AEB"/>
    <w:rsid w:val="00D605BE"/>
    <w:rsid w:val="00D76D95"/>
    <w:rsid w:val="00D80258"/>
    <w:rsid w:val="00D821B7"/>
    <w:rsid w:val="00DB1B49"/>
    <w:rsid w:val="00DB40F5"/>
    <w:rsid w:val="00DC2674"/>
    <w:rsid w:val="00DC6026"/>
    <w:rsid w:val="00DE4422"/>
    <w:rsid w:val="00E114F3"/>
    <w:rsid w:val="00E14BA2"/>
    <w:rsid w:val="00E61C86"/>
    <w:rsid w:val="00E63AB1"/>
    <w:rsid w:val="00E6658E"/>
    <w:rsid w:val="00E82425"/>
    <w:rsid w:val="00E84B95"/>
    <w:rsid w:val="00EB0840"/>
    <w:rsid w:val="00EB0B9E"/>
    <w:rsid w:val="00EC0B97"/>
    <w:rsid w:val="00EC73B8"/>
    <w:rsid w:val="00ED03AD"/>
    <w:rsid w:val="00ED48C6"/>
    <w:rsid w:val="00ED6274"/>
    <w:rsid w:val="00EE138C"/>
    <w:rsid w:val="00EE17CD"/>
    <w:rsid w:val="00EF2643"/>
    <w:rsid w:val="00EF5049"/>
    <w:rsid w:val="00F05BF2"/>
    <w:rsid w:val="00F14F84"/>
    <w:rsid w:val="00F30515"/>
    <w:rsid w:val="00F35200"/>
    <w:rsid w:val="00F54F29"/>
    <w:rsid w:val="00F5671C"/>
    <w:rsid w:val="00F65ED0"/>
    <w:rsid w:val="00F7574E"/>
    <w:rsid w:val="00F845D4"/>
    <w:rsid w:val="00FA5A18"/>
    <w:rsid w:val="00FB4BDE"/>
    <w:rsid w:val="00FD1E36"/>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C360F1"/>
  <w15:docId w15:val="{B93D3982-9B76-4994-8547-8130F294F4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s-MX"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rPr>
  </w:style>
  <w:style w:type="paragraph" w:styleId="Ttulo5">
    <w:name w:val="heading 5"/>
    <w:basedOn w:val="Normal"/>
    <w:next w:val="Normal"/>
    <w:uiPriority w:val="9"/>
    <w:semiHidden/>
    <w:unhideWhenUsed/>
    <w:qFormat/>
    <w:pPr>
      <w:keepNext/>
      <w:keepLines/>
      <w:spacing w:before="220" w:after="40"/>
      <w:outlineLvl w:val="4"/>
    </w:pPr>
    <w:rPr>
      <w:b/>
      <w:sz w:val="22"/>
      <w:szCs w:val="22"/>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keepNext/>
      <w:keepLines/>
      <w:spacing w:before="480" w:after="120"/>
    </w:pPr>
    <w:rPr>
      <w:b/>
      <w:sz w:val="72"/>
      <w:szCs w:val="72"/>
    </w:rPr>
  </w:style>
  <w:style w:type="table" w:customStyle="1" w:styleId="TableNormal0">
    <w:name w:val="TableNormal"/>
    <w:tblPr>
      <w:tblCellMar>
        <w:top w:w="100" w:type="dxa"/>
        <w:left w:w="100" w:type="dxa"/>
        <w:bottom w:w="100" w:type="dxa"/>
        <w:right w:w="100" w:type="dxa"/>
      </w:tblCellMar>
    </w:tblPr>
  </w:style>
  <w:style w:type="paragraph" w:styleId="Encabezado">
    <w:name w:val="header"/>
    <w:basedOn w:val="Normal"/>
    <w:link w:val="EncabezadoCar"/>
    <w:uiPriority w:val="99"/>
    <w:unhideWhenUsed/>
    <w:rsid w:val="005625FC"/>
    <w:pPr>
      <w:tabs>
        <w:tab w:val="center" w:pos="4320"/>
        <w:tab w:val="right" w:pos="8640"/>
      </w:tabs>
    </w:pPr>
    <w:rPr>
      <w:rFonts w:asciiTheme="minorHAnsi" w:eastAsiaTheme="minorHAnsi" w:hAnsiTheme="minorHAnsi" w:cstheme="minorBidi"/>
      <w:sz w:val="22"/>
      <w:szCs w:val="22"/>
      <w:lang w:val="en-US"/>
    </w:rPr>
  </w:style>
  <w:style w:type="character" w:customStyle="1" w:styleId="EncabezadoCar">
    <w:name w:val="Encabezado Car"/>
    <w:basedOn w:val="Fuentedeprrafopredeter"/>
    <w:link w:val="Encabezado"/>
    <w:uiPriority w:val="99"/>
    <w:rsid w:val="005625FC"/>
    <w:rPr>
      <w:lang w:val="en-US"/>
    </w:rPr>
  </w:style>
  <w:style w:type="paragraph" w:customStyle="1" w:styleId="AUTHORSNAMES">
    <w:name w:val="AUTHORS NAMES"/>
    <w:basedOn w:val="Normal"/>
    <w:qFormat/>
    <w:rsid w:val="005625FC"/>
    <w:pPr>
      <w:spacing w:before="120" w:after="120" w:line="240" w:lineRule="atLeast"/>
    </w:pPr>
    <w:rPr>
      <w:b/>
      <w:sz w:val="22"/>
      <w:szCs w:val="20"/>
    </w:rPr>
  </w:style>
  <w:style w:type="paragraph" w:customStyle="1" w:styleId="AFFILIATIONS">
    <w:name w:val="AFFILIATIONS"/>
    <w:basedOn w:val="Normal"/>
    <w:qFormat/>
    <w:rsid w:val="005625FC"/>
    <w:pPr>
      <w:spacing w:line="240" w:lineRule="atLeast"/>
    </w:pPr>
    <w:rPr>
      <w:sz w:val="18"/>
      <w:szCs w:val="20"/>
      <w:vertAlign w:val="superscript"/>
      <w:lang w:val="en-US"/>
    </w:rPr>
  </w:style>
  <w:style w:type="paragraph" w:styleId="Textocomentario">
    <w:name w:val="annotation text"/>
    <w:basedOn w:val="Normal"/>
    <w:link w:val="TextocomentarioCar"/>
    <w:rsid w:val="005625FC"/>
    <w:rPr>
      <w:sz w:val="20"/>
      <w:szCs w:val="20"/>
    </w:rPr>
  </w:style>
  <w:style w:type="character" w:customStyle="1" w:styleId="TextocomentarioCar">
    <w:name w:val="Texto comentario Car"/>
    <w:basedOn w:val="Fuentedeprrafopredeter"/>
    <w:link w:val="Textocomentario"/>
    <w:rsid w:val="005625FC"/>
    <w:rPr>
      <w:rFonts w:ascii="Times New Roman" w:eastAsia="Times New Roman" w:hAnsi="Times New Roman" w:cs="Times New Roman"/>
      <w:sz w:val="20"/>
      <w:szCs w:val="20"/>
      <w:lang w:val="tr-TR" w:eastAsia="tr-TR"/>
    </w:rPr>
  </w:style>
  <w:style w:type="character" w:styleId="Hipervnculo">
    <w:name w:val="Hyperlink"/>
    <w:basedOn w:val="Fuentedeprrafopredeter"/>
    <w:uiPriority w:val="99"/>
    <w:unhideWhenUsed/>
    <w:rsid w:val="005625FC"/>
    <w:rPr>
      <w:color w:val="0563C1" w:themeColor="hyperlink"/>
      <w:u w:val="single"/>
    </w:rPr>
  </w:style>
  <w:style w:type="paragraph" w:styleId="Piedepgina">
    <w:name w:val="footer"/>
    <w:basedOn w:val="Normal"/>
    <w:link w:val="PiedepginaCar"/>
    <w:uiPriority w:val="99"/>
    <w:unhideWhenUsed/>
    <w:rsid w:val="00B12BB3"/>
    <w:pPr>
      <w:tabs>
        <w:tab w:val="center" w:pos="4419"/>
        <w:tab w:val="right" w:pos="8838"/>
      </w:tabs>
    </w:pPr>
  </w:style>
  <w:style w:type="character" w:customStyle="1" w:styleId="PiedepginaCar">
    <w:name w:val="Pie de página Car"/>
    <w:basedOn w:val="Fuentedeprrafopredeter"/>
    <w:link w:val="Piedepgina"/>
    <w:uiPriority w:val="99"/>
    <w:rsid w:val="00B12BB3"/>
    <w:rPr>
      <w:rFonts w:ascii="Times New Roman" w:eastAsia="Times New Roman" w:hAnsi="Times New Roman" w:cs="Times New Roman"/>
      <w:sz w:val="24"/>
      <w:szCs w:val="24"/>
      <w:lang w:val="tr-TR" w:eastAsia="tr-TR"/>
    </w:rPr>
  </w:style>
  <w:style w:type="character" w:styleId="Mencinsinresolver">
    <w:name w:val="Unresolved Mention"/>
    <w:basedOn w:val="Fuentedeprrafopredeter"/>
    <w:uiPriority w:val="99"/>
    <w:semiHidden/>
    <w:unhideWhenUsed/>
    <w:rsid w:val="00AC5917"/>
    <w:rPr>
      <w:color w:val="605E5C"/>
      <w:shd w:val="clear" w:color="auto" w:fill="E1DFDD"/>
    </w:rPr>
  </w:style>
  <w:style w:type="table" w:customStyle="1" w:styleId="a">
    <w:basedOn w:val="TableNormal0"/>
    <w:tblPr>
      <w:tblStyleRowBandSize w:val="1"/>
      <w:tblStyleColBandSize w:val="1"/>
      <w:tblCellMar>
        <w:top w:w="0" w:type="dxa"/>
        <w:left w:w="115" w:type="dxa"/>
        <w:bottom w:w="0" w:type="dxa"/>
        <w:right w:w="115" w:type="dxa"/>
      </w:tblCellMar>
    </w:tblPr>
  </w:style>
  <w:style w:type="table" w:customStyle="1" w:styleId="a0">
    <w:basedOn w:val="TableNormal0"/>
    <w:tblPr>
      <w:tblStyleRowBandSize w:val="1"/>
      <w:tblStyleColBandSize w:val="1"/>
      <w:tblCellMar>
        <w:top w:w="0" w:type="dxa"/>
        <w:left w:w="115" w:type="dxa"/>
        <w:bottom w:w="0" w:type="dxa"/>
        <w:right w:w="115" w:type="dxa"/>
      </w:tblCellMar>
    </w:tbl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1">
    <w:basedOn w:val="TableNormal0"/>
    <w:tblPr>
      <w:tblStyleRowBandSize w:val="1"/>
      <w:tblStyleColBandSize w:val="1"/>
      <w:tblCellMar>
        <w:top w:w="0" w:type="dxa"/>
        <w:left w:w="115" w:type="dxa"/>
        <w:bottom w:w="0" w:type="dxa"/>
        <w:right w:w="115" w:type="dxa"/>
      </w:tblCellMar>
    </w:tblPr>
  </w:style>
  <w:style w:type="table" w:customStyle="1" w:styleId="a2">
    <w:basedOn w:val="TableNormal0"/>
    <w:tblPr>
      <w:tblStyleRowBandSize w:val="1"/>
      <w:tblStyleColBandSize w:val="1"/>
      <w:tblCellMar>
        <w:top w:w="0" w:type="dxa"/>
        <w:left w:w="115" w:type="dxa"/>
        <w:bottom w:w="0" w:type="dxa"/>
        <w:right w:w="115" w:type="dxa"/>
      </w:tblCellMar>
    </w:tblPr>
  </w:style>
  <w:style w:type="paragraph" w:styleId="Prrafodelista">
    <w:name w:val="List Paragraph"/>
    <w:basedOn w:val="Normal"/>
    <w:uiPriority w:val="34"/>
    <w:qFormat/>
    <w:rsid w:val="00633EB6"/>
    <w:pPr>
      <w:ind w:left="720"/>
      <w:contextualSpacing/>
    </w:pPr>
  </w:style>
  <w:style w:type="character" w:styleId="Refdecomentario">
    <w:name w:val="annotation reference"/>
    <w:basedOn w:val="Fuentedeprrafopredeter"/>
    <w:uiPriority w:val="99"/>
    <w:semiHidden/>
    <w:unhideWhenUsed/>
    <w:rsid w:val="00C73FAB"/>
    <w:rPr>
      <w:sz w:val="16"/>
      <w:szCs w:val="16"/>
    </w:rPr>
  </w:style>
  <w:style w:type="paragraph" w:styleId="Asuntodelcomentario">
    <w:name w:val="annotation subject"/>
    <w:basedOn w:val="Textocomentario"/>
    <w:next w:val="Textocomentario"/>
    <w:link w:val="AsuntodelcomentarioCar"/>
    <w:uiPriority w:val="99"/>
    <w:semiHidden/>
    <w:unhideWhenUsed/>
    <w:rsid w:val="00C73FAB"/>
    <w:rPr>
      <w:b/>
      <w:bCs/>
    </w:rPr>
  </w:style>
  <w:style w:type="character" w:customStyle="1" w:styleId="AsuntodelcomentarioCar">
    <w:name w:val="Asunto del comentario Car"/>
    <w:basedOn w:val="TextocomentarioCar"/>
    <w:link w:val="Asuntodelcomentario"/>
    <w:uiPriority w:val="99"/>
    <w:semiHidden/>
    <w:rsid w:val="00C73FAB"/>
    <w:rPr>
      <w:rFonts w:ascii="Times New Roman" w:eastAsia="Times New Roman" w:hAnsi="Times New Roman" w:cs="Times New Roman"/>
      <w:b/>
      <w:bCs/>
      <w:sz w:val="20"/>
      <w:szCs w:val="20"/>
      <w:lang w:val="tr-TR" w:eastAsia="tr-T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doi.org/10.1186/s12909-025-07687-6" TargetMode="External"/><Relationship Id="rId18" Type="http://schemas.openxmlformats.org/officeDocument/2006/relationships/hyperlink" Target="https://doi.org/10.1371/journal.pone.0215675" TargetMode="External"/><Relationship Id="rId3" Type="http://schemas.openxmlformats.org/officeDocument/2006/relationships/styles" Target="styles.xml"/><Relationship Id="rId21" Type="http://schemas.openxmlformats.org/officeDocument/2006/relationships/hyperlink" Target="https://doi.org/10.1080/10872981.2023.2165892" TargetMode="External"/><Relationship Id="rId7" Type="http://schemas.openxmlformats.org/officeDocument/2006/relationships/endnotes" Target="endnotes.xml"/><Relationship Id="rId12" Type="http://schemas.openxmlformats.org/officeDocument/2006/relationships/hyperlink" Target="https://doi.org/10.1186/s12909-018-1309-9" TargetMode="External"/><Relationship Id="rId17" Type="http://schemas.openxmlformats.org/officeDocument/2006/relationships/hyperlink" Target="https://doi.org/10.1016/S0140-6736(02)07684-5" TargetMode="External"/><Relationship Id="rId2" Type="http://schemas.openxmlformats.org/officeDocument/2006/relationships/numbering" Target="numbering.xml"/><Relationship Id="rId16" Type="http://schemas.openxmlformats.org/officeDocument/2006/relationships/hyperlink" Target="http://www.fsp.usp.br/rsp" TargetMode="External"/><Relationship Id="rId20" Type="http://schemas.openxmlformats.org/officeDocument/2006/relationships/hyperlink" Target="https://doi.org/10.12669/pjms.41.1.9748"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1080/01421590601044984"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doi.org/10.1037/0735-7028.28.1.87" TargetMode="External"/><Relationship Id="rId23" Type="http://schemas.openxmlformats.org/officeDocument/2006/relationships/fontTable" Target="fontTable.xml"/><Relationship Id="rId10" Type="http://schemas.openxmlformats.org/officeDocument/2006/relationships/hyperlink" Target="https://doi.org/10.1016/j.edumed.2024.100959" TargetMode="External"/><Relationship Id="rId19" Type="http://schemas.openxmlformats.org/officeDocument/2006/relationships/hyperlink" Target="http://hdl.handle.net/20.500.14342/2035"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yperlink" Target="https://doi.org/10.1097/ACM.0b013e3181ed4c47" TargetMode="External"/><Relationship Id="rId22" Type="http://schemas.openxmlformats.org/officeDocument/2006/relationships/hyperlink" Target="https://doi.org/10.2147/AMEP.S197185" TargetMode="Externa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ljXbelLgG65gZF2QnhxRlAtOTng==">CgMxLjA4AHIhMVVnbmZxNjZHV2Z0N2NLeFRUSEl4WjFxMVQ0MkVYSkYx</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186</TotalTime>
  <Pages>3</Pages>
  <Words>2087</Words>
  <Characters>11482</Characters>
  <Application>Microsoft Office Word</Application>
  <DocSecurity>0</DocSecurity>
  <Lines>95</Lines>
  <Paragraphs>27</Paragraphs>
  <ScaleCrop>false</ScaleCrop>
  <Company/>
  <LinksUpToDate>false</LinksUpToDate>
  <CharactersWithSpaces>13542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Mariana Berenice González Leija</dc:creator>
  <cp:lastModifiedBy>Raúl Castañeda Vozmediano</cp:lastModifiedBy>
  <cp:revision>151</cp:revision>
  <dcterms:created xsi:type="dcterms:W3CDTF">2025-09-09T17:06:00Z</dcterms:created>
  <dcterms:modified xsi:type="dcterms:W3CDTF">2026-03-25T13:17:00Z</dcterms:modified>
</cp:coreProperties>
</file>