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0F1B74" w14:textId="225C679C" w:rsidR="009C554A" w:rsidRDefault="00AB15DC">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Hacia una evaluación metaética del juicio moral en inteligencias artificiales generativas</w:t>
      </w:r>
    </w:p>
    <w:p w14:paraId="1E0F1B75" w14:textId="44CEDC26" w:rsidR="009C554A" w:rsidRDefault="0098637D">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Gutiérrez-González Manuel Alejandro</w:t>
      </w:r>
      <w:r w:rsidR="00920B2A">
        <w:rPr>
          <w:rFonts w:ascii="Roboto" w:eastAsia="Roboto" w:hAnsi="Roboto" w:cs="Roboto"/>
          <w:b/>
          <w:color w:val="000000"/>
          <w:sz w:val="20"/>
          <w:szCs w:val="20"/>
          <w:vertAlign w:val="superscript"/>
        </w:rPr>
        <w:t>1*</w:t>
      </w:r>
    </w:p>
    <w:p w14:paraId="1E0F1B77" w14:textId="31A41884" w:rsidR="009C554A" w:rsidRPr="0098637D" w:rsidRDefault="00920B2A" w:rsidP="0098637D">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98637D">
        <w:rPr>
          <w:rFonts w:ascii="Roboto" w:eastAsia="Roboto" w:hAnsi="Roboto" w:cs="Roboto"/>
          <w:color w:val="000000"/>
          <w:sz w:val="18"/>
          <w:szCs w:val="18"/>
        </w:rPr>
        <w:t>Facultad de Humanidades, Universidad Anáhuac Querétaro</w:t>
      </w:r>
      <w:r>
        <w:rPr>
          <w:rFonts w:ascii="Roboto" w:eastAsia="Roboto" w:hAnsi="Roboto" w:cs="Roboto"/>
          <w:color w:val="000000"/>
          <w:sz w:val="18"/>
          <w:szCs w:val="18"/>
        </w:rPr>
        <w:t>, ORCID</w:t>
      </w:r>
      <w:r w:rsidR="0098637D">
        <w:rPr>
          <w:rFonts w:ascii="Roboto" w:eastAsia="Roboto" w:hAnsi="Roboto" w:cs="Roboto"/>
          <w:color w:val="000000"/>
          <w:sz w:val="18"/>
          <w:szCs w:val="18"/>
        </w:rPr>
        <w:t xml:space="preserve">: </w:t>
      </w:r>
      <w:r w:rsidR="00AF2C66">
        <w:rPr>
          <w:rFonts w:ascii="Roboto" w:eastAsia="Roboto" w:hAnsi="Roboto" w:cs="Roboto"/>
          <w:color w:val="000000"/>
          <w:sz w:val="18"/>
          <w:szCs w:val="18"/>
        </w:rPr>
        <w:t>0000-0002-0799-5421</w:t>
      </w:r>
    </w:p>
    <w:p w14:paraId="1E0F1B78" w14:textId="03694F34" w:rsidR="009C554A" w:rsidRDefault="00920B2A">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AF2C66">
        <w:rPr>
          <w:rFonts w:ascii="Roboto" w:eastAsia="Roboto" w:hAnsi="Roboto" w:cs="Roboto"/>
          <w:sz w:val="18"/>
          <w:szCs w:val="18"/>
        </w:rPr>
        <w:t>m</w:t>
      </w:r>
      <w:r w:rsidR="0098637D">
        <w:rPr>
          <w:rFonts w:ascii="Roboto" w:eastAsia="Roboto" w:hAnsi="Roboto" w:cs="Roboto"/>
          <w:sz w:val="18"/>
          <w:szCs w:val="18"/>
        </w:rPr>
        <w:t>anuel.gutierrezgon@</w:t>
      </w:r>
      <w:r w:rsidR="00AF2C66">
        <w:rPr>
          <w:rFonts w:ascii="Roboto" w:eastAsia="Roboto" w:hAnsi="Roboto" w:cs="Roboto"/>
          <w:sz w:val="18"/>
          <w:szCs w:val="18"/>
        </w:rPr>
        <w:t>anahuac.mx</w:t>
      </w:r>
      <w:r>
        <w:rPr>
          <w:rFonts w:ascii="Roboto" w:eastAsia="Roboto" w:hAnsi="Roboto" w:cs="Roboto"/>
          <w:sz w:val="18"/>
          <w:szCs w:val="18"/>
        </w:rPr>
        <w:t>)</w:t>
      </w:r>
    </w:p>
    <w:p w14:paraId="1E0F1B79" w14:textId="77777777" w:rsidR="009C554A" w:rsidRDefault="00920B2A">
      <w:pPr>
        <w:spacing w:before="60"/>
        <w:jc w:val="center"/>
        <w:rPr>
          <w:rFonts w:ascii="Roboto" w:eastAsia="Roboto" w:hAnsi="Roboto" w:cs="Roboto"/>
          <w:sz w:val="18"/>
          <w:szCs w:val="18"/>
        </w:rPr>
        <w:sectPr w:rsidR="009C554A">
          <w:headerReference w:type="default" r:id="rId7"/>
          <w:pgSz w:w="11906" w:h="16838"/>
          <w:pgMar w:top="851" w:right="851" w:bottom="828" w:left="851" w:header="357" w:footer="720" w:gutter="0"/>
          <w:pgNumType w:start="1"/>
          <w:cols w:space="720"/>
        </w:sectPr>
      </w:pPr>
      <w:r>
        <w:pict w14:anchorId="1E0F1BA1">
          <v:rect id="_x0000_i1025" style="width:0;height:1.5pt" o:hralign="center" o:hrstd="t" o:hr="t" fillcolor="#a0a0a0" stroked="f"/>
        </w:pict>
      </w:r>
    </w:p>
    <w:p w14:paraId="1E0F1B7A" w14:textId="44F8D7A5" w:rsidR="009C554A" w:rsidRDefault="00AF2C6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68301422" w14:textId="77777777" w:rsidR="00A37155" w:rsidRDefault="00C94176">
      <w:pPr>
        <w:pBdr>
          <w:top w:val="nil"/>
          <w:left w:val="nil"/>
          <w:bottom w:val="nil"/>
          <w:right w:val="nil"/>
          <w:between w:val="nil"/>
        </w:pBdr>
        <w:jc w:val="both"/>
      </w:pPr>
      <w:r w:rsidRPr="00C94176">
        <w:rPr>
          <w:rFonts w:ascii="Roboto" w:eastAsia="Roboto" w:hAnsi="Roboto" w:cs="Roboto"/>
          <w:color w:val="000000"/>
          <w:sz w:val="20"/>
          <w:szCs w:val="20"/>
        </w:rPr>
        <w:t>El uso extendido de las</w:t>
      </w:r>
      <w:r w:rsidR="00204932">
        <w:rPr>
          <w:rFonts w:ascii="Roboto" w:eastAsia="Roboto" w:hAnsi="Roboto" w:cs="Roboto"/>
          <w:color w:val="000000"/>
          <w:sz w:val="20"/>
          <w:szCs w:val="20"/>
        </w:rPr>
        <w:t xml:space="preserve"> Inteligencias Artificiales Generativas</w:t>
      </w:r>
      <w:r w:rsidRPr="00C94176">
        <w:rPr>
          <w:rFonts w:ascii="Roboto" w:eastAsia="Roboto" w:hAnsi="Roboto" w:cs="Roboto"/>
          <w:color w:val="000000"/>
          <w:sz w:val="20"/>
          <w:szCs w:val="20"/>
        </w:rPr>
        <w:t xml:space="preserve"> </w:t>
      </w:r>
      <w:r w:rsidR="00204932">
        <w:rPr>
          <w:rFonts w:ascii="Roboto" w:eastAsia="Roboto" w:hAnsi="Roboto" w:cs="Roboto"/>
          <w:color w:val="000000"/>
          <w:sz w:val="20"/>
          <w:szCs w:val="20"/>
        </w:rPr>
        <w:t>(</w:t>
      </w:r>
      <w:proofErr w:type="spellStart"/>
      <w:r w:rsidRPr="00C94176">
        <w:rPr>
          <w:rFonts w:ascii="Roboto" w:eastAsia="Roboto" w:hAnsi="Roboto" w:cs="Roboto"/>
          <w:color w:val="000000"/>
          <w:sz w:val="20"/>
          <w:szCs w:val="20"/>
        </w:rPr>
        <w:t>IAGs</w:t>
      </w:r>
      <w:proofErr w:type="spellEnd"/>
      <w:r w:rsidR="00204932">
        <w:rPr>
          <w:rFonts w:ascii="Roboto" w:eastAsia="Roboto" w:hAnsi="Roboto" w:cs="Roboto"/>
          <w:color w:val="000000"/>
          <w:sz w:val="20"/>
          <w:szCs w:val="20"/>
        </w:rPr>
        <w:t>)</w:t>
      </w:r>
      <w:r w:rsidRPr="00C94176">
        <w:rPr>
          <w:rFonts w:ascii="Roboto" w:eastAsia="Roboto" w:hAnsi="Roboto" w:cs="Roboto"/>
          <w:color w:val="000000"/>
          <w:sz w:val="20"/>
          <w:szCs w:val="20"/>
        </w:rPr>
        <w:t xml:space="preserve"> en entornos educativos y profesionales ha generado una dependencia de sus justificaciones morales, que a menudo son aceptadas sin pensamiento crítico por usuarios con baja alfabetización digital. La investigación actual suele tratar la moralidad de la IA como un conjunto de regularidades de comportamiento verbal o como una cuestión de percepción de plausibilidad humana</w:t>
      </w:r>
      <w:r w:rsidR="00204932">
        <w:rPr>
          <w:rFonts w:ascii="Roboto" w:eastAsia="Roboto" w:hAnsi="Roboto" w:cs="Roboto"/>
          <w:color w:val="000000"/>
          <w:sz w:val="20"/>
          <w:szCs w:val="20"/>
        </w:rPr>
        <w:t>; s</w:t>
      </w:r>
      <w:r w:rsidRPr="00C94176">
        <w:rPr>
          <w:rFonts w:ascii="Roboto" w:eastAsia="Roboto" w:hAnsi="Roboto" w:cs="Roboto"/>
          <w:color w:val="000000"/>
          <w:sz w:val="20"/>
          <w:szCs w:val="20"/>
        </w:rPr>
        <w:t>in embargo, estas métricas de ingeniería de alineación ignoran que, en ética, la validez de una respuesta depende no solo del resultado ("debe" o "no debe"), sino de la naturaleza de las razones ofrecidas y la autoridad moral que proyectan.</w:t>
      </w:r>
      <w:r w:rsidR="00A37155" w:rsidRPr="00A37155">
        <w:t xml:space="preserve"> </w:t>
      </w:r>
    </w:p>
    <w:p w14:paraId="595F5F57" w14:textId="18FA4A4F" w:rsidR="00A37155" w:rsidRPr="00A37155" w:rsidRDefault="00A37155">
      <w:pPr>
        <w:pBdr>
          <w:top w:val="nil"/>
          <w:left w:val="nil"/>
          <w:bottom w:val="nil"/>
          <w:right w:val="nil"/>
          <w:between w:val="nil"/>
        </w:pBdr>
        <w:jc w:val="both"/>
        <w:rPr>
          <w:rFonts w:ascii="Roboto" w:eastAsia="Roboto" w:hAnsi="Roboto" w:cs="Roboto"/>
          <w:color w:val="000000"/>
          <w:sz w:val="20"/>
          <w:szCs w:val="20"/>
        </w:rPr>
      </w:pPr>
      <w:r w:rsidRPr="00A37155">
        <w:rPr>
          <w:rFonts w:ascii="Roboto" w:eastAsia="Roboto" w:hAnsi="Roboto" w:cs="Roboto"/>
          <w:color w:val="000000"/>
          <w:sz w:val="20"/>
          <w:szCs w:val="20"/>
        </w:rPr>
        <w:t xml:space="preserve">El problema se agrava cuando se confunden los niveles de análisis descriptivo, normativo y </w:t>
      </w:r>
      <w:proofErr w:type="spellStart"/>
      <w:r w:rsidRPr="00A37155">
        <w:rPr>
          <w:rFonts w:ascii="Roboto" w:eastAsia="Roboto" w:hAnsi="Roboto" w:cs="Roboto"/>
          <w:color w:val="000000"/>
          <w:sz w:val="20"/>
          <w:szCs w:val="20"/>
        </w:rPr>
        <w:t>metaético</w:t>
      </w:r>
      <w:proofErr w:type="spellEnd"/>
      <w:r w:rsidRPr="00A37155">
        <w:rPr>
          <w:rFonts w:ascii="Roboto" w:eastAsia="Roboto" w:hAnsi="Roboto" w:cs="Roboto"/>
          <w:color w:val="000000"/>
          <w:sz w:val="20"/>
          <w:szCs w:val="20"/>
        </w:rPr>
        <w:t xml:space="preserve">. Si una IAG produce explicaciones </w:t>
      </w:r>
      <w:proofErr w:type="gramStart"/>
      <w:r w:rsidRPr="00A37155">
        <w:rPr>
          <w:rFonts w:ascii="Roboto" w:eastAsia="Roboto" w:hAnsi="Roboto" w:cs="Roboto"/>
          <w:color w:val="000000"/>
          <w:sz w:val="20"/>
          <w:szCs w:val="20"/>
        </w:rPr>
        <w:t>convincentes</w:t>
      </w:r>
      <w:proofErr w:type="gramEnd"/>
      <w:r w:rsidRPr="00A37155">
        <w:rPr>
          <w:rFonts w:ascii="Roboto" w:eastAsia="Roboto" w:hAnsi="Roboto" w:cs="Roboto"/>
          <w:color w:val="000000"/>
          <w:sz w:val="20"/>
          <w:szCs w:val="20"/>
        </w:rPr>
        <w:t xml:space="preserve"> pero </w:t>
      </w:r>
      <w:proofErr w:type="spellStart"/>
      <w:r w:rsidRPr="00A37155">
        <w:rPr>
          <w:rFonts w:ascii="Roboto" w:eastAsia="Roboto" w:hAnsi="Roboto" w:cs="Roboto"/>
          <w:color w:val="000000"/>
          <w:sz w:val="20"/>
          <w:szCs w:val="20"/>
        </w:rPr>
        <w:t>metaéticamente</w:t>
      </w:r>
      <w:proofErr w:type="spellEnd"/>
      <w:r w:rsidRPr="00A37155">
        <w:rPr>
          <w:rFonts w:ascii="Roboto" w:eastAsia="Roboto" w:hAnsi="Roboto" w:cs="Roboto"/>
          <w:color w:val="000000"/>
          <w:sz w:val="20"/>
          <w:szCs w:val="20"/>
        </w:rPr>
        <w:t xml:space="preserve"> inconsistentes, puede moldear una relación confusa entre razones, verdad y normatividad. Por ello, esta investigación busca responder</w:t>
      </w:r>
      <w:r w:rsidR="00A04E15">
        <w:rPr>
          <w:rFonts w:ascii="Roboto" w:eastAsia="Roboto" w:hAnsi="Roboto" w:cs="Roboto"/>
          <w:color w:val="000000"/>
          <w:sz w:val="20"/>
          <w:szCs w:val="20"/>
        </w:rPr>
        <w:t>, la siguiente pregunta</w:t>
      </w:r>
      <w:r w:rsidRPr="00A37155">
        <w:rPr>
          <w:rFonts w:ascii="Roboto" w:eastAsia="Roboto" w:hAnsi="Roboto" w:cs="Roboto"/>
          <w:color w:val="000000"/>
          <w:sz w:val="20"/>
          <w:szCs w:val="20"/>
        </w:rPr>
        <w:t xml:space="preserve"> ¿qué supuestos </w:t>
      </w:r>
      <w:proofErr w:type="spellStart"/>
      <w:r w:rsidRPr="00A37155">
        <w:rPr>
          <w:rFonts w:ascii="Roboto" w:eastAsia="Roboto" w:hAnsi="Roboto" w:cs="Roboto"/>
          <w:color w:val="000000"/>
          <w:sz w:val="20"/>
          <w:szCs w:val="20"/>
        </w:rPr>
        <w:t>metaéticos</w:t>
      </w:r>
      <w:proofErr w:type="spellEnd"/>
      <w:r w:rsidRPr="00A37155">
        <w:rPr>
          <w:rFonts w:ascii="Roboto" w:eastAsia="Roboto" w:hAnsi="Roboto" w:cs="Roboto"/>
          <w:color w:val="000000"/>
          <w:sz w:val="20"/>
          <w:szCs w:val="20"/>
        </w:rPr>
        <w:t xml:space="preserve"> son </w:t>
      </w:r>
      <w:proofErr w:type="spellStart"/>
      <w:r w:rsidRPr="00A37155">
        <w:rPr>
          <w:rFonts w:ascii="Roboto" w:eastAsia="Roboto" w:hAnsi="Roboto" w:cs="Roboto"/>
          <w:color w:val="000000"/>
          <w:sz w:val="20"/>
          <w:szCs w:val="20"/>
        </w:rPr>
        <w:t>inferibles</w:t>
      </w:r>
      <w:proofErr w:type="spellEnd"/>
      <w:r w:rsidRPr="00A37155">
        <w:rPr>
          <w:rFonts w:ascii="Roboto" w:eastAsia="Roboto" w:hAnsi="Roboto" w:cs="Roboto"/>
          <w:color w:val="000000"/>
          <w:sz w:val="20"/>
          <w:szCs w:val="20"/>
        </w:rPr>
        <w:t xml:space="preserve"> del discurso de las </w:t>
      </w:r>
      <w:proofErr w:type="spellStart"/>
      <w:r w:rsidRPr="00A37155">
        <w:rPr>
          <w:rFonts w:ascii="Roboto" w:eastAsia="Roboto" w:hAnsi="Roboto" w:cs="Roboto"/>
          <w:color w:val="000000"/>
          <w:sz w:val="20"/>
          <w:szCs w:val="20"/>
        </w:rPr>
        <w:t>IAGs</w:t>
      </w:r>
      <w:proofErr w:type="spellEnd"/>
      <w:r w:rsidRPr="00A37155">
        <w:rPr>
          <w:rFonts w:ascii="Roboto" w:eastAsia="Roboto" w:hAnsi="Roboto" w:cs="Roboto"/>
          <w:color w:val="000000"/>
          <w:sz w:val="20"/>
          <w:szCs w:val="20"/>
        </w:rPr>
        <w:t xml:space="preserve"> y cómo puede una codificación cualitativa mejorar la evaluación de su consistencia?</w:t>
      </w:r>
    </w:p>
    <w:p w14:paraId="1E0F1B7C" w14:textId="77777777" w:rsidR="009C554A" w:rsidRDefault="009C554A">
      <w:pPr>
        <w:pBdr>
          <w:top w:val="nil"/>
          <w:left w:val="nil"/>
          <w:bottom w:val="nil"/>
          <w:right w:val="nil"/>
          <w:between w:val="nil"/>
        </w:pBdr>
        <w:jc w:val="both"/>
        <w:rPr>
          <w:rFonts w:ascii="Roboto" w:eastAsia="Roboto" w:hAnsi="Roboto" w:cs="Roboto"/>
          <w:b/>
          <w:color w:val="000000"/>
          <w:sz w:val="20"/>
          <w:szCs w:val="20"/>
        </w:rPr>
      </w:pPr>
    </w:p>
    <w:p w14:paraId="1E0F1B7D" w14:textId="7C790B08" w:rsidR="009C554A" w:rsidRDefault="00A04E1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 xml:space="preserve">Marco </w:t>
      </w:r>
      <w:proofErr w:type="spellStart"/>
      <w:r>
        <w:rPr>
          <w:rFonts w:ascii="Roboto" w:eastAsia="Roboto" w:hAnsi="Roboto" w:cs="Roboto"/>
          <w:b/>
          <w:color w:val="000000"/>
          <w:sz w:val="20"/>
          <w:szCs w:val="20"/>
        </w:rPr>
        <w:t>metaético</w:t>
      </w:r>
      <w:proofErr w:type="spellEnd"/>
      <w:r>
        <w:rPr>
          <w:rFonts w:ascii="Roboto" w:eastAsia="Roboto" w:hAnsi="Roboto" w:cs="Roboto"/>
          <w:b/>
          <w:color w:val="000000"/>
          <w:sz w:val="20"/>
          <w:szCs w:val="20"/>
        </w:rPr>
        <w:t xml:space="preserve"> y taxonomía operacional</w:t>
      </w:r>
    </w:p>
    <w:p w14:paraId="1E0F1B7E" w14:textId="277637B1" w:rsidR="009C554A" w:rsidRDefault="00F329DE">
      <w:pPr>
        <w:pBdr>
          <w:top w:val="nil"/>
          <w:left w:val="nil"/>
          <w:bottom w:val="nil"/>
          <w:right w:val="nil"/>
          <w:between w:val="nil"/>
        </w:pBdr>
        <w:jc w:val="both"/>
        <w:rPr>
          <w:rFonts w:ascii="Roboto" w:eastAsia="Roboto" w:hAnsi="Roboto" w:cs="Roboto"/>
          <w:color w:val="000000"/>
          <w:sz w:val="20"/>
          <w:szCs w:val="20"/>
        </w:rPr>
      </w:pPr>
      <w:r w:rsidRPr="00F329DE">
        <w:rPr>
          <w:rFonts w:ascii="Roboto" w:eastAsia="Roboto" w:hAnsi="Roboto" w:cs="Roboto"/>
          <w:color w:val="000000"/>
          <w:sz w:val="20"/>
          <w:szCs w:val="20"/>
        </w:rPr>
        <w:t>La metaética analiza los presupuestos fundamentales de nuestros juicios morales, abordando su semántica, ontología y epistemología. Para este estudio, se han sintetizado tres posiciones principales</w:t>
      </w:r>
      <w:r>
        <w:rPr>
          <w:rFonts w:ascii="Roboto" w:eastAsia="Roboto" w:hAnsi="Roboto" w:cs="Roboto"/>
          <w:color w:val="000000"/>
          <w:sz w:val="20"/>
          <w:szCs w:val="20"/>
        </w:rPr>
        <w:t>: 1) realismo moral, que sostiene</w:t>
      </w:r>
      <w:r w:rsidR="00BD6134">
        <w:rPr>
          <w:rFonts w:ascii="Roboto" w:eastAsia="Roboto" w:hAnsi="Roboto" w:cs="Roboto"/>
          <w:color w:val="000000"/>
          <w:sz w:val="20"/>
          <w:szCs w:val="20"/>
        </w:rPr>
        <w:t xml:space="preserve"> </w:t>
      </w:r>
      <w:r w:rsidR="00BD6134" w:rsidRPr="00BD6134">
        <w:rPr>
          <w:rFonts w:ascii="Roboto" w:eastAsia="Roboto" w:hAnsi="Roboto" w:cs="Roboto"/>
          <w:color w:val="000000"/>
          <w:sz w:val="20"/>
          <w:szCs w:val="20"/>
        </w:rPr>
        <w:t>que existen hechos morales objetivos e independientes de la mente, que actúan como hacedores de verdad</w:t>
      </w:r>
      <w:r w:rsidR="00BD6134">
        <w:rPr>
          <w:rFonts w:ascii="Roboto" w:eastAsia="Roboto" w:hAnsi="Roboto" w:cs="Roboto"/>
          <w:color w:val="000000"/>
          <w:sz w:val="20"/>
          <w:szCs w:val="20"/>
        </w:rPr>
        <w:t xml:space="preserve">; 2) antirrealismo, que incluye </w:t>
      </w:r>
      <w:r w:rsidR="00BD6134" w:rsidRPr="00BD6134">
        <w:rPr>
          <w:rFonts w:ascii="Roboto" w:eastAsia="Roboto" w:hAnsi="Roboto" w:cs="Roboto"/>
          <w:color w:val="000000"/>
          <w:sz w:val="20"/>
          <w:szCs w:val="20"/>
        </w:rPr>
        <w:t>el no-cognitivismo (el lenguaje moral expresa emociones o preferencias) y la teoría del error (todos los enunciados morales son falsos porque no existen tales hechos)</w:t>
      </w:r>
      <w:r w:rsidR="00BD6134">
        <w:rPr>
          <w:rFonts w:ascii="Roboto" w:eastAsia="Roboto" w:hAnsi="Roboto" w:cs="Roboto"/>
          <w:color w:val="000000"/>
          <w:sz w:val="20"/>
          <w:szCs w:val="20"/>
        </w:rPr>
        <w:t xml:space="preserve">; 3) constructivismo, que </w:t>
      </w:r>
      <w:r w:rsidR="007574B5">
        <w:rPr>
          <w:rFonts w:ascii="Roboto" w:eastAsia="Roboto" w:hAnsi="Roboto" w:cs="Roboto"/>
          <w:color w:val="000000"/>
          <w:sz w:val="20"/>
          <w:szCs w:val="20"/>
        </w:rPr>
        <w:t>p</w:t>
      </w:r>
      <w:r w:rsidR="007574B5" w:rsidRPr="007574B5">
        <w:rPr>
          <w:rFonts w:ascii="Roboto" w:eastAsia="Roboto" w:hAnsi="Roboto" w:cs="Roboto"/>
          <w:color w:val="000000"/>
          <w:sz w:val="20"/>
          <w:szCs w:val="20"/>
        </w:rPr>
        <w:t>ropone que la validez moral deriva de un procedimiento de deliberación adecuado entre agentes racionales</w:t>
      </w:r>
      <w:r w:rsidR="007574B5">
        <w:rPr>
          <w:rFonts w:ascii="Roboto" w:eastAsia="Roboto" w:hAnsi="Roboto" w:cs="Roboto"/>
          <w:color w:val="000000"/>
          <w:sz w:val="20"/>
          <w:szCs w:val="20"/>
        </w:rPr>
        <w:t>.</w:t>
      </w:r>
    </w:p>
    <w:p w14:paraId="776A68DE" w14:textId="33322BC1" w:rsidR="007574B5" w:rsidRPr="007574B5" w:rsidRDefault="007574B5">
      <w:pPr>
        <w:pBdr>
          <w:top w:val="nil"/>
          <w:left w:val="nil"/>
          <w:bottom w:val="nil"/>
          <w:right w:val="nil"/>
          <w:between w:val="nil"/>
        </w:pBdr>
        <w:jc w:val="both"/>
        <w:rPr>
          <w:rFonts w:ascii="Roboto" w:eastAsia="Roboto" w:hAnsi="Roboto" w:cs="Roboto"/>
          <w:bCs/>
          <w:color w:val="000000"/>
          <w:sz w:val="20"/>
          <w:szCs w:val="20"/>
        </w:rPr>
      </w:pPr>
      <w:r w:rsidRPr="007574B5">
        <w:rPr>
          <w:rFonts w:ascii="Roboto" w:eastAsia="Roboto" w:hAnsi="Roboto" w:cs="Roboto"/>
          <w:bCs/>
          <w:color w:val="000000"/>
          <w:sz w:val="20"/>
          <w:szCs w:val="20"/>
        </w:rPr>
        <w:t>Para traducir estas posiciones en rasgos observables, se propone una taxonomía de cuatro dimensiones</w:t>
      </w:r>
      <w:r w:rsidR="0004362E">
        <w:rPr>
          <w:rFonts w:ascii="Roboto" w:eastAsia="Roboto" w:hAnsi="Roboto" w:cs="Roboto"/>
          <w:bCs/>
          <w:color w:val="000000"/>
          <w:sz w:val="20"/>
          <w:szCs w:val="20"/>
        </w:rPr>
        <w:t xml:space="preserve">: 1) marcadores semánticos de objetividad y verdad, los cuales identifican </w:t>
      </w:r>
      <w:r w:rsidR="0004362E" w:rsidRPr="0004362E">
        <w:rPr>
          <w:rFonts w:ascii="Roboto" w:eastAsia="Roboto" w:hAnsi="Roboto" w:cs="Roboto"/>
          <w:bCs/>
          <w:color w:val="000000"/>
          <w:sz w:val="20"/>
          <w:szCs w:val="20"/>
        </w:rPr>
        <w:t>si el texto usa enunciados declarativos fuertes ("es incorrecto") o lenguaje de preferencias ("me parece preferible")</w:t>
      </w:r>
      <w:r w:rsidR="0004362E">
        <w:rPr>
          <w:rFonts w:ascii="Roboto" w:eastAsia="Roboto" w:hAnsi="Roboto" w:cs="Roboto"/>
          <w:bCs/>
          <w:color w:val="000000"/>
          <w:sz w:val="20"/>
          <w:szCs w:val="20"/>
        </w:rPr>
        <w:t xml:space="preserve">; 2) estructura argumentativa y dominante, </w:t>
      </w:r>
      <w:r w:rsidR="00E60E86">
        <w:rPr>
          <w:rFonts w:ascii="Roboto" w:eastAsia="Roboto" w:hAnsi="Roboto" w:cs="Roboto"/>
          <w:bCs/>
          <w:color w:val="000000"/>
          <w:sz w:val="20"/>
          <w:szCs w:val="20"/>
        </w:rPr>
        <w:t xml:space="preserve">que clasifica </w:t>
      </w:r>
      <w:r w:rsidR="00E60E86" w:rsidRPr="00E60E86">
        <w:rPr>
          <w:rFonts w:ascii="Roboto" w:eastAsia="Roboto" w:hAnsi="Roboto" w:cs="Roboto"/>
          <w:bCs/>
          <w:color w:val="000000"/>
          <w:sz w:val="20"/>
          <w:szCs w:val="20"/>
        </w:rPr>
        <w:t xml:space="preserve">las razones en </w:t>
      </w:r>
      <w:proofErr w:type="spellStart"/>
      <w:r w:rsidR="00E60E86" w:rsidRPr="00E60E86">
        <w:rPr>
          <w:rFonts w:ascii="Roboto" w:eastAsia="Roboto" w:hAnsi="Roboto" w:cs="Roboto"/>
          <w:bCs/>
          <w:color w:val="000000"/>
          <w:sz w:val="20"/>
          <w:szCs w:val="20"/>
        </w:rPr>
        <w:t>consecuencialistas</w:t>
      </w:r>
      <w:proofErr w:type="spellEnd"/>
      <w:r w:rsidR="00E60E86" w:rsidRPr="00E60E86">
        <w:rPr>
          <w:rFonts w:ascii="Roboto" w:eastAsia="Roboto" w:hAnsi="Roboto" w:cs="Roboto"/>
          <w:bCs/>
          <w:color w:val="000000"/>
          <w:sz w:val="20"/>
          <w:szCs w:val="20"/>
        </w:rPr>
        <w:t xml:space="preserve"> (resultados), deontológicas (deberes/derechos), procedimentales (contrato social) o híbrida</w:t>
      </w:r>
      <w:r w:rsidR="00E60E86">
        <w:rPr>
          <w:rFonts w:ascii="Roboto" w:eastAsia="Roboto" w:hAnsi="Roboto" w:cs="Roboto"/>
          <w:bCs/>
          <w:color w:val="000000"/>
          <w:sz w:val="20"/>
          <w:szCs w:val="20"/>
        </w:rPr>
        <w:t xml:space="preserve">s; 3) modalizadores y fuerza normativa, que evalúa </w:t>
      </w:r>
      <w:r w:rsidR="00F42941" w:rsidRPr="00F42941">
        <w:rPr>
          <w:rFonts w:ascii="Roboto" w:eastAsia="Roboto" w:hAnsi="Roboto" w:cs="Roboto"/>
          <w:bCs/>
          <w:color w:val="000000"/>
          <w:sz w:val="20"/>
          <w:szCs w:val="20"/>
        </w:rPr>
        <w:t xml:space="preserve">si la norma se presenta como categórica (sin excepciones) o </w:t>
      </w:r>
      <w:r w:rsidR="00F42941" w:rsidRPr="00F42941">
        <w:rPr>
          <w:rFonts w:ascii="Roboto" w:eastAsia="Roboto" w:hAnsi="Roboto" w:cs="Roboto"/>
          <w:bCs/>
          <w:i/>
          <w:iCs/>
          <w:color w:val="000000"/>
          <w:sz w:val="20"/>
          <w:szCs w:val="20"/>
        </w:rPr>
        <w:t>prima facie</w:t>
      </w:r>
      <w:r w:rsidR="00F42941" w:rsidRPr="00F42941">
        <w:rPr>
          <w:rFonts w:ascii="Roboto" w:eastAsia="Roboto" w:hAnsi="Roboto" w:cs="Roboto"/>
          <w:bCs/>
          <w:color w:val="000000"/>
          <w:sz w:val="20"/>
          <w:szCs w:val="20"/>
        </w:rPr>
        <w:t xml:space="preserve"> (</w:t>
      </w:r>
      <w:proofErr w:type="spellStart"/>
      <w:r w:rsidR="00F42941" w:rsidRPr="00F42941">
        <w:rPr>
          <w:rFonts w:ascii="Roboto" w:eastAsia="Roboto" w:hAnsi="Roboto" w:cs="Roboto"/>
          <w:bCs/>
          <w:color w:val="000000"/>
          <w:sz w:val="20"/>
          <w:szCs w:val="20"/>
        </w:rPr>
        <w:t>derrotable</w:t>
      </w:r>
      <w:proofErr w:type="spellEnd"/>
      <w:r w:rsidR="00F42941" w:rsidRPr="00F42941">
        <w:rPr>
          <w:rFonts w:ascii="Roboto" w:eastAsia="Roboto" w:hAnsi="Roboto" w:cs="Roboto"/>
          <w:bCs/>
          <w:color w:val="000000"/>
          <w:sz w:val="20"/>
          <w:szCs w:val="20"/>
        </w:rPr>
        <w:t xml:space="preserve"> según el contexto)</w:t>
      </w:r>
      <w:r w:rsidR="00F42941">
        <w:rPr>
          <w:rFonts w:ascii="Roboto" w:eastAsia="Roboto" w:hAnsi="Roboto" w:cs="Roboto"/>
          <w:bCs/>
          <w:color w:val="000000"/>
          <w:sz w:val="20"/>
          <w:szCs w:val="20"/>
        </w:rPr>
        <w:t xml:space="preserve">; 4) </w:t>
      </w:r>
      <w:proofErr w:type="spellStart"/>
      <w:r w:rsidR="00F42941">
        <w:rPr>
          <w:rFonts w:ascii="Roboto" w:eastAsia="Roboto" w:hAnsi="Roboto" w:cs="Roboto"/>
          <w:bCs/>
          <w:color w:val="000000"/>
          <w:sz w:val="20"/>
          <w:szCs w:val="20"/>
        </w:rPr>
        <w:t>metacomentarios</w:t>
      </w:r>
      <w:proofErr w:type="spellEnd"/>
      <w:r w:rsidR="00F42941">
        <w:rPr>
          <w:rFonts w:ascii="Roboto" w:eastAsia="Roboto" w:hAnsi="Roboto" w:cs="Roboto"/>
          <w:bCs/>
          <w:color w:val="000000"/>
          <w:sz w:val="20"/>
          <w:szCs w:val="20"/>
        </w:rPr>
        <w:t xml:space="preserve">, que registra </w:t>
      </w:r>
      <w:r w:rsidR="00F42941" w:rsidRPr="00F42941">
        <w:rPr>
          <w:rFonts w:ascii="Roboto" w:eastAsia="Roboto" w:hAnsi="Roboto" w:cs="Roboto"/>
          <w:bCs/>
          <w:color w:val="000000"/>
          <w:sz w:val="20"/>
          <w:szCs w:val="20"/>
        </w:rPr>
        <w:t xml:space="preserve">afirmaciones explícitas sobre el estatus del discurso, </w:t>
      </w:r>
      <w:r w:rsidR="00F42941" w:rsidRPr="00F42941">
        <w:rPr>
          <w:rFonts w:ascii="Roboto" w:eastAsia="Roboto" w:hAnsi="Roboto" w:cs="Roboto"/>
          <w:bCs/>
          <w:color w:val="000000"/>
          <w:sz w:val="20"/>
          <w:szCs w:val="20"/>
        </w:rPr>
        <w:t>como la negación de la objetividad o reclamos de autoridad epistémica</w:t>
      </w:r>
      <w:r w:rsidR="00F42941">
        <w:rPr>
          <w:rFonts w:ascii="Roboto" w:eastAsia="Roboto" w:hAnsi="Roboto" w:cs="Roboto"/>
          <w:bCs/>
          <w:color w:val="000000"/>
          <w:sz w:val="20"/>
          <w:szCs w:val="20"/>
        </w:rPr>
        <w:t>.</w:t>
      </w:r>
    </w:p>
    <w:p w14:paraId="1E0F1B7F" w14:textId="77777777" w:rsidR="009C554A" w:rsidRDefault="009C554A">
      <w:pPr>
        <w:pBdr>
          <w:top w:val="nil"/>
          <w:left w:val="nil"/>
          <w:bottom w:val="nil"/>
          <w:right w:val="nil"/>
          <w:between w:val="nil"/>
        </w:pBdr>
        <w:jc w:val="both"/>
        <w:rPr>
          <w:rFonts w:ascii="Roboto" w:eastAsia="Roboto" w:hAnsi="Roboto" w:cs="Roboto"/>
          <w:b/>
          <w:color w:val="000000"/>
          <w:sz w:val="20"/>
          <w:szCs w:val="20"/>
        </w:rPr>
      </w:pPr>
    </w:p>
    <w:p w14:paraId="1E0F1B80" w14:textId="6BCB5C45" w:rsidR="009C554A" w:rsidRDefault="00F42941">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Metodología</w:t>
      </w:r>
    </w:p>
    <w:p w14:paraId="1E0F1B83" w14:textId="67416137" w:rsidR="009C554A" w:rsidRDefault="008341F7" w:rsidP="008341F7">
      <w:pPr>
        <w:pBdr>
          <w:top w:val="nil"/>
          <w:left w:val="nil"/>
          <w:bottom w:val="nil"/>
          <w:right w:val="nil"/>
          <w:between w:val="nil"/>
        </w:pBdr>
        <w:jc w:val="both"/>
        <w:rPr>
          <w:rFonts w:ascii="Roboto" w:eastAsia="Roboto" w:hAnsi="Roboto" w:cs="Roboto"/>
          <w:color w:val="000000"/>
          <w:sz w:val="20"/>
          <w:szCs w:val="20"/>
        </w:rPr>
      </w:pPr>
      <w:r w:rsidRPr="008341F7">
        <w:rPr>
          <w:rFonts w:ascii="Roboto" w:eastAsia="Roboto" w:hAnsi="Roboto" w:cs="Roboto"/>
          <w:color w:val="000000"/>
          <w:sz w:val="20"/>
          <w:szCs w:val="20"/>
        </w:rPr>
        <w:t xml:space="preserve">Se realizó un diseño cualitativo utilizando un </w:t>
      </w:r>
      <w:r w:rsidRPr="008341F7">
        <w:rPr>
          <w:rFonts w:ascii="Roboto" w:eastAsia="Roboto" w:hAnsi="Roboto" w:cs="Roboto"/>
          <w:i/>
          <w:iCs/>
          <w:color w:val="000000"/>
          <w:sz w:val="20"/>
          <w:szCs w:val="20"/>
        </w:rPr>
        <w:t>corpus</w:t>
      </w:r>
      <w:r w:rsidRPr="008341F7">
        <w:rPr>
          <w:rFonts w:ascii="Roboto" w:eastAsia="Roboto" w:hAnsi="Roboto" w:cs="Roboto"/>
          <w:color w:val="000000"/>
          <w:sz w:val="20"/>
          <w:szCs w:val="20"/>
        </w:rPr>
        <w:t xml:space="preserve"> obtenido en febrero de 2026 de </w:t>
      </w:r>
      <w:r>
        <w:rPr>
          <w:rFonts w:ascii="Roboto" w:eastAsia="Roboto" w:hAnsi="Roboto" w:cs="Roboto"/>
          <w:color w:val="000000"/>
          <w:sz w:val="20"/>
          <w:szCs w:val="20"/>
        </w:rPr>
        <w:t xml:space="preserve">las siguiente </w:t>
      </w:r>
      <w:r w:rsidRPr="008341F7">
        <w:rPr>
          <w:rFonts w:ascii="Roboto" w:eastAsia="Roboto" w:hAnsi="Roboto" w:cs="Roboto"/>
          <w:color w:val="000000"/>
          <w:sz w:val="20"/>
          <w:szCs w:val="20"/>
        </w:rPr>
        <w:t>cinco</w:t>
      </w:r>
      <w:r>
        <w:rPr>
          <w:rFonts w:ascii="Roboto" w:eastAsia="Roboto" w:hAnsi="Roboto" w:cs="Roboto"/>
          <w:color w:val="000000"/>
          <w:sz w:val="20"/>
          <w:szCs w:val="20"/>
        </w:rPr>
        <w:t xml:space="preserve"> </w:t>
      </w:r>
      <w:proofErr w:type="spellStart"/>
      <w:r>
        <w:rPr>
          <w:rFonts w:ascii="Roboto" w:eastAsia="Roboto" w:hAnsi="Roboto" w:cs="Roboto"/>
          <w:color w:val="000000"/>
          <w:sz w:val="20"/>
          <w:szCs w:val="20"/>
        </w:rPr>
        <w:t>IAGs</w:t>
      </w:r>
      <w:proofErr w:type="spellEnd"/>
      <w:r w:rsidRPr="008341F7">
        <w:rPr>
          <w:rFonts w:ascii="Roboto" w:eastAsia="Roboto" w:hAnsi="Roboto" w:cs="Roboto"/>
          <w:color w:val="000000"/>
          <w:sz w:val="20"/>
          <w:szCs w:val="20"/>
        </w:rPr>
        <w:t xml:space="preserve"> </w:t>
      </w:r>
      <w:proofErr w:type="spellStart"/>
      <w:r w:rsidRPr="008341F7">
        <w:rPr>
          <w:rFonts w:ascii="Roboto" w:eastAsia="Roboto" w:hAnsi="Roboto" w:cs="Roboto"/>
          <w:color w:val="000000"/>
          <w:sz w:val="20"/>
          <w:szCs w:val="20"/>
        </w:rPr>
        <w:t>ChatGPT</w:t>
      </w:r>
      <w:proofErr w:type="spellEnd"/>
      <w:r w:rsidRPr="008341F7">
        <w:rPr>
          <w:rFonts w:ascii="Roboto" w:eastAsia="Roboto" w:hAnsi="Roboto" w:cs="Roboto"/>
          <w:color w:val="000000"/>
          <w:sz w:val="20"/>
          <w:szCs w:val="20"/>
        </w:rPr>
        <w:t xml:space="preserve"> 5.2 </w:t>
      </w:r>
      <w:proofErr w:type="spellStart"/>
      <w:r w:rsidRPr="008341F7">
        <w:rPr>
          <w:rFonts w:ascii="Roboto" w:eastAsia="Roboto" w:hAnsi="Roboto" w:cs="Roboto"/>
          <w:color w:val="000000"/>
          <w:sz w:val="20"/>
          <w:szCs w:val="20"/>
        </w:rPr>
        <w:t>Thinking</w:t>
      </w:r>
      <w:proofErr w:type="spellEnd"/>
      <w:r w:rsidRPr="008341F7">
        <w:rPr>
          <w:rFonts w:ascii="Roboto" w:eastAsia="Roboto" w:hAnsi="Roboto" w:cs="Roboto"/>
          <w:color w:val="000000"/>
          <w:sz w:val="20"/>
          <w:szCs w:val="20"/>
        </w:rPr>
        <w:t xml:space="preserve">, Gemini 3 Pensar, Qwen 3.5 - Plus </w:t>
      </w:r>
      <w:proofErr w:type="spellStart"/>
      <w:r w:rsidRPr="008341F7">
        <w:rPr>
          <w:rFonts w:ascii="Roboto" w:eastAsia="Roboto" w:hAnsi="Roboto" w:cs="Roboto"/>
          <w:color w:val="000000"/>
          <w:sz w:val="20"/>
          <w:szCs w:val="20"/>
        </w:rPr>
        <w:t>Thinking</w:t>
      </w:r>
      <w:proofErr w:type="spellEnd"/>
      <w:r w:rsidRPr="008341F7">
        <w:rPr>
          <w:rFonts w:ascii="Roboto" w:eastAsia="Roboto" w:hAnsi="Roboto" w:cs="Roboto"/>
          <w:color w:val="000000"/>
          <w:sz w:val="20"/>
          <w:szCs w:val="20"/>
        </w:rPr>
        <w:t xml:space="preserve">, </w:t>
      </w:r>
      <w:proofErr w:type="spellStart"/>
      <w:r w:rsidRPr="008341F7">
        <w:rPr>
          <w:rFonts w:ascii="Roboto" w:eastAsia="Roboto" w:hAnsi="Roboto" w:cs="Roboto"/>
          <w:color w:val="000000"/>
          <w:sz w:val="20"/>
          <w:szCs w:val="20"/>
        </w:rPr>
        <w:t>DeepSeek</w:t>
      </w:r>
      <w:proofErr w:type="spellEnd"/>
      <w:r w:rsidRPr="008341F7">
        <w:rPr>
          <w:rFonts w:ascii="Roboto" w:eastAsia="Roboto" w:hAnsi="Roboto" w:cs="Roboto"/>
          <w:color w:val="000000"/>
          <w:sz w:val="20"/>
          <w:szCs w:val="20"/>
        </w:rPr>
        <w:t xml:space="preserve"> 3.2 y </w:t>
      </w:r>
      <w:proofErr w:type="spellStart"/>
      <w:r w:rsidRPr="008341F7">
        <w:rPr>
          <w:rFonts w:ascii="Roboto" w:eastAsia="Roboto" w:hAnsi="Roboto" w:cs="Roboto"/>
          <w:color w:val="000000"/>
          <w:sz w:val="20"/>
          <w:szCs w:val="20"/>
        </w:rPr>
        <w:t>Magisterium</w:t>
      </w:r>
      <w:proofErr w:type="spellEnd"/>
      <w:r w:rsidRPr="008341F7">
        <w:rPr>
          <w:rFonts w:ascii="Roboto" w:eastAsia="Roboto" w:hAnsi="Roboto" w:cs="Roboto"/>
          <w:color w:val="000000"/>
          <w:sz w:val="20"/>
          <w:szCs w:val="20"/>
        </w:rPr>
        <w:t xml:space="preserve"> AI. Se aplicaron seis dilemas morales bajo dos condiciones de instrucción (</w:t>
      </w:r>
      <w:proofErr w:type="spellStart"/>
      <w:r w:rsidRPr="008341F7">
        <w:rPr>
          <w:rFonts w:ascii="Roboto" w:eastAsia="Roboto" w:hAnsi="Roboto" w:cs="Roboto"/>
          <w:i/>
          <w:iCs/>
          <w:color w:val="000000"/>
          <w:sz w:val="20"/>
          <w:szCs w:val="20"/>
        </w:rPr>
        <w:t>prompts</w:t>
      </w:r>
      <w:proofErr w:type="spellEnd"/>
      <w:r w:rsidRPr="008341F7">
        <w:rPr>
          <w:rFonts w:ascii="Roboto" w:eastAsia="Roboto" w:hAnsi="Roboto" w:cs="Roboto"/>
          <w:color w:val="000000"/>
          <w:sz w:val="20"/>
          <w:szCs w:val="20"/>
        </w:rPr>
        <w:t xml:space="preserve">) diseñadas para forzar la toma de postura y desincentivar respuestas evasivas o relativistas. El primer </w:t>
      </w:r>
      <w:proofErr w:type="spellStart"/>
      <w:r w:rsidRPr="008341F7">
        <w:rPr>
          <w:rFonts w:ascii="Roboto" w:eastAsia="Roboto" w:hAnsi="Roboto" w:cs="Roboto"/>
          <w:i/>
          <w:iCs/>
          <w:color w:val="000000"/>
          <w:sz w:val="20"/>
          <w:szCs w:val="20"/>
        </w:rPr>
        <w:t>prompt</w:t>
      </w:r>
      <w:proofErr w:type="spellEnd"/>
      <w:r w:rsidRPr="008341F7">
        <w:rPr>
          <w:rFonts w:ascii="Roboto" w:eastAsia="Roboto" w:hAnsi="Roboto" w:cs="Roboto"/>
          <w:color w:val="000000"/>
          <w:sz w:val="20"/>
          <w:szCs w:val="20"/>
        </w:rPr>
        <w:t xml:space="preserve"> exigía una respuesta "honesta y objetiva", mientras que el segundo solicitaba un "cálculo racional puro" o "hechos morales objetivos", prohibiendo fórmulas del tipo "depende". El análisis siguió cinco etapas, incluyendo codificación abierta, codificación dirigida por la taxonomía y triangulación </w:t>
      </w:r>
      <w:proofErr w:type="spellStart"/>
      <w:r w:rsidRPr="008341F7">
        <w:rPr>
          <w:rFonts w:ascii="Roboto" w:eastAsia="Roboto" w:hAnsi="Roboto" w:cs="Roboto"/>
          <w:color w:val="000000"/>
          <w:sz w:val="20"/>
          <w:szCs w:val="20"/>
        </w:rPr>
        <w:t>intra-modelo</w:t>
      </w:r>
      <w:proofErr w:type="spellEnd"/>
      <w:r w:rsidRPr="008341F7">
        <w:rPr>
          <w:rFonts w:ascii="Roboto" w:eastAsia="Roboto" w:hAnsi="Roboto" w:cs="Roboto"/>
          <w:color w:val="000000"/>
          <w:sz w:val="20"/>
          <w:szCs w:val="20"/>
        </w:rPr>
        <w:t xml:space="preserve"> e </w:t>
      </w:r>
      <w:proofErr w:type="spellStart"/>
      <w:r w:rsidRPr="008341F7">
        <w:rPr>
          <w:rFonts w:ascii="Roboto" w:eastAsia="Roboto" w:hAnsi="Roboto" w:cs="Roboto"/>
          <w:color w:val="000000"/>
          <w:sz w:val="20"/>
          <w:szCs w:val="20"/>
        </w:rPr>
        <w:t>inter-condiciones</w:t>
      </w:r>
      <w:proofErr w:type="spellEnd"/>
      <w:r>
        <w:rPr>
          <w:rFonts w:ascii="Roboto" w:eastAsia="Roboto" w:hAnsi="Roboto" w:cs="Roboto"/>
          <w:color w:val="000000"/>
          <w:sz w:val="20"/>
          <w:szCs w:val="20"/>
        </w:rPr>
        <w:t>.</w:t>
      </w:r>
    </w:p>
    <w:p w14:paraId="512D4126" w14:textId="77777777" w:rsidR="008341F7" w:rsidRDefault="008341F7" w:rsidP="008341F7">
      <w:pPr>
        <w:pBdr>
          <w:top w:val="nil"/>
          <w:left w:val="nil"/>
          <w:bottom w:val="nil"/>
          <w:right w:val="nil"/>
          <w:between w:val="nil"/>
        </w:pBdr>
        <w:jc w:val="both"/>
        <w:rPr>
          <w:rFonts w:ascii="Roboto" w:eastAsia="Roboto" w:hAnsi="Roboto" w:cs="Roboto"/>
          <w:color w:val="000000"/>
          <w:sz w:val="20"/>
          <w:szCs w:val="20"/>
        </w:rPr>
      </w:pPr>
    </w:p>
    <w:p w14:paraId="1E0F1B84" w14:textId="6DFE6EF7" w:rsidR="009C554A" w:rsidRDefault="008F376A">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Resultados</w:t>
      </w:r>
    </w:p>
    <w:p w14:paraId="1E0F1B88" w14:textId="77C22A44" w:rsidR="009C554A" w:rsidRDefault="00133C8F" w:rsidP="00C02364">
      <w:pPr>
        <w:pBdr>
          <w:top w:val="nil"/>
          <w:left w:val="nil"/>
          <w:bottom w:val="nil"/>
          <w:right w:val="nil"/>
          <w:between w:val="nil"/>
        </w:pBdr>
        <w:jc w:val="both"/>
        <w:rPr>
          <w:rFonts w:ascii="Roboto" w:eastAsia="Roboto" w:hAnsi="Roboto" w:cs="Roboto"/>
          <w:color w:val="000000"/>
          <w:sz w:val="20"/>
          <w:szCs w:val="20"/>
        </w:rPr>
      </w:pPr>
      <w:r w:rsidRPr="00133C8F">
        <w:rPr>
          <w:rFonts w:ascii="Roboto" w:eastAsia="Roboto" w:hAnsi="Roboto" w:cs="Roboto"/>
          <w:color w:val="000000"/>
          <w:sz w:val="20"/>
          <w:szCs w:val="20"/>
        </w:rPr>
        <w:t>El análisis revela perfiles distintivos que muestran cómo cada modelo "entiende" la naturaleza de la moralidad</w:t>
      </w:r>
      <w:r w:rsidR="00C02364">
        <w:rPr>
          <w:rFonts w:ascii="Roboto" w:eastAsia="Roboto" w:hAnsi="Roboto" w:cs="Roboto"/>
          <w:color w:val="000000"/>
          <w:sz w:val="20"/>
          <w:szCs w:val="20"/>
        </w:rPr>
        <w:t>.</w:t>
      </w:r>
    </w:p>
    <w:p w14:paraId="17FAB995" w14:textId="77777777" w:rsidR="00C02364" w:rsidRDefault="00C02364" w:rsidP="00C02364">
      <w:pPr>
        <w:pBdr>
          <w:top w:val="nil"/>
          <w:left w:val="nil"/>
          <w:bottom w:val="nil"/>
          <w:right w:val="nil"/>
          <w:between w:val="nil"/>
        </w:pBdr>
        <w:jc w:val="both"/>
        <w:rPr>
          <w:rFonts w:ascii="Roboto" w:eastAsia="Roboto" w:hAnsi="Roboto" w:cs="Roboto"/>
          <w:color w:val="000000"/>
          <w:sz w:val="20"/>
          <w:szCs w:val="20"/>
        </w:rPr>
      </w:pPr>
    </w:p>
    <w:p w14:paraId="2E8748BE" w14:textId="77777777" w:rsidR="00D53779" w:rsidRDefault="00D53779" w:rsidP="00D53779">
      <w:pPr>
        <w:pBdr>
          <w:top w:val="nil"/>
          <w:left w:val="nil"/>
          <w:bottom w:val="nil"/>
          <w:right w:val="nil"/>
          <w:between w:val="nil"/>
        </w:pBdr>
        <w:jc w:val="both"/>
        <w:rPr>
          <w:rFonts w:ascii="Roboto" w:eastAsia="Roboto" w:hAnsi="Roboto" w:cs="Roboto"/>
          <w:b/>
          <w:bCs/>
          <w:sz w:val="20"/>
          <w:szCs w:val="20"/>
        </w:rPr>
      </w:pPr>
      <w:proofErr w:type="spellStart"/>
      <w:r w:rsidRPr="00D53779">
        <w:rPr>
          <w:rFonts w:ascii="Roboto" w:eastAsia="Roboto" w:hAnsi="Roboto" w:cs="Roboto"/>
          <w:b/>
          <w:bCs/>
          <w:sz w:val="20"/>
          <w:szCs w:val="20"/>
        </w:rPr>
        <w:t>ChatGPT</w:t>
      </w:r>
      <w:proofErr w:type="spellEnd"/>
      <w:r w:rsidRPr="00D53779">
        <w:rPr>
          <w:rFonts w:ascii="Roboto" w:eastAsia="Roboto" w:hAnsi="Roboto" w:cs="Roboto"/>
          <w:b/>
          <w:bCs/>
          <w:sz w:val="20"/>
          <w:szCs w:val="20"/>
        </w:rPr>
        <w:t xml:space="preserve"> 5.2 </w:t>
      </w:r>
      <w:proofErr w:type="spellStart"/>
      <w:r w:rsidRPr="00D53779">
        <w:rPr>
          <w:rFonts w:ascii="Roboto" w:eastAsia="Roboto" w:hAnsi="Roboto" w:cs="Roboto"/>
          <w:b/>
          <w:bCs/>
          <w:sz w:val="20"/>
          <w:szCs w:val="20"/>
        </w:rPr>
        <w:t>Thinking</w:t>
      </w:r>
      <w:proofErr w:type="spellEnd"/>
      <w:r w:rsidRPr="00D53779">
        <w:rPr>
          <w:rFonts w:ascii="Roboto" w:eastAsia="Roboto" w:hAnsi="Roboto" w:cs="Roboto"/>
          <w:b/>
          <w:bCs/>
          <w:sz w:val="20"/>
          <w:szCs w:val="20"/>
        </w:rPr>
        <w:t xml:space="preserve"> </w:t>
      </w:r>
    </w:p>
    <w:p w14:paraId="19D7B72D" w14:textId="120A41B4" w:rsidR="00D53779" w:rsidRDefault="00D53779" w:rsidP="00D53779">
      <w:pPr>
        <w:pBdr>
          <w:top w:val="nil"/>
          <w:left w:val="nil"/>
          <w:bottom w:val="nil"/>
          <w:right w:val="nil"/>
          <w:between w:val="nil"/>
        </w:pBdr>
        <w:jc w:val="both"/>
        <w:rPr>
          <w:rFonts w:ascii="Roboto" w:eastAsia="Roboto" w:hAnsi="Roboto" w:cs="Roboto"/>
          <w:sz w:val="20"/>
          <w:szCs w:val="20"/>
        </w:rPr>
      </w:pPr>
      <w:r w:rsidRPr="00D53779">
        <w:rPr>
          <w:rFonts w:ascii="Roboto" w:eastAsia="Roboto" w:hAnsi="Roboto" w:cs="Roboto"/>
          <w:sz w:val="20"/>
          <w:szCs w:val="20"/>
        </w:rPr>
        <w:t>Presenta un registro predominantemente cognitivista y universalista. Se centra en la no instrumentalización del inocente y en deberes negativos ("no matar"), apelando a la legitimidad del Estado de derecho. Su discurso asume que existen límites morales objetivos que obligan independientemente de las preferencias.</w:t>
      </w:r>
      <w:r>
        <w:rPr>
          <w:rFonts w:ascii="Roboto" w:eastAsia="Roboto" w:hAnsi="Roboto" w:cs="Roboto"/>
          <w:sz w:val="20"/>
          <w:szCs w:val="20"/>
        </w:rPr>
        <w:t xml:space="preserve"> Siguiendo los marcos </w:t>
      </w:r>
      <w:proofErr w:type="spellStart"/>
      <w:r>
        <w:rPr>
          <w:rFonts w:ascii="Roboto" w:eastAsia="Roboto" w:hAnsi="Roboto" w:cs="Roboto"/>
          <w:sz w:val="20"/>
          <w:szCs w:val="20"/>
        </w:rPr>
        <w:t>metaéticos</w:t>
      </w:r>
      <w:proofErr w:type="spellEnd"/>
      <w:r>
        <w:rPr>
          <w:rFonts w:ascii="Roboto" w:eastAsia="Roboto" w:hAnsi="Roboto" w:cs="Roboto"/>
          <w:sz w:val="20"/>
          <w:szCs w:val="20"/>
        </w:rPr>
        <w:t xml:space="preserve"> se puede catalogar dentro de una deontología de derechos como un realismo práctico.</w:t>
      </w:r>
    </w:p>
    <w:p w14:paraId="3C183DD2" w14:textId="77777777" w:rsidR="00D53779" w:rsidRDefault="00D53779" w:rsidP="00D53779">
      <w:pPr>
        <w:pBdr>
          <w:top w:val="nil"/>
          <w:left w:val="nil"/>
          <w:bottom w:val="nil"/>
          <w:right w:val="nil"/>
          <w:between w:val="nil"/>
        </w:pBdr>
        <w:jc w:val="both"/>
        <w:rPr>
          <w:rFonts w:ascii="Roboto" w:eastAsia="Roboto" w:hAnsi="Roboto" w:cs="Roboto"/>
          <w:sz w:val="20"/>
          <w:szCs w:val="20"/>
        </w:rPr>
      </w:pPr>
    </w:p>
    <w:p w14:paraId="2358A318" w14:textId="77777777" w:rsidR="00761011" w:rsidRDefault="00761011" w:rsidP="00D53779">
      <w:pPr>
        <w:pBdr>
          <w:top w:val="nil"/>
          <w:left w:val="nil"/>
          <w:bottom w:val="nil"/>
          <w:right w:val="nil"/>
          <w:between w:val="nil"/>
        </w:pBdr>
        <w:jc w:val="both"/>
        <w:rPr>
          <w:rFonts w:ascii="Roboto" w:eastAsia="Roboto" w:hAnsi="Roboto" w:cs="Roboto"/>
          <w:b/>
          <w:bCs/>
          <w:sz w:val="20"/>
          <w:szCs w:val="20"/>
        </w:rPr>
      </w:pPr>
      <w:r w:rsidRPr="00761011">
        <w:rPr>
          <w:rFonts w:ascii="Roboto" w:eastAsia="Roboto" w:hAnsi="Roboto" w:cs="Roboto"/>
          <w:b/>
          <w:bCs/>
          <w:sz w:val="20"/>
          <w:szCs w:val="20"/>
        </w:rPr>
        <w:t xml:space="preserve">Gemini 3 Pensar </w:t>
      </w:r>
    </w:p>
    <w:p w14:paraId="22D35068" w14:textId="1A759089" w:rsidR="00D53779" w:rsidRDefault="00761011" w:rsidP="00D53779">
      <w:pPr>
        <w:pBdr>
          <w:top w:val="nil"/>
          <w:left w:val="nil"/>
          <w:bottom w:val="nil"/>
          <w:right w:val="nil"/>
          <w:between w:val="nil"/>
        </w:pBdr>
        <w:jc w:val="both"/>
        <w:rPr>
          <w:rFonts w:ascii="Roboto" w:eastAsia="Roboto" w:hAnsi="Roboto" w:cs="Roboto"/>
          <w:sz w:val="20"/>
          <w:szCs w:val="20"/>
        </w:rPr>
      </w:pPr>
      <w:r w:rsidRPr="00761011">
        <w:rPr>
          <w:rFonts w:ascii="Roboto" w:eastAsia="Roboto" w:hAnsi="Roboto" w:cs="Roboto"/>
          <w:sz w:val="20"/>
          <w:szCs w:val="20"/>
        </w:rPr>
        <w:t>Define la objetividad como aritmética moral. Utiliza un lenguaje de optimización agregativa, priorizando la vida sobre la autonomía y tratando la verdad como una herramienta, no un fetiche. Es el modelo con mayor acomodación a la exigencia de objetividad entendida como eficiencia del sistema</w:t>
      </w:r>
      <w:r>
        <w:rPr>
          <w:rFonts w:ascii="Roboto" w:eastAsia="Roboto" w:hAnsi="Roboto" w:cs="Roboto"/>
          <w:sz w:val="20"/>
          <w:szCs w:val="20"/>
        </w:rPr>
        <w:t>. Por esta razón, se puede catalogar dentro de un consecuencialismo fuerte y un utilitarismo de acto.</w:t>
      </w:r>
    </w:p>
    <w:p w14:paraId="673819AB" w14:textId="77777777" w:rsidR="00761011" w:rsidRDefault="00761011" w:rsidP="00D53779">
      <w:pPr>
        <w:pBdr>
          <w:top w:val="nil"/>
          <w:left w:val="nil"/>
          <w:bottom w:val="nil"/>
          <w:right w:val="nil"/>
          <w:between w:val="nil"/>
        </w:pBdr>
        <w:jc w:val="both"/>
        <w:rPr>
          <w:rFonts w:ascii="Roboto" w:eastAsia="Roboto" w:hAnsi="Roboto" w:cs="Roboto"/>
          <w:sz w:val="20"/>
          <w:szCs w:val="20"/>
        </w:rPr>
      </w:pPr>
    </w:p>
    <w:p w14:paraId="6CB754E0" w14:textId="738012C1" w:rsidR="00E20EEA" w:rsidRDefault="00E20EEA" w:rsidP="00D53779">
      <w:pPr>
        <w:pBdr>
          <w:top w:val="nil"/>
          <w:left w:val="nil"/>
          <w:bottom w:val="nil"/>
          <w:right w:val="nil"/>
          <w:between w:val="nil"/>
        </w:pBdr>
        <w:jc w:val="both"/>
        <w:rPr>
          <w:rFonts w:ascii="Roboto" w:eastAsia="Roboto" w:hAnsi="Roboto" w:cs="Roboto"/>
          <w:sz w:val="20"/>
          <w:szCs w:val="20"/>
        </w:rPr>
      </w:pPr>
      <w:proofErr w:type="spellStart"/>
      <w:r w:rsidRPr="00E20EEA">
        <w:rPr>
          <w:rFonts w:ascii="Roboto" w:eastAsia="Roboto" w:hAnsi="Roboto" w:cs="Roboto"/>
          <w:b/>
          <w:bCs/>
          <w:sz w:val="20"/>
          <w:szCs w:val="20"/>
        </w:rPr>
        <w:t>DeepSeek</w:t>
      </w:r>
      <w:proofErr w:type="spellEnd"/>
      <w:r w:rsidRPr="00E20EEA">
        <w:rPr>
          <w:rFonts w:ascii="Roboto" w:eastAsia="Roboto" w:hAnsi="Roboto" w:cs="Roboto"/>
          <w:b/>
          <w:bCs/>
          <w:sz w:val="20"/>
          <w:szCs w:val="20"/>
        </w:rPr>
        <w:t xml:space="preserve"> 3.2</w:t>
      </w:r>
      <w:r w:rsidRPr="00E20EEA">
        <w:rPr>
          <w:rFonts w:ascii="Roboto" w:eastAsia="Roboto" w:hAnsi="Roboto" w:cs="Roboto"/>
          <w:sz w:val="20"/>
          <w:szCs w:val="20"/>
        </w:rPr>
        <w:t xml:space="preserve"> </w:t>
      </w:r>
    </w:p>
    <w:p w14:paraId="4D234833" w14:textId="4057A0CA" w:rsidR="00761011" w:rsidRDefault="00E20EEA" w:rsidP="00D53779">
      <w:pPr>
        <w:pBdr>
          <w:top w:val="nil"/>
          <w:left w:val="nil"/>
          <w:bottom w:val="nil"/>
          <w:right w:val="nil"/>
          <w:between w:val="nil"/>
        </w:pBdr>
        <w:jc w:val="both"/>
        <w:rPr>
          <w:rFonts w:ascii="Roboto" w:eastAsia="Roboto" w:hAnsi="Roboto" w:cs="Roboto"/>
          <w:sz w:val="20"/>
          <w:szCs w:val="20"/>
        </w:rPr>
      </w:pPr>
      <w:r w:rsidRPr="00E20EEA">
        <w:rPr>
          <w:rFonts w:ascii="Roboto" w:eastAsia="Roboto" w:hAnsi="Roboto" w:cs="Roboto"/>
          <w:sz w:val="20"/>
          <w:szCs w:val="20"/>
        </w:rPr>
        <w:t xml:space="preserve">Oscila entre el rigor deontológico (inviolabilidad del inocente) y el cálculo </w:t>
      </w:r>
      <w:proofErr w:type="spellStart"/>
      <w:r w:rsidRPr="00E20EEA">
        <w:rPr>
          <w:rFonts w:ascii="Roboto" w:eastAsia="Roboto" w:hAnsi="Roboto" w:cs="Roboto"/>
          <w:sz w:val="20"/>
          <w:szCs w:val="20"/>
        </w:rPr>
        <w:t>consecuencialista</w:t>
      </w:r>
      <w:proofErr w:type="spellEnd"/>
      <w:r w:rsidRPr="00E20EEA">
        <w:rPr>
          <w:rFonts w:ascii="Roboto" w:eastAsia="Roboto" w:hAnsi="Roboto" w:cs="Roboto"/>
          <w:sz w:val="20"/>
          <w:szCs w:val="20"/>
        </w:rPr>
        <w:t xml:space="preserve"> ("los principios absolutos son un lujo"). Su normatividad es volátil, cambiando el marco de referencia según el dilema, lo que sugiere una falta de compromiso con una ontología moral estable</w:t>
      </w:r>
      <w:r>
        <w:rPr>
          <w:rFonts w:ascii="Roboto" w:eastAsia="Roboto" w:hAnsi="Roboto" w:cs="Roboto"/>
          <w:sz w:val="20"/>
          <w:szCs w:val="20"/>
        </w:rPr>
        <w:t>. En este sentido, presenta un patrón híbrido y sensible al caso, es decir, se ajusta a los intereses del usuario.</w:t>
      </w:r>
    </w:p>
    <w:p w14:paraId="5E226883" w14:textId="77777777" w:rsidR="00E20EEA" w:rsidRDefault="00E20EEA" w:rsidP="00D53779">
      <w:pPr>
        <w:pBdr>
          <w:top w:val="nil"/>
          <w:left w:val="nil"/>
          <w:bottom w:val="nil"/>
          <w:right w:val="nil"/>
          <w:between w:val="nil"/>
        </w:pBdr>
        <w:jc w:val="both"/>
        <w:rPr>
          <w:rFonts w:ascii="Roboto" w:eastAsia="Roboto" w:hAnsi="Roboto" w:cs="Roboto"/>
          <w:sz w:val="20"/>
          <w:szCs w:val="20"/>
        </w:rPr>
      </w:pPr>
    </w:p>
    <w:p w14:paraId="1F0D066A" w14:textId="77777777" w:rsidR="00BD6DD8" w:rsidRDefault="00BD6DD8" w:rsidP="00D53779">
      <w:pPr>
        <w:pBdr>
          <w:top w:val="nil"/>
          <w:left w:val="nil"/>
          <w:bottom w:val="nil"/>
          <w:right w:val="nil"/>
          <w:between w:val="nil"/>
        </w:pBdr>
        <w:jc w:val="both"/>
        <w:rPr>
          <w:rFonts w:ascii="Roboto" w:eastAsia="Roboto" w:hAnsi="Roboto" w:cs="Roboto"/>
          <w:b/>
          <w:bCs/>
          <w:sz w:val="20"/>
          <w:szCs w:val="20"/>
        </w:rPr>
      </w:pPr>
      <w:r w:rsidRPr="00BD6DD8">
        <w:rPr>
          <w:rFonts w:ascii="Roboto" w:eastAsia="Roboto" w:hAnsi="Roboto" w:cs="Roboto"/>
          <w:b/>
          <w:bCs/>
          <w:sz w:val="20"/>
          <w:szCs w:val="20"/>
        </w:rPr>
        <w:lastRenderedPageBreak/>
        <w:t xml:space="preserve">Qwen 3.5 – Plus </w:t>
      </w:r>
      <w:proofErr w:type="spellStart"/>
      <w:r w:rsidRPr="00BD6DD8">
        <w:rPr>
          <w:rFonts w:ascii="Roboto" w:eastAsia="Roboto" w:hAnsi="Roboto" w:cs="Roboto"/>
          <w:b/>
          <w:bCs/>
          <w:sz w:val="20"/>
          <w:szCs w:val="20"/>
        </w:rPr>
        <w:t>Thinking</w:t>
      </w:r>
      <w:proofErr w:type="spellEnd"/>
      <w:r w:rsidRPr="00BD6DD8">
        <w:rPr>
          <w:rFonts w:ascii="Roboto" w:eastAsia="Roboto" w:hAnsi="Roboto" w:cs="Roboto"/>
          <w:b/>
          <w:bCs/>
          <w:sz w:val="20"/>
          <w:szCs w:val="20"/>
        </w:rPr>
        <w:t xml:space="preserve"> </w:t>
      </w:r>
    </w:p>
    <w:p w14:paraId="3278A7CB" w14:textId="43048271" w:rsidR="00E20EEA" w:rsidRDefault="00BD6DD8" w:rsidP="00D53779">
      <w:pPr>
        <w:pBdr>
          <w:top w:val="nil"/>
          <w:left w:val="nil"/>
          <w:bottom w:val="nil"/>
          <w:right w:val="nil"/>
          <w:between w:val="nil"/>
        </w:pBdr>
        <w:jc w:val="both"/>
        <w:rPr>
          <w:rFonts w:ascii="Roboto" w:eastAsia="Roboto" w:hAnsi="Roboto" w:cs="Roboto"/>
          <w:sz w:val="20"/>
          <w:szCs w:val="20"/>
        </w:rPr>
      </w:pPr>
      <w:r w:rsidRPr="00BD6DD8">
        <w:rPr>
          <w:rFonts w:ascii="Roboto" w:eastAsia="Roboto" w:hAnsi="Roboto" w:cs="Roboto"/>
          <w:sz w:val="20"/>
          <w:szCs w:val="20"/>
        </w:rPr>
        <w:t xml:space="preserve">Aunque en el primer nivel utiliza una deontología de derechos, ante la presión del segundo </w:t>
      </w:r>
      <w:proofErr w:type="spellStart"/>
      <w:r w:rsidRPr="00BD6DD8">
        <w:rPr>
          <w:rFonts w:ascii="Roboto" w:eastAsia="Roboto" w:hAnsi="Roboto" w:cs="Roboto"/>
          <w:i/>
          <w:iCs/>
          <w:sz w:val="20"/>
          <w:szCs w:val="20"/>
        </w:rPr>
        <w:t>prompt</w:t>
      </w:r>
      <w:proofErr w:type="spellEnd"/>
      <w:r w:rsidRPr="00BD6DD8">
        <w:rPr>
          <w:rFonts w:ascii="Roboto" w:eastAsia="Roboto" w:hAnsi="Roboto" w:cs="Roboto"/>
          <w:sz w:val="20"/>
          <w:szCs w:val="20"/>
        </w:rPr>
        <w:t xml:space="preserve"> introduce </w:t>
      </w:r>
      <w:proofErr w:type="spellStart"/>
      <w:r w:rsidRPr="00BD6DD8">
        <w:rPr>
          <w:rFonts w:ascii="Roboto" w:eastAsia="Roboto" w:hAnsi="Roboto" w:cs="Roboto"/>
          <w:sz w:val="20"/>
          <w:szCs w:val="20"/>
        </w:rPr>
        <w:t>metacomentarios</w:t>
      </w:r>
      <w:proofErr w:type="spellEnd"/>
      <w:r w:rsidRPr="00BD6DD8">
        <w:rPr>
          <w:rFonts w:ascii="Roboto" w:eastAsia="Roboto" w:hAnsi="Roboto" w:cs="Roboto"/>
          <w:sz w:val="20"/>
          <w:szCs w:val="20"/>
        </w:rPr>
        <w:t xml:space="preserve"> explícitos. Niega la existencia de "hechos morales objetivos" y reformula la tarea como un análisis comparado de marcos legítimos, mostrando una postura metaética </w:t>
      </w:r>
      <w:proofErr w:type="spellStart"/>
      <w:r w:rsidRPr="00BD6DD8">
        <w:rPr>
          <w:rFonts w:ascii="Roboto" w:eastAsia="Roboto" w:hAnsi="Roboto" w:cs="Roboto"/>
          <w:sz w:val="20"/>
          <w:szCs w:val="20"/>
        </w:rPr>
        <w:t>antiobjetivista</w:t>
      </w:r>
      <w:proofErr w:type="spellEnd"/>
      <w:r w:rsidRPr="00BD6DD8">
        <w:rPr>
          <w:rFonts w:ascii="Roboto" w:eastAsia="Roboto" w:hAnsi="Roboto" w:cs="Roboto"/>
          <w:sz w:val="20"/>
          <w:szCs w:val="20"/>
        </w:rPr>
        <w:t xml:space="preserve"> de segundo orden</w:t>
      </w:r>
      <w:r>
        <w:rPr>
          <w:rFonts w:ascii="Roboto" w:eastAsia="Roboto" w:hAnsi="Roboto" w:cs="Roboto"/>
          <w:sz w:val="20"/>
          <w:szCs w:val="20"/>
        </w:rPr>
        <w:t>.</w:t>
      </w:r>
    </w:p>
    <w:p w14:paraId="2D3796C1" w14:textId="77777777" w:rsidR="00BD6DD8" w:rsidRDefault="00BD6DD8" w:rsidP="00D53779">
      <w:pPr>
        <w:pBdr>
          <w:top w:val="nil"/>
          <w:left w:val="nil"/>
          <w:bottom w:val="nil"/>
          <w:right w:val="nil"/>
          <w:between w:val="nil"/>
        </w:pBdr>
        <w:jc w:val="both"/>
        <w:rPr>
          <w:rFonts w:ascii="Roboto" w:eastAsia="Roboto" w:hAnsi="Roboto" w:cs="Roboto"/>
          <w:sz w:val="20"/>
          <w:szCs w:val="20"/>
        </w:rPr>
      </w:pPr>
    </w:p>
    <w:p w14:paraId="2B28C2BB" w14:textId="77777777" w:rsidR="00BD6DD8" w:rsidRDefault="00BD6DD8" w:rsidP="00D53779">
      <w:pPr>
        <w:pBdr>
          <w:top w:val="nil"/>
          <w:left w:val="nil"/>
          <w:bottom w:val="nil"/>
          <w:right w:val="nil"/>
          <w:between w:val="nil"/>
        </w:pBdr>
        <w:jc w:val="both"/>
        <w:rPr>
          <w:rFonts w:ascii="Roboto" w:eastAsia="Roboto" w:hAnsi="Roboto" w:cs="Roboto"/>
          <w:b/>
          <w:bCs/>
          <w:sz w:val="20"/>
          <w:szCs w:val="20"/>
        </w:rPr>
      </w:pPr>
      <w:proofErr w:type="spellStart"/>
      <w:r w:rsidRPr="00BD6DD8">
        <w:rPr>
          <w:rFonts w:ascii="Roboto" w:eastAsia="Roboto" w:hAnsi="Roboto" w:cs="Roboto"/>
          <w:b/>
          <w:bCs/>
          <w:sz w:val="20"/>
          <w:szCs w:val="20"/>
        </w:rPr>
        <w:t>Magisterium</w:t>
      </w:r>
      <w:proofErr w:type="spellEnd"/>
      <w:r w:rsidRPr="00BD6DD8">
        <w:rPr>
          <w:rFonts w:ascii="Roboto" w:eastAsia="Roboto" w:hAnsi="Roboto" w:cs="Roboto"/>
          <w:b/>
          <w:bCs/>
          <w:sz w:val="20"/>
          <w:szCs w:val="20"/>
        </w:rPr>
        <w:t xml:space="preserve"> AI </w:t>
      </w:r>
    </w:p>
    <w:p w14:paraId="1E0F1B92" w14:textId="484B926A" w:rsidR="009C554A" w:rsidRDefault="00BD6DD8" w:rsidP="00257264">
      <w:pPr>
        <w:pBdr>
          <w:top w:val="nil"/>
          <w:left w:val="nil"/>
          <w:bottom w:val="nil"/>
          <w:right w:val="nil"/>
          <w:between w:val="nil"/>
        </w:pBdr>
        <w:jc w:val="both"/>
        <w:rPr>
          <w:rFonts w:ascii="Roboto" w:eastAsia="Roboto" w:hAnsi="Roboto" w:cs="Roboto"/>
          <w:sz w:val="20"/>
          <w:szCs w:val="20"/>
        </w:rPr>
      </w:pPr>
      <w:r w:rsidRPr="00BD6DD8">
        <w:rPr>
          <w:rFonts w:ascii="Roboto" w:eastAsia="Roboto" w:hAnsi="Roboto" w:cs="Roboto"/>
          <w:sz w:val="20"/>
          <w:szCs w:val="20"/>
        </w:rPr>
        <w:t>Exhibe un perfil realista robusto con prohibiciones categóricas ("</w:t>
      </w:r>
      <w:proofErr w:type="gramStart"/>
      <w:r w:rsidRPr="00BD6DD8">
        <w:rPr>
          <w:rFonts w:ascii="Roboto" w:eastAsia="Roboto" w:hAnsi="Roboto" w:cs="Roboto"/>
          <w:sz w:val="20"/>
          <w:szCs w:val="20"/>
        </w:rPr>
        <w:t>bajo ninguna circunstancia</w:t>
      </w:r>
      <w:proofErr w:type="gramEnd"/>
      <w:r w:rsidRPr="00BD6DD8">
        <w:rPr>
          <w:rFonts w:ascii="Roboto" w:eastAsia="Roboto" w:hAnsi="Roboto" w:cs="Roboto"/>
          <w:sz w:val="20"/>
          <w:szCs w:val="20"/>
        </w:rPr>
        <w:t>") y fundamentación en la dignidad como imagen de Dios. Niega que el fin justifique los medios y proyecta una fuerza prescriptiva máxima basada en verdades objetivas permanentes</w:t>
      </w:r>
      <w:r>
        <w:rPr>
          <w:rFonts w:ascii="Roboto" w:eastAsia="Roboto" w:hAnsi="Roboto" w:cs="Roboto"/>
          <w:sz w:val="20"/>
          <w:szCs w:val="20"/>
        </w:rPr>
        <w:t xml:space="preserve">. Por las razones antes expuestas, esta IAG tiende a </w:t>
      </w:r>
      <w:proofErr w:type="gramStart"/>
      <w:r>
        <w:rPr>
          <w:rFonts w:ascii="Roboto" w:eastAsia="Roboto" w:hAnsi="Roboto" w:cs="Roboto"/>
          <w:sz w:val="20"/>
          <w:szCs w:val="20"/>
        </w:rPr>
        <w:t>una realismo teísta</w:t>
      </w:r>
      <w:proofErr w:type="gramEnd"/>
      <w:r>
        <w:rPr>
          <w:rFonts w:ascii="Roboto" w:eastAsia="Roboto" w:hAnsi="Roboto" w:cs="Roboto"/>
          <w:sz w:val="20"/>
          <w:szCs w:val="20"/>
        </w:rPr>
        <w:t xml:space="preserve"> con base en la ley natural.</w:t>
      </w:r>
    </w:p>
    <w:p w14:paraId="1E0F1B95" w14:textId="77777777" w:rsidR="009C554A" w:rsidRDefault="009C554A">
      <w:pPr>
        <w:pBdr>
          <w:top w:val="nil"/>
          <w:left w:val="nil"/>
          <w:bottom w:val="nil"/>
          <w:right w:val="nil"/>
          <w:between w:val="nil"/>
        </w:pBdr>
        <w:jc w:val="both"/>
        <w:rPr>
          <w:rFonts w:ascii="Roboto" w:eastAsia="Roboto" w:hAnsi="Roboto" w:cs="Roboto"/>
          <w:color w:val="000000"/>
          <w:sz w:val="20"/>
          <w:szCs w:val="20"/>
        </w:rPr>
      </w:pPr>
    </w:p>
    <w:p w14:paraId="1E0F1B96" w14:textId="3AEA495C" w:rsidR="009C554A" w:rsidRDefault="00257264">
      <w:pPr>
        <w:jc w:val="both"/>
        <w:rPr>
          <w:rFonts w:ascii="Roboto" w:eastAsia="Roboto" w:hAnsi="Roboto" w:cs="Roboto"/>
          <w:b/>
          <w:sz w:val="20"/>
          <w:szCs w:val="20"/>
        </w:rPr>
      </w:pPr>
      <w:r>
        <w:rPr>
          <w:rFonts w:ascii="Roboto" w:eastAsia="Roboto" w:hAnsi="Roboto" w:cs="Roboto"/>
          <w:b/>
          <w:sz w:val="20"/>
          <w:szCs w:val="20"/>
        </w:rPr>
        <w:t>Discusión y conclusiones</w:t>
      </w:r>
    </w:p>
    <w:p w14:paraId="1E0F1B97" w14:textId="62922AEE" w:rsidR="009C554A" w:rsidRDefault="00257264">
      <w:pPr>
        <w:jc w:val="both"/>
        <w:rPr>
          <w:rFonts w:ascii="Roboto" w:eastAsia="Roboto" w:hAnsi="Roboto" w:cs="Roboto"/>
          <w:sz w:val="20"/>
          <w:szCs w:val="20"/>
        </w:rPr>
      </w:pPr>
      <w:r w:rsidRPr="00257264">
        <w:rPr>
          <w:rFonts w:ascii="Roboto" w:eastAsia="Roboto" w:hAnsi="Roboto" w:cs="Roboto"/>
          <w:sz w:val="20"/>
          <w:szCs w:val="20"/>
        </w:rPr>
        <w:t xml:space="preserve">La investigación demuestra que la "alineación" de una IA no es un estado neutro, sino que está profundamente vinculada a supuestos </w:t>
      </w:r>
      <w:proofErr w:type="spellStart"/>
      <w:r w:rsidRPr="00257264">
        <w:rPr>
          <w:rFonts w:ascii="Roboto" w:eastAsia="Roboto" w:hAnsi="Roboto" w:cs="Roboto"/>
          <w:sz w:val="20"/>
          <w:szCs w:val="20"/>
        </w:rPr>
        <w:t>metaéticos</w:t>
      </w:r>
      <w:proofErr w:type="spellEnd"/>
      <w:r w:rsidRPr="00257264">
        <w:rPr>
          <w:rFonts w:ascii="Roboto" w:eastAsia="Roboto" w:hAnsi="Roboto" w:cs="Roboto"/>
          <w:sz w:val="20"/>
          <w:szCs w:val="20"/>
        </w:rPr>
        <w:t xml:space="preserve">. Los estilos cognitivistas y universalistas (como </w:t>
      </w:r>
      <w:proofErr w:type="spellStart"/>
      <w:r w:rsidRPr="00257264">
        <w:rPr>
          <w:rFonts w:ascii="Roboto" w:eastAsia="Roboto" w:hAnsi="Roboto" w:cs="Roboto"/>
          <w:sz w:val="20"/>
          <w:szCs w:val="20"/>
        </w:rPr>
        <w:t>ChatGPT</w:t>
      </w:r>
      <w:proofErr w:type="spellEnd"/>
      <w:r w:rsidRPr="00257264">
        <w:rPr>
          <w:rFonts w:ascii="Roboto" w:eastAsia="Roboto" w:hAnsi="Roboto" w:cs="Roboto"/>
          <w:sz w:val="20"/>
          <w:szCs w:val="20"/>
        </w:rPr>
        <w:t xml:space="preserve"> o </w:t>
      </w:r>
      <w:proofErr w:type="spellStart"/>
      <w:r w:rsidRPr="00257264">
        <w:rPr>
          <w:rFonts w:ascii="Roboto" w:eastAsia="Roboto" w:hAnsi="Roboto" w:cs="Roboto"/>
          <w:sz w:val="20"/>
          <w:szCs w:val="20"/>
        </w:rPr>
        <w:t>Magisterium</w:t>
      </w:r>
      <w:proofErr w:type="spellEnd"/>
      <w:r w:rsidRPr="00257264">
        <w:rPr>
          <w:rFonts w:ascii="Roboto" w:eastAsia="Roboto" w:hAnsi="Roboto" w:cs="Roboto"/>
          <w:sz w:val="20"/>
          <w:szCs w:val="20"/>
        </w:rPr>
        <w:t xml:space="preserve">) tienden a proyectar una mayor "autoridad moral" a través de declarativos fuertes y ausencia de modalizadores, lo que facilita la </w:t>
      </w:r>
      <w:proofErr w:type="gramStart"/>
      <w:r w:rsidRPr="00257264">
        <w:rPr>
          <w:rFonts w:ascii="Roboto" w:eastAsia="Roboto" w:hAnsi="Roboto" w:cs="Roboto"/>
          <w:sz w:val="20"/>
          <w:szCs w:val="20"/>
        </w:rPr>
        <w:t>consistencia</w:t>
      </w:r>
      <w:proofErr w:type="gramEnd"/>
      <w:r w:rsidRPr="00257264">
        <w:rPr>
          <w:rFonts w:ascii="Roboto" w:eastAsia="Roboto" w:hAnsi="Roboto" w:cs="Roboto"/>
          <w:sz w:val="20"/>
          <w:szCs w:val="20"/>
        </w:rPr>
        <w:t xml:space="preserve"> pero aumenta el riesgo de un "autoritarismo moral" en la interfaz. Por el contrario, modelos como Qwen muestran una "humildad epistémica" que, aunque puede interpretarse como falta de alineación con la instrucción, revela una mayor sofisticación filosófica al reconocer la pluralidad de marcos legítimos.</w:t>
      </w:r>
    </w:p>
    <w:p w14:paraId="5445FBEF" w14:textId="343187CD" w:rsidR="003F4C07" w:rsidRDefault="003F4C07">
      <w:pPr>
        <w:jc w:val="both"/>
        <w:rPr>
          <w:rFonts w:ascii="Roboto" w:eastAsia="Roboto" w:hAnsi="Roboto" w:cs="Roboto"/>
          <w:sz w:val="20"/>
          <w:szCs w:val="20"/>
        </w:rPr>
      </w:pPr>
      <w:r w:rsidRPr="003F4C07">
        <w:rPr>
          <w:rFonts w:ascii="Roboto" w:eastAsia="Roboto" w:hAnsi="Roboto" w:cs="Roboto"/>
          <w:sz w:val="20"/>
          <w:szCs w:val="20"/>
        </w:rPr>
        <w:t xml:space="preserve">Las limitaciones del estudio incluyen el sesgo inducido por los mismos </w:t>
      </w:r>
      <w:proofErr w:type="spellStart"/>
      <w:r w:rsidRPr="003F4C07">
        <w:rPr>
          <w:rFonts w:ascii="Roboto" w:eastAsia="Roboto" w:hAnsi="Roboto" w:cs="Roboto"/>
          <w:i/>
          <w:iCs/>
          <w:sz w:val="20"/>
          <w:szCs w:val="20"/>
        </w:rPr>
        <w:t>prompts</w:t>
      </w:r>
      <w:proofErr w:type="spellEnd"/>
      <w:r w:rsidRPr="003F4C07">
        <w:rPr>
          <w:rFonts w:ascii="Roboto" w:eastAsia="Roboto" w:hAnsi="Roboto" w:cs="Roboto"/>
          <w:sz w:val="20"/>
          <w:szCs w:val="20"/>
        </w:rPr>
        <w:t xml:space="preserve"> que forzaron la objetividad, así como el dominio estrecho de seis dilemas</w:t>
      </w:r>
      <w:r w:rsidR="004357CE">
        <w:rPr>
          <w:rFonts w:ascii="Roboto" w:eastAsia="Roboto" w:hAnsi="Roboto" w:cs="Roboto"/>
          <w:sz w:val="20"/>
          <w:szCs w:val="20"/>
        </w:rPr>
        <w:t>; s</w:t>
      </w:r>
      <w:r w:rsidRPr="003F4C07">
        <w:rPr>
          <w:rFonts w:ascii="Roboto" w:eastAsia="Roboto" w:hAnsi="Roboto" w:cs="Roboto"/>
          <w:sz w:val="20"/>
          <w:szCs w:val="20"/>
        </w:rPr>
        <w:t>in embargo, la principal contribución es la validación de la taxonomía como herramienta para explicitar supuestos que suelen quedar ocultos tras la fluidez del lenguaje natural. Evaluar la moralidad de la IA sin una base metaética es metodológicamente defectuoso. Se concluye que el desarrollo futuro de sistemas de IA debe transitar de la simple reducción de sesgos hacia una transparencia metaética que permita al usuario comprender desde qué fundamento —hechos, procedimientos o cálculos— se le está intentando persuadir moralmente.</w:t>
      </w:r>
    </w:p>
    <w:p w14:paraId="1E0F1B9B" w14:textId="77777777" w:rsidR="009C554A" w:rsidRDefault="009C554A">
      <w:pPr>
        <w:jc w:val="both"/>
        <w:rPr>
          <w:rFonts w:ascii="Roboto" w:eastAsia="Roboto" w:hAnsi="Roboto" w:cs="Roboto"/>
          <w:sz w:val="20"/>
          <w:szCs w:val="20"/>
        </w:rPr>
      </w:pPr>
    </w:p>
    <w:p w14:paraId="1E0F1B9C" w14:textId="5348D1D6" w:rsidR="009C554A" w:rsidRDefault="00920B2A">
      <w:pPr>
        <w:jc w:val="both"/>
        <w:rPr>
          <w:rFonts w:ascii="Roboto" w:eastAsia="Roboto" w:hAnsi="Roboto" w:cs="Roboto"/>
          <w:b/>
          <w:sz w:val="20"/>
          <w:szCs w:val="20"/>
        </w:rPr>
      </w:pPr>
      <w:r>
        <w:rPr>
          <w:rFonts w:ascii="Roboto" w:eastAsia="Roboto" w:hAnsi="Roboto" w:cs="Roboto"/>
          <w:b/>
          <w:sz w:val="20"/>
          <w:szCs w:val="20"/>
        </w:rPr>
        <w:t>REFERENCIAS</w:t>
      </w:r>
    </w:p>
    <w:p w14:paraId="1E0F1B9D" w14:textId="2E81CAAE" w:rsidR="009C554A" w:rsidRDefault="00372C3B">
      <w:pPr>
        <w:jc w:val="both"/>
        <w:rPr>
          <w:rFonts w:ascii="Roboto" w:eastAsia="Roboto" w:hAnsi="Roboto" w:cs="Roboto"/>
          <w:sz w:val="20"/>
          <w:szCs w:val="20"/>
        </w:rPr>
      </w:pPr>
      <w:r w:rsidRPr="00372C3B">
        <w:rPr>
          <w:rFonts w:ascii="Roboto" w:eastAsia="Roboto" w:hAnsi="Roboto" w:cs="Roboto"/>
          <w:sz w:val="20"/>
          <w:szCs w:val="20"/>
        </w:rPr>
        <w:t xml:space="preserve">Alles, N. (2023). Motivación moral. El debate entre el </w:t>
      </w:r>
      <w:proofErr w:type="spellStart"/>
      <w:r w:rsidRPr="00372C3B">
        <w:rPr>
          <w:rFonts w:ascii="Roboto" w:eastAsia="Roboto" w:hAnsi="Roboto" w:cs="Roboto"/>
          <w:sz w:val="20"/>
          <w:szCs w:val="20"/>
        </w:rPr>
        <w:t>internalismo</w:t>
      </w:r>
      <w:proofErr w:type="spellEnd"/>
      <w:r w:rsidRPr="00372C3B">
        <w:rPr>
          <w:rFonts w:ascii="Roboto" w:eastAsia="Roboto" w:hAnsi="Roboto" w:cs="Roboto"/>
          <w:sz w:val="20"/>
          <w:szCs w:val="20"/>
        </w:rPr>
        <w:t xml:space="preserve"> y el externalismo. En </w:t>
      </w:r>
      <w:proofErr w:type="spellStart"/>
      <w:r w:rsidRPr="00372C3B">
        <w:rPr>
          <w:rFonts w:ascii="Roboto" w:eastAsia="Roboto" w:hAnsi="Roboto" w:cs="Roboto"/>
          <w:sz w:val="20"/>
          <w:szCs w:val="20"/>
        </w:rPr>
        <w:t>Lariguet</w:t>
      </w:r>
      <w:proofErr w:type="spellEnd"/>
      <w:r w:rsidRPr="00372C3B">
        <w:rPr>
          <w:rFonts w:ascii="Roboto" w:eastAsia="Roboto" w:hAnsi="Roboto" w:cs="Roboto"/>
          <w:sz w:val="20"/>
          <w:szCs w:val="20"/>
        </w:rPr>
        <w:t xml:space="preserve"> et al. (Eds.), </w:t>
      </w:r>
      <w:r w:rsidRPr="00372C3B">
        <w:rPr>
          <w:rFonts w:ascii="Roboto" w:eastAsia="Roboto" w:hAnsi="Roboto" w:cs="Roboto"/>
          <w:i/>
          <w:iCs/>
          <w:sz w:val="20"/>
          <w:szCs w:val="20"/>
        </w:rPr>
        <w:t>La metaética puesta a punto</w:t>
      </w:r>
      <w:r w:rsidRPr="00372C3B">
        <w:rPr>
          <w:rFonts w:ascii="Roboto" w:eastAsia="Roboto" w:hAnsi="Roboto" w:cs="Roboto"/>
          <w:sz w:val="20"/>
          <w:szCs w:val="20"/>
        </w:rPr>
        <w:t xml:space="preserve"> (312-334). Ediciones UNL.</w:t>
      </w:r>
    </w:p>
    <w:p w14:paraId="4A1FE644" w14:textId="610254FD" w:rsidR="00372C3B" w:rsidRDefault="001119D5">
      <w:pPr>
        <w:jc w:val="both"/>
        <w:rPr>
          <w:rFonts w:ascii="Roboto" w:eastAsia="Roboto" w:hAnsi="Roboto" w:cs="Roboto"/>
          <w:sz w:val="20"/>
          <w:szCs w:val="20"/>
        </w:rPr>
      </w:pPr>
      <w:r w:rsidRPr="001119D5">
        <w:rPr>
          <w:rFonts w:ascii="Roboto" w:eastAsia="Roboto" w:hAnsi="Roboto" w:cs="Roboto"/>
          <w:sz w:val="20"/>
          <w:szCs w:val="20"/>
          <w:lang w:val="en-US"/>
        </w:rPr>
        <w:t xml:space="preserve">Brucks, M., &amp; Toubia, O. (2025). Prompt architecture induces methodological artifacts in large language models. </w:t>
      </w:r>
      <w:proofErr w:type="spellStart"/>
      <w:r w:rsidRPr="001119D5">
        <w:rPr>
          <w:rFonts w:ascii="Roboto" w:eastAsia="Roboto" w:hAnsi="Roboto" w:cs="Roboto"/>
          <w:i/>
          <w:iCs/>
          <w:sz w:val="20"/>
          <w:szCs w:val="20"/>
        </w:rPr>
        <w:t>PLoS</w:t>
      </w:r>
      <w:proofErr w:type="spellEnd"/>
      <w:r w:rsidRPr="001119D5">
        <w:rPr>
          <w:rFonts w:ascii="Roboto" w:eastAsia="Roboto" w:hAnsi="Roboto" w:cs="Roboto"/>
          <w:i/>
          <w:iCs/>
          <w:sz w:val="20"/>
          <w:szCs w:val="20"/>
        </w:rPr>
        <w:t xml:space="preserve"> </w:t>
      </w:r>
      <w:proofErr w:type="spellStart"/>
      <w:r w:rsidRPr="001119D5">
        <w:rPr>
          <w:rFonts w:ascii="Roboto" w:eastAsia="Roboto" w:hAnsi="Roboto" w:cs="Roboto"/>
          <w:i/>
          <w:iCs/>
          <w:sz w:val="20"/>
          <w:szCs w:val="20"/>
        </w:rPr>
        <w:t>One</w:t>
      </w:r>
      <w:proofErr w:type="spellEnd"/>
      <w:r w:rsidRPr="001119D5">
        <w:rPr>
          <w:rFonts w:ascii="Roboto" w:eastAsia="Roboto" w:hAnsi="Roboto" w:cs="Roboto"/>
          <w:i/>
          <w:iCs/>
          <w:sz w:val="20"/>
          <w:szCs w:val="20"/>
        </w:rPr>
        <w:t>, 20</w:t>
      </w:r>
      <w:r w:rsidRPr="001119D5">
        <w:rPr>
          <w:rFonts w:ascii="Roboto" w:eastAsia="Roboto" w:hAnsi="Roboto" w:cs="Roboto"/>
          <w:sz w:val="20"/>
          <w:szCs w:val="20"/>
        </w:rPr>
        <w:t>(4)</w:t>
      </w:r>
      <w:r>
        <w:rPr>
          <w:rFonts w:ascii="Roboto" w:eastAsia="Roboto" w:hAnsi="Roboto" w:cs="Roboto"/>
          <w:sz w:val="20"/>
          <w:szCs w:val="20"/>
        </w:rPr>
        <w:t>.</w:t>
      </w:r>
    </w:p>
    <w:p w14:paraId="16C00744" w14:textId="6476D54C" w:rsidR="001119D5" w:rsidRDefault="001119D5">
      <w:pPr>
        <w:jc w:val="both"/>
        <w:rPr>
          <w:rFonts w:ascii="Roboto" w:eastAsia="Roboto" w:hAnsi="Roboto" w:cs="Roboto"/>
          <w:i/>
          <w:iCs/>
          <w:sz w:val="20"/>
          <w:szCs w:val="20"/>
          <w:lang w:val="en-US"/>
        </w:rPr>
      </w:pPr>
      <w:r w:rsidRPr="001119D5">
        <w:rPr>
          <w:rFonts w:ascii="Roboto" w:eastAsia="Roboto" w:hAnsi="Roboto" w:cs="Roboto"/>
          <w:sz w:val="20"/>
          <w:szCs w:val="20"/>
        </w:rPr>
        <w:t xml:space="preserve">García, B., Qian, C., &amp; Palminteri, S. (2024). </w:t>
      </w:r>
      <w:r w:rsidRPr="001119D5">
        <w:rPr>
          <w:rFonts w:ascii="Roboto" w:eastAsia="Roboto" w:hAnsi="Roboto" w:cs="Roboto"/>
          <w:sz w:val="20"/>
          <w:szCs w:val="20"/>
          <w:lang w:val="en-US"/>
        </w:rPr>
        <w:t xml:space="preserve">The Moral Turing Test: Evaluating Human-LLM Alignment in Moral Decision-Making. </w:t>
      </w:r>
      <w:r w:rsidRPr="001119D5">
        <w:rPr>
          <w:rFonts w:ascii="Roboto" w:eastAsia="Roboto" w:hAnsi="Roboto" w:cs="Roboto"/>
          <w:i/>
          <w:iCs/>
          <w:sz w:val="20"/>
          <w:szCs w:val="20"/>
          <w:lang w:val="en-US"/>
        </w:rPr>
        <w:t>arXiv:2405.19323</w:t>
      </w:r>
      <w:r>
        <w:rPr>
          <w:rFonts w:ascii="Roboto" w:eastAsia="Roboto" w:hAnsi="Roboto" w:cs="Roboto"/>
          <w:i/>
          <w:iCs/>
          <w:sz w:val="20"/>
          <w:szCs w:val="20"/>
          <w:lang w:val="en-US"/>
        </w:rPr>
        <w:t>.</w:t>
      </w:r>
    </w:p>
    <w:p w14:paraId="143D8B4E" w14:textId="6845FD10" w:rsidR="001119D5" w:rsidRDefault="005D196D">
      <w:pPr>
        <w:jc w:val="both"/>
        <w:rPr>
          <w:rFonts w:ascii="Roboto" w:eastAsia="Roboto" w:hAnsi="Roboto" w:cs="Roboto"/>
          <w:sz w:val="20"/>
          <w:szCs w:val="20"/>
        </w:rPr>
      </w:pPr>
      <w:r w:rsidRPr="005D196D">
        <w:rPr>
          <w:rFonts w:ascii="Roboto" w:eastAsia="Roboto" w:hAnsi="Roboto" w:cs="Roboto"/>
          <w:sz w:val="20"/>
          <w:szCs w:val="20"/>
          <w:lang w:val="en-US"/>
        </w:rPr>
        <w:t xml:space="preserve">Korsgaard, C. (2008). Realism and Constructivism in Twentieth–Century Moral Philosophy. </w:t>
      </w:r>
      <w:r w:rsidRPr="005D196D">
        <w:rPr>
          <w:rFonts w:ascii="Roboto" w:eastAsia="Roboto" w:hAnsi="Roboto" w:cs="Roboto"/>
          <w:sz w:val="20"/>
          <w:szCs w:val="20"/>
        </w:rPr>
        <w:t xml:space="preserve">En </w:t>
      </w:r>
      <w:r w:rsidRPr="005D196D">
        <w:rPr>
          <w:rFonts w:ascii="Roboto" w:eastAsia="Roboto" w:hAnsi="Roboto" w:cs="Roboto"/>
          <w:i/>
          <w:iCs/>
          <w:sz w:val="20"/>
          <w:szCs w:val="20"/>
        </w:rPr>
        <w:t xml:space="preserve">The </w:t>
      </w:r>
      <w:proofErr w:type="spellStart"/>
      <w:r w:rsidRPr="005D196D">
        <w:rPr>
          <w:rFonts w:ascii="Roboto" w:eastAsia="Roboto" w:hAnsi="Roboto" w:cs="Roboto"/>
          <w:i/>
          <w:iCs/>
          <w:sz w:val="20"/>
          <w:szCs w:val="20"/>
        </w:rPr>
        <w:t>Constitution</w:t>
      </w:r>
      <w:proofErr w:type="spellEnd"/>
      <w:r w:rsidRPr="005D196D">
        <w:rPr>
          <w:rFonts w:ascii="Roboto" w:eastAsia="Roboto" w:hAnsi="Roboto" w:cs="Roboto"/>
          <w:i/>
          <w:iCs/>
          <w:sz w:val="20"/>
          <w:szCs w:val="20"/>
        </w:rPr>
        <w:t xml:space="preserve"> </w:t>
      </w:r>
      <w:proofErr w:type="spellStart"/>
      <w:r w:rsidRPr="005D196D">
        <w:rPr>
          <w:rFonts w:ascii="Roboto" w:eastAsia="Roboto" w:hAnsi="Roboto" w:cs="Roboto"/>
          <w:i/>
          <w:iCs/>
          <w:sz w:val="20"/>
          <w:szCs w:val="20"/>
        </w:rPr>
        <w:t>of</w:t>
      </w:r>
      <w:proofErr w:type="spellEnd"/>
      <w:r w:rsidRPr="005D196D">
        <w:rPr>
          <w:rFonts w:ascii="Roboto" w:eastAsia="Roboto" w:hAnsi="Roboto" w:cs="Roboto"/>
          <w:i/>
          <w:iCs/>
          <w:sz w:val="20"/>
          <w:szCs w:val="20"/>
        </w:rPr>
        <w:t xml:space="preserve"> Agency</w:t>
      </w:r>
      <w:r w:rsidRPr="005D196D">
        <w:rPr>
          <w:rFonts w:ascii="Roboto" w:eastAsia="Roboto" w:hAnsi="Roboto" w:cs="Roboto"/>
          <w:sz w:val="20"/>
          <w:szCs w:val="20"/>
        </w:rPr>
        <w:t xml:space="preserve">. Oxford </w:t>
      </w:r>
      <w:proofErr w:type="spellStart"/>
      <w:r w:rsidRPr="005D196D">
        <w:rPr>
          <w:rFonts w:ascii="Roboto" w:eastAsia="Roboto" w:hAnsi="Roboto" w:cs="Roboto"/>
          <w:sz w:val="20"/>
          <w:szCs w:val="20"/>
        </w:rPr>
        <w:t>University</w:t>
      </w:r>
      <w:proofErr w:type="spellEnd"/>
      <w:r w:rsidRPr="005D196D">
        <w:rPr>
          <w:rFonts w:ascii="Roboto" w:eastAsia="Roboto" w:hAnsi="Roboto" w:cs="Roboto"/>
          <w:sz w:val="20"/>
          <w:szCs w:val="20"/>
        </w:rPr>
        <w:t xml:space="preserve"> Press</w:t>
      </w:r>
      <w:r>
        <w:rPr>
          <w:rFonts w:ascii="Roboto" w:eastAsia="Roboto" w:hAnsi="Roboto" w:cs="Roboto"/>
          <w:sz w:val="20"/>
          <w:szCs w:val="20"/>
        </w:rPr>
        <w:t>.</w:t>
      </w:r>
    </w:p>
    <w:p w14:paraId="04165A31" w14:textId="252FCE8A" w:rsidR="005D196D" w:rsidRDefault="005D196D">
      <w:pPr>
        <w:jc w:val="both"/>
        <w:rPr>
          <w:rFonts w:ascii="Roboto" w:eastAsia="Roboto" w:hAnsi="Roboto" w:cs="Roboto"/>
          <w:sz w:val="20"/>
          <w:szCs w:val="20"/>
        </w:rPr>
      </w:pPr>
      <w:r w:rsidRPr="005D196D">
        <w:rPr>
          <w:rFonts w:ascii="Roboto" w:eastAsia="Roboto" w:hAnsi="Roboto" w:cs="Roboto"/>
          <w:sz w:val="20"/>
          <w:szCs w:val="20"/>
          <w:lang w:val="en-US"/>
        </w:rPr>
        <w:t xml:space="preserve">Ladak, A., Loughan, S., &amp; Wilks, M. (2023). </w:t>
      </w:r>
      <w:r w:rsidRPr="005D196D">
        <w:rPr>
          <w:rFonts w:ascii="Roboto" w:eastAsia="Roboto" w:hAnsi="Roboto" w:cs="Roboto"/>
          <w:sz w:val="20"/>
          <w:szCs w:val="20"/>
        </w:rPr>
        <w:t xml:space="preserve">The Moral </w:t>
      </w:r>
      <w:proofErr w:type="spellStart"/>
      <w:r w:rsidRPr="005D196D">
        <w:rPr>
          <w:rFonts w:ascii="Roboto" w:eastAsia="Roboto" w:hAnsi="Roboto" w:cs="Roboto"/>
          <w:sz w:val="20"/>
          <w:szCs w:val="20"/>
        </w:rPr>
        <w:t>Psychology</w:t>
      </w:r>
      <w:proofErr w:type="spellEnd"/>
      <w:r w:rsidRPr="005D196D">
        <w:rPr>
          <w:rFonts w:ascii="Roboto" w:eastAsia="Roboto" w:hAnsi="Roboto" w:cs="Roboto"/>
          <w:sz w:val="20"/>
          <w:szCs w:val="20"/>
        </w:rPr>
        <w:t xml:space="preserve"> </w:t>
      </w:r>
      <w:proofErr w:type="spellStart"/>
      <w:r w:rsidRPr="005D196D">
        <w:rPr>
          <w:rFonts w:ascii="Roboto" w:eastAsia="Roboto" w:hAnsi="Roboto" w:cs="Roboto"/>
          <w:sz w:val="20"/>
          <w:szCs w:val="20"/>
        </w:rPr>
        <w:t>of</w:t>
      </w:r>
      <w:proofErr w:type="spellEnd"/>
      <w:r w:rsidRPr="005D196D">
        <w:rPr>
          <w:rFonts w:ascii="Roboto" w:eastAsia="Roboto" w:hAnsi="Roboto" w:cs="Roboto"/>
          <w:sz w:val="20"/>
          <w:szCs w:val="20"/>
        </w:rPr>
        <w:t xml:space="preserve"> Artificial </w:t>
      </w:r>
      <w:proofErr w:type="spellStart"/>
      <w:r w:rsidRPr="005D196D">
        <w:rPr>
          <w:rFonts w:ascii="Roboto" w:eastAsia="Roboto" w:hAnsi="Roboto" w:cs="Roboto"/>
          <w:sz w:val="20"/>
          <w:szCs w:val="20"/>
        </w:rPr>
        <w:t>Intelligence</w:t>
      </w:r>
      <w:proofErr w:type="spellEnd"/>
      <w:r w:rsidRPr="005D196D">
        <w:rPr>
          <w:rFonts w:ascii="Roboto" w:eastAsia="Roboto" w:hAnsi="Roboto" w:cs="Roboto"/>
          <w:sz w:val="20"/>
          <w:szCs w:val="20"/>
        </w:rPr>
        <w:t xml:space="preserve">. </w:t>
      </w:r>
      <w:r w:rsidRPr="005D196D">
        <w:rPr>
          <w:rFonts w:ascii="Roboto" w:eastAsia="Roboto" w:hAnsi="Roboto" w:cs="Roboto"/>
          <w:i/>
          <w:iCs/>
          <w:sz w:val="20"/>
          <w:szCs w:val="20"/>
        </w:rPr>
        <w:t xml:space="preserve">Current </w:t>
      </w:r>
      <w:proofErr w:type="spellStart"/>
      <w:r w:rsidRPr="005D196D">
        <w:rPr>
          <w:rFonts w:ascii="Roboto" w:eastAsia="Roboto" w:hAnsi="Roboto" w:cs="Roboto"/>
          <w:i/>
          <w:iCs/>
          <w:sz w:val="20"/>
          <w:szCs w:val="20"/>
        </w:rPr>
        <w:t>Directions</w:t>
      </w:r>
      <w:proofErr w:type="spellEnd"/>
      <w:r w:rsidRPr="005D196D">
        <w:rPr>
          <w:rFonts w:ascii="Roboto" w:eastAsia="Roboto" w:hAnsi="Roboto" w:cs="Roboto"/>
          <w:i/>
          <w:iCs/>
          <w:sz w:val="20"/>
          <w:szCs w:val="20"/>
        </w:rPr>
        <w:t xml:space="preserve"> in </w:t>
      </w:r>
      <w:proofErr w:type="spellStart"/>
      <w:r w:rsidRPr="005D196D">
        <w:rPr>
          <w:rFonts w:ascii="Roboto" w:eastAsia="Roboto" w:hAnsi="Roboto" w:cs="Roboto"/>
          <w:i/>
          <w:iCs/>
          <w:sz w:val="20"/>
          <w:szCs w:val="20"/>
        </w:rPr>
        <w:t>Psychological</w:t>
      </w:r>
      <w:proofErr w:type="spellEnd"/>
      <w:r w:rsidRPr="005D196D">
        <w:rPr>
          <w:rFonts w:ascii="Roboto" w:eastAsia="Roboto" w:hAnsi="Roboto" w:cs="Roboto"/>
          <w:i/>
          <w:iCs/>
          <w:sz w:val="20"/>
          <w:szCs w:val="20"/>
        </w:rPr>
        <w:t xml:space="preserve"> </w:t>
      </w:r>
      <w:proofErr w:type="spellStart"/>
      <w:r w:rsidRPr="005D196D">
        <w:rPr>
          <w:rFonts w:ascii="Roboto" w:eastAsia="Roboto" w:hAnsi="Roboto" w:cs="Roboto"/>
          <w:i/>
          <w:iCs/>
          <w:sz w:val="20"/>
          <w:szCs w:val="20"/>
        </w:rPr>
        <w:t>Science</w:t>
      </w:r>
      <w:proofErr w:type="spellEnd"/>
      <w:r w:rsidRPr="005D196D">
        <w:rPr>
          <w:rFonts w:ascii="Roboto" w:eastAsia="Roboto" w:hAnsi="Roboto" w:cs="Roboto"/>
          <w:i/>
          <w:iCs/>
          <w:sz w:val="20"/>
          <w:szCs w:val="20"/>
        </w:rPr>
        <w:t>, 33</w:t>
      </w:r>
      <w:r w:rsidRPr="005D196D">
        <w:rPr>
          <w:rFonts w:ascii="Roboto" w:eastAsia="Roboto" w:hAnsi="Roboto" w:cs="Roboto"/>
          <w:sz w:val="20"/>
          <w:szCs w:val="20"/>
        </w:rPr>
        <w:t>(1)</w:t>
      </w:r>
      <w:r>
        <w:rPr>
          <w:rFonts w:ascii="Roboto" w:eastAsia="Roboto" w:hAnsi="Roboto" w:cs="Roboto"/>
          <w:sz w:val="20"/>
          <w:szCs w:val="20"/>
        </w:rPr>
        <w:t>.</w:t>
      </w:r>
    </w:p>
    <w:p w14:paraId="1FE38CD0" w14:textId="031526DD" w:rsidR="005D196D" w:rsidRDefault="00473F6F">
      <w:pPr>
        <w:jc w:val="both"/>
        <w:rPr>
          <w:rFonts w:ascii="Roboto" w:eastAsia="Roboto" w:hAnsi="Roboto" w:cs="Roboto"/>
          <w:sz w:val="20"/>
          <w:szCs w:val="20"/>
        </w:rPr>
      </w:pPr>
      <w:proofErr w:type="spellStart"/>
      <w:r w:rsidRPr="00473F6F">
        <w:rPr>
          <w:rFonts w:ascii="Roboto" w:eastAsia="Roboto" w:hAnsi="Roboto" w:cs="Roboto"/>
          <w:sz w:val="20"/>
          <w:szCs w:val="20"/>
        </w:rPr>
        <w:t>Lariguet</w:t>
      </w:r>
      <w:proofErr w:type="spellEnd"/>
      <w:r w:rsidRPr="00473F6F">
        <w:rPr>
          <w:rFonts w:ascii="Roboto" w:eastAsia="Roboto" w:hAnsi="Roboto" w:cs="Roboto"/>
          <w:sz w:val="20"/>
          <w:szCs w:val="20"/>
        </w:rPr>
        <w:t xml:space="preserve">, G., </w:t>
      </w:r>
      <w:proofErr w:type="gramStart"/>
      <w:r w:rsidRPr="00473F6F">
        <w:rPr>
          <w:rFonts w:ascii="Roboto" w:eastAsia="Roboto" w:hAnsi="Roboto" w:cs="Roboto"/>
          <w:sz w:val="20"/>
          <w:szCs w:val="20"/>
        </w:rPr>
        <w:t>Yuan</w:t>
      </w:r>
      <w:proofErr w:type="gramEnd"/>
      <w:r w:rsidRPr="00473F6F">
        <w:rPr>
          <w:rFonts w:ascii="Roboto" w:eastAsia="Roboto" w:hAnsi="Roboto" w:cs="Roboto"/>
          <w:sz w:val="20"/>
          <w:szCs w:val="20"/>
        </w:rPr>
        <w:t xml:space="preserve">, M. S., &amp; </w:t>
      </w:r>
      <w:proofErr w:type="spellStart"/>
      <w:r w:rsidRPr="00473F6F">
        <w:rPr>
          <w:rFonts w:ascii="Roboto" w:eastAsia="Roboto" w:hAnsi="Roboto" w:cs="Roboto"/>
          <w:sz w:val="20"/>
          <w:szCs w:val="20"/>
        </w:rPr>
        <w:t>Allés</w:t>
      </w:r>
      <w:proofErr w:type="spellEnd"/>
      <w:r w:rsidRPr="00473F6F">
        <w:rPr>
          <w:rFonts w:ascii="Roboto" w:eastAsia="Roboto" w:hAnsi="Roboto" w:cs="Roboto"/>
          <w:sz w:val="20"/>
          <w:szCs w:val="20"/>
        </w:rPr>
        <w:t xml:space="preserve">, N. (2023). </w:t>
      </w:r>
      <w:r w:rsidRPr="00473F6F">
        <w:rPr>
          <w:rFonts w:ascii="Roboto" w:eastAsia="Roboto" w:hAnsi="Roboto" w:cs="Roboto"/>
          <w:i/>
          <w:iCs/>
          <w:sz w:val="20"/>
          <w:szCs w:val="20"/>
        </w:rPr>
        <w:t>La metaética puesta a punto</w:t>
      </w:r>
      <w:r w:rsidRPr="00473F6F">
        <w:rPr>
          <w:rFonts w:ascii="Roboto" w:eastAsia="Roboto" w:hAnsi="Roboto" w:cs="Roboto"/>
          <w:sz w:val="20"/>
          <w:szCs w:val="20"/>
        </w:rPr>
        <w:t>. Ediciones Universidad Nacional del Litoral.</w:t>
      </w:r>
    </w:p>
    <w:p w14:paraId="6D7719B9" w14:textId="72270E25" w:rsidR="00473F6F" w:rsidRDefault="00473F6F">
      <w:pPr>
        <w:jc w:val="both"/>
        <w:rPr>
          <w:rFonts w:ascii="Roboto" w:eastAsia="Roboto" w:hAnsi="Roboto" w:cs="Roboto"/>
          <w:sz w:val="20"/>
          <w:szCs w:val="20"/>
        </w:rPr>
      </w:pPr>
      <w:r w:rsidRPr="00473F6F">
        <w:rPr>
          <w:rFonts w:ascii="Roboto" w:eastAsia="Roboto" w:hAnsi="Roboto" w:cs="Roboto"/>
          <w:sz w:val="20"/>
          <w:szCs w:val="20"/>
          <w:lang w:val="en-US"/>
        </w:rPr>
        <w:t xml:space="preserve">McPherson, T., &amp; Plunkett, D. (2018). </w:t>
      </w:r>
      <w:r w:rsidRPr="00473F6F">
        <w:rPr>
          <w:rFonts w:ascii="Roboto" w:eastAsia="Roboto" w:hAnsi="Roboto" w:cs="Roboto"/>
          <w:i/>
          <w:iCs/>
          <w:sz w:val="20"/>
          <w:szCs w:val="20"/>
          <w:lang w:val="en-US"/>
        </w:rPr>
        <w:t>The Routledge Handbook of Metaethics</w:t>
      </w:r>
      <w:r w:rsidRPr="00473F6F">
        <w:rPr>
          <w:rFonts w:ascii="Roboto" w:eastAsia="Roboto" w:hAnsi="Roboto" w:cs="Roboto"/>
          <w:sz w:val="20"/>
          <w:szCs w:val="20"/>
          <w:lang w:val="en-US"/>
        </w:rPr>
        <w:t xml:space="preserve">. </w:t>
      </w:r>
      <w:r w:rsidRPr="00473F6F">
        <w:rPr>
          <w:rFonts w:ascii="Roboto" w:eastAsia="Roboto" w:hAnsi="Roboto" w:cs="Roboto"/>
          <w:sz w:val="20"/>
          <w:szCs w:val="20"/>
        </w:rPr>
        <w:t>Routledge.</w:t>
      </w:r>
    </w:p>
    <w:p w14:paraId="2EE8ABBC" w14:textId="209EAA7C" w:rsidR="00473F6F" w:rsidRDefault="00473F6F">
      <w:pPr>
        <w:jc w:val="both"/>
        <w:rPr>
          <w:rFonts w:ascii="Roboto" w:eastAsia="Roboto" w:hAnsi="Roboto" w:cs="Roboto"/>
          <w:sz w:val="20"/>
          <w:szCs w:val="20"/>
        </w:rPr>
      </w:pPr>
      <w:proofErr w:type="spellStart"/>
      <w:r w:rsidRPr="00473F6F">
        <w:rPr>
          <w:rFonts w:ascii="Roboto" w:eastAsia="Roboto" w:hAnsi="Roboto" w:cs="Roboto"/>
          <w:sz w:val="20"/>
          <w:szCs w:val="20"/>
          <w:lang w:val="en-US"/>
        </w:rPr>
        <w:t>Pölzler</w:t>
      </w:r>
      <w:proofErr w:type="spellEnd"/>
      <w:r w:rsidRPr="00473F6F">
        <w:rPr>
          <w:rFonts w:ascii="Roboto" w:eastAsia="Roboto" w:hAnsi="Roboto" w:cs="Roboto"/>
          <w:sz w:val="20"/>
          <w:szCs w:val="20"/>
          <w:lang w:val="en-US"/>
        </w:rPr>
        <w:t xml:space="preserve">, T. (2018). How to Measure Moral Realism. </w:t>
      </w:r>
      <w:r w:rsidRPr="00473F6F">
        <w:rPr>
          <w:rFonts w:ascii="Roboto" w:eastAsia="Roboto" w:hAnsi="Roboto" w:cs="Roboto"/>
          <w:i/>
          <w:iCs/>
          <w:sz w:val="20"/>
          <w:szCs w:val="20"/>
        </w:rPr>
        <w:t xml:space="preserve">Rev </w:t>
      </w:r>
      <w:proofErr w:type="spellStart"/>
      <w:r w:rsidRPr="00473F6F">
        <w:rPr>
          <w:rFonts w:ascii="Roboto" w:eastAsia="Roboto" w:hAnsi="Roboto" w:cs="Roboto"/>
          <w:i/>
          <w:iCs/>
          <w:sz w:val="20"/>
          <w:szCs w:val="20"/>
        </w:rPr>
        <w:t>Philos</w:t>
      </w:r>
      <w:proofErr w:type="spellEnd"/>
      <w:r w:rsidRPr="00473F6F">
        <w:rPr>
          <w:rFonts w:ascii="Roboto" w:eastAsia="Roboto" w:hAnsi="Roboto" w:cs="Roboto"/>
          <w:i/>
          <w:iCs/>
          <w:sz w:val="20"/>
          <w:szCs w:val="20"/>
        </w:rPr>
        <w:t xml:space="preserve"> </w:t>
      </w:r>
      <w:proofErr w:type="spellStart"/>
      <w:r w:rsidRPr="00473F6F">
        <w:rPr>
          <w:rFonts w:ascii="Roboto" w:eastAsia="Roboto" w:hAnsi="Roboto" w:cs="Roboto"/>
          <w:i/>
          <w:iCs/>
          <w:sz w:val="20"/>
          <w:szCs w:val="20"/>
        </w:rPr>
        <w:t>Psychol</w:t>
      </w:r>
      <w:proofErr w:type="spellEnd"/>
      <w:r w:rsidRPr="00473F6F">
        <w:rPr>
          <w:rFonts w:ascii="Roboto" w:eastAsia="Roboto" w:hAnsi="Roboto" w:cs="Roboto"/>
          <w:i/>
          <w:iCs/>
          <w:sz w:val="20"/>
          <w:szCs w:val="20"/>
        </w:rPr>
        <w:t>., 9</w:t>
      </w:r>
      <w:r w:rsidRPr="00473F6F">
        <w:rPr>
          <w:rFonts w:ascii="Roboto" w:eastAsia="Roboto" w:hAnsi="Roboto" w:cs="Roboto"/>
          <w:sz w:val="20"/>
          <w:szCs w:val="20"/>
        </w:rPr>
        <w:t>(3), 647-670.</w:t>
      </w:r>
    </w:p>
    <w:p w14:paraId="5477A54D" w14:textId="5E64523A" w:rsidR="00473F6F" w:rsidRDefault="008E52E8">
      <w:pPr>
        <w:jc w:val="both"/>
        <w:rPr>
          <w:rFonts w:ascii="Roboto" w:eastAsia="Roboto" w:hAnsi="Roboto" w:cs="Roboto"/>
          <w:sz w:val="20"/>
          <w:szCs w:val="20"/>
          <w:lang w:val="en-US"/>
        </w:rPr>
      </w:pPr>
      <w:r w:rsidRPr="008E52E8">
        <w:rPr>
          <w:rFonts w:ascii="Roboto" w:eastAsia="Roboto" w:hAnsi="Roboto" w:cs="Roboto"/>
          <w:sz w:val="20"/>
          <w:szCs w:val="20"/>
          <w:lang w:val="en-US"/>
        </w:rPr>
        <w:t xml:space="preserve">Sayre-McCord, G. (2021). Moral Realism. </w:t>
      </w:r>
      <w:r w:rsidRPr="008E52E8">
        <w:rPr>
          <w:rFonts w:ascii="Roboto" w:eastAsia="Roboto" w:hAnsi="Roboto" w:cs="Roboto"/>
          <w:i/>
          <w:iCs/>
          <w:sz w:val="20"/>
          <w:szCs w:val="20"/>
          <w:lang w:val="en-US"/>
        </w:rPr>
        <w:t>The Stanford Encyclopedia of Philosophy</w:t>
      </w:r>
      <w:r w:rsidRPr="008E52E8">
        <w:rPr>
          <w:rFonts w:ascii="Roboto" w:eastAsia="Roboto" w:hAnsi="Roboto" w:cs="Roboto"/>
          <w:sz w:val="20"/>
          <w:szCs w:val="20"/>
          <w:lang w:val="en-US"/>
        </w:rPr>
        <w:t>.</w:t>
      </w:r>
    </w:p>
    <w:p w14:paraId="31D3A4A5" w14:textId="3DE246C0" w:rsidR="008E52E8" w:rsidRPr="008E52E8" w:rsidRDefault="008E52E8">
      <w:pPr>
        <w:jc w:val="both"/>
        <w:rPr>
          <w:rFonts w:ascii="Roboto" w:eastAsia="Roboto" w:hAnsi="Roboto" w:cs="Roboto"/>
          <w:sz w:val="20"/>
          <w:szCs w:val="20"/>
          <w:lang w:val="en-US"/>
        </w:rPr>
      </w:pPr>
      <w:r w:rsidRPr="008E52E8">
        <w:rPr>
          <w:rFonts w:ascii="Roboto" w:eastAsia="Roboto" w:hAnsi="Roboto" w:cs="Roboto"/>
          <w:sz w:val="20"/>
          <w:szCs w:val="20"/>
          <w:lang w:val="en-US"/>
        </w:rPr>
        <w:t xml:space="preserve">van </w:t>
      </w:r>
      <w:proofErr w:type="spellStart"/>
      <w:r w:rsidRPr="008E52E8">
        <w:rPr>
          <w:rFonts w:ascii="Roboto" w:eastAsia="Roboto" w:hAnsi="Roboto" w:cs="Roboto"/>
          <w:sz w:val="20"/>
          <w:szCs w:val="20"/>
          <w:lang w:val="en-US"/>
        </w:rPr>
        <w:t>Roojen</w:t>
      </w:r>
      <w:proofErr w:type="spellEnd"/>
      <w:r w:rsidRPr="008E52E8">
        <w:rPr>
          <w:rFonts w:ascii="Roboto" w:eastAsia="Roboto" w:hAnsi="Roboto" w:cs="Roboto"/>
          <w:sz w:val="20"/>
          <w:szCs w:val="20"/>
          <w:lang w:val="en-US"/>
        </w:rPr>
        <w:t xml:space="preserve">, M. (2015). </w:t>
      </w:r>
      <w:r w:rsidRPr="008E52E8">
        <w:rPr>
          <w:rFonts w:ascii="Roboto" w:eastAsia="Roboto" w:hAnsi="Roboto" w:cs="Roboto"/>
          <w:i/>
          <w:iCs/>
          <w:sz w:val="20"/>
          <w:szCs w:val="20"/>
          <w:lang w:val="en-US"/>
        </w:rPr>
        <w:t>Metaethics. A Contemporary Introduction</w:t>
      </w:r>
      <w:r w:rsidRPr="008E52E8">
        <w:rPr>
          <w:rFonts w:ascii="Roboto" w:eastAsia="Roboto" w:hAnsi="Roboto" w:cs="Roboto"/>
          <w:sz w:val="20"/>
          <w:szCs w:val="20"/>
          <w:lang w:val="en-US"/>
        </w:rPr>
        <w:t xml:space="preserve">. </w:t>
      </w:r>
      <w:r w:rsidRPr="008E52E8">
        <w:rPr>
          <w:rFonts w:ascii="Roboto" w:eastAsia="Roboto" w:hAnsi="Roboto" w:cs="Roboto"/>
          <w:sz w:val="20"/>
          <w:szCs w:val="20"/>
        </w:rPr>
        <w:t xml:space="preserve">Oxford </w:t>
      </w:r>
      <w:proofErr w:type="spellStart"/>
      <w:r w:rsidRPr="008E52E8">
        <w:rPr>
          <w:rFonts w:ascii="Roboto" w:eastAsia="Roboto" w:hAnsi="Roboto" w:cs="Roboto"/>
          <w:sz w:val="20"/>
          <w:szCs w:val="20"/>
        </w:rPr>
        <w:t>University</w:t>
      </w:r>
      <w:proofErr w:type="spellEnd"/>
      <w:r w:rsidRPr="008E52E8">
        <w:rPr>
          <w:rFonts w:ascii="Roboto" w:eastAsia="Roboto" w:hAnsi="Roboto" w:cs="Roboto"/>
          <w:sz w:val="20"/>
          <w:szCs w:val="20"/>
        </w:rPr>
        <w:t xml:space="preserve"> Press.</w:t>
      </w:r>
    </w:p>
    <w:p w14:paraId="1E0F1BA0" w14:textId="26A47B81" w:rsidR="009C554A" w:rsidRPr="001119D5" w:rsidRDefault="009C554A">
      <w:pPr>
        <w:jc w:val="both"/>
        <w:rPr>
          <w:rFonts w:ascii="Roboto" w:eastAsia="Roboto" w:hAnsi="Roboto" w:cs="Roboto"/>
          <w:lang w:val="en-US"/>
        </w:rPr>
      </w:pPr>
    </w:p>
    <w:sectPr w:rsidR="009C554A" w:rsidRPr="001119D5">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166B68" w14:textId="77777777" w:rsidR="00920B2A" w:rsidRDefault="00920B2A">
      <w:r>
        <w:separator/>
      </w:r>
    </w:p>
  </w:endnote>
  <w:endnote w:type="continuationSeparator" w:id="0">
    <w:p w14:paraId="04439C24" w14:textId="77777777" w:rsidR="00920B2A" w:rsidRDefault="00920B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7679DC8D-037D-4A45-B9A6-667B3753B8CD}"/>
  </w:font>
  <w:font w:name="Georgia">
    <w:panose1 w:val="02040502050405020303"/>
    <w:charset w:val="00"/>
    <w:family w:val="roman"/>
    <w:pitch w:val="variable"/>
    <w:sig w:usb0="00000287" w:usb1="00000000" w:usb2="00000000" w:usb3="00000000" w:csb0="0000009F" w:csb1="00000000"/>
    <w:embedRegular r:id="rId2" w:fontKey="{A87D9B86-305C-45CC-B159-8E97C1F2467D}"/>
    <w:embedItalic r:id="rId3" w:fontKey="{73E7CCBB-0AE7-4967-BA23-6818E62D301B}"/>
  </w:font>
  <w:font w:name="Roboto">
    <w:charset w:val="00"/>
    <w:family w:val="auto"/>
    <w:pitch w:val="variable"/>
    <w:sig w:usb0="E0000AFF" w:usb1="5000217F" w:usb2="00000021" w:usb3="00000000" w:csb0="0000019F" w:csb1="00000000"/>
    <w:embedRegular r:id="rId4" w:fontKey="{1E3C5B23-E14C-4DC6-BA3C-DE21CC017966}"/>
    <w:embedBold r:id="rId5" w:fontKey="{45B20C16-6129-4486-926A-4117AEF89FE2}"/>
    <w:embedItalic r:id="rId6" w:fontKey="{86ACA68D-2369-4136-B5AC-64BB96B5B96B}"/>
    <w:embedBoldItalic r:id="rId7" w:fontKey="{ED433F95-9B96-4AB4-B549-15A2F63CEB6D}"/>
  </w:font>
  <w:font w:name="Calibri Light">
    <w:panose1 w:val="020F0302020204030204"/>
    <w:charset w:val="00"/>
    <w:family w:val="swiss"/>
    <w:pitch w:val="variable"/>
    <w:sig w:usb0="E4002EFF" w:usb1="C000247B" w:usb2="00000009" w:usb3="00000000" w:csb0="000001FF" w:csb1="00000000"/>
    <w:embedRegular r:id="rId8" w:fontKey="{703CDE82-DE4A-4FC9-86A2-1A238452B84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FC9886" w14:textId="77777777" w:rsidR="00920B2A" w:rsidRDefault="00920B2A">
      <w:r>
        <w:separator/>
      </w:r>
    </w:p>
  </w:footnote>
  <w:footnote w:type="continuationSeparator" w:id="0">
    <w:p w14:paraId="6779EEA3" w14:textId="77777777" w:rsidR="00920B2A" w:rsidRDefault="00920B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F1BA4" w14:textId="77777777" w:rsidR="009C554A" w:rsidRDefault="009C554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C554A" w14:paraId="1E0F1BA6" w14:textId="77777777">
      <w:trPr>
        <w:trHeight w:val="345"/>
        <w:jc w:val="center"/>
      </w:trPr>
      <w:tc>
        <w:tcPr>
          <w:tcW w:w="6306" w:type="dxa"/>
          <w:vAlign w:val="center"/>
        </w:tcPr>
        <w:p w14:paraId="1E0F1BA5" w14:textId="77777777" w:rsidR="009C554A" w:rsidRDefault="009C554A">
          <w:pPr>
            <w:jc w:val="center"/>
            <w:rPr>
              <w:i/>
              <w:sz w:val="18"/>
              <w:szCs w:val="18"/>
            </w:rPr>
          </w:pPr>
        </w:p>
      </w:tc>
    </w:tr>
  </w:tbl>
  <w:p w14:paraId="1E0F1BA7" w14:textId="77777777" w:rsidR="009C554A" w:rsidRDefault="009C554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554A"/>
    <w:rsid w:val="0004362E"/>
    <w:rsid w:val="001119D5"/>
    <w:rsid w:val="00133C8F"/>
    <w:rsid w:val="001705A2"/>
    <w:rsid w:val="00204932"/>
    <w:rsid w:val="00257264"/>
    <w:rsid w:val="00372C3B"/>
    <w:rsid w:val="003F4C07"/>
    <w:rsid w:val="004357CE"/>
    <w:rsid w:val="00473F6F"/>
    <w:rsid w:val="004A50F1"/>
    <w:rsid w:val="005D196D"/>
    <w:rsid w:val="006B2413"/>
    <w:rsid w:val="007574B5"/>
    <w:rsid w:val="00761011"/>
    <w:rsid w:val="008341F7"/>
    <w:rsid w:val="008E52E8"/>
    <w:rsid w:val="008F376A"/>
    <w:rsid w:val="00902A5D"/>
    <w:rsid w:val="00920B2A"/>
    <w:rsid w:val="00975194"/>
    <w:rsid w:val="00982B44"/>
    <w:rsid w:val="0098637D"/>
    <w:rsid w:val="009C554A"/>
    <w:rsid w:val="00A04E15"/>
    <w:rsid w:val="00A37155"/>
    <w:rsid w:val="00AB15DC"/>
    <w:rsid w:val="00AF2C66"/>
    <w:rsid w:val="00BB2BE1"/>
    <w:rsid w:val="00BD6134"/>
    <w:rsid w:val="00BD6DD8"/>
    <w:rsid w:val="00C02364"/>
    <w:rsid w:val="00C94176"/>
    <w:rsid w:val="00D211AF"/>
    <w:rsid w:val="00D53779"/>
    <w:rsid w:val="00DA6539"/>
    <w:rsid w:val="00E20EEA"/>
    <w:rsid w:val="00E60E86"/>
    <w:rsid w:val="00EC1C06"/>
    <w:rsid w:val="00F329DE"/>
    <w:rsid w:val="00F42941"/>
    <w:rsid w:val="00F76E1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F1B74"/>
  <w15:docId w15:val="{FD612285-513C-456E-939A-6815B996D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1172</TotalTime>
  <Pages>2</Pages>
  <Words>1210</Words>
  <Characters>7206</Characters>
  <Application>Microsoft Office Word</Application>
  <DocSecurity>0</DocSecurity>
  <Lines>144</Lines>
  <Paragraphs>73</Paragraphs>
  <ScaleCrop>false</ScaleCrop>
  <Company/>
  <LinksUpToDate>false</LinksUpToDate>
  <CharactersWithSpaces>8343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MAGG</cp:lastModifiedBy>
  <cp:revision>38</cp:revision>
  <dcterms:created xsi:type="dcterms:W3CDTF">2025-09-09T17:06:00Z</dcterms:created>
  <dcterms:modified xsi:type="dcterms:W3CDTF">2026-03-27T15:15:00Z</dcterms:modified>
</cp:coreProperties>
</file>