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1DF2B" w14:textId="642FF676" w:rsidR="00CF1D75" w:rsidRDefault="00076FB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lang w:val="es-CL"/>
        </w:rPr>
      </w:pPr>
      <w:r>
        <w:rPr>
          <w:rFonts w:ascii="Roboto" w:eastAsia="Roboto" w:hAnsi="Roboto" w:cs="Roboto"/>
          <w:b/>
          <w:bCs/>
          <w:color w:val="000000"/>
        </w:rPr>
        <w:t>Relación entre el Í</w:t>
      </w:r>
      <w:r w:rsidR="00CF1D75" w:rsidRPr="00CF1D75">
        <w:rPr>
          <w:rFonts w:ascii="Roboto" w:eastAsia="Roboto" w:hAnsi="Roboto" w:cs="Roboto"/>
          <w:b/>
          <w:bCs/>
          <w:color w:val="000000"/>
        </w:rPr>
        <w:t xml:space="preserve">ndice de Vulnerabilidad Multidimensional y </w:t>
      </w:r>
      <w:r>
        <w:rPr>
          <w:rFonts w:ascii="Roboto" w:eastAsia="Roboto" w:hAnsi="Roboto" w:cs="Roboto"/>
          <w:b/>
          <w:bCs/>
          <w:color w:val="000000"/>
        </w:rPr>
        <w:t xml:space="preserve">el </w:t>
      </w:r>
      <w:r w:rsidR="00CF1D75" w:rsidRPr="00CF1D75">
        <w:rPr>
          <w:rFonts w:ascii="Roboto" w:eastAsia="Roboto" w:hAnsi="Roboto" w:cs="Roboto"/>
          <w:b/>
          <w:bCs/>
          <w:color w:val="000000"/>
        </w:rPr>
        <w:t xml:space="preserve">riesgo de malnutrición en escolares chilenos: análisis multinomial </w:t>
      </w:r>
      <w:r w:rsidR="001C32DB">
        <w:rPr>
          <w:rFonts w:ascii="Roboto" w:eastAsia="Roboto" w:hAnsi="Roboto" w:cs="Roboto"/>
          <w:b/>
          <w:bCs/>
          <w:color w:val="000000"/>
          <w:lang w:val="es-CL"/>
        </w:rPr>
        <w:t xml:space="preserve">de niños y adolescentes evaluados por la </w:t>
      </w:r>
      <w:r w:rsidR="001C32DB" w:rsidRPr="00BC6EC4">
        <w:rPr>
          <w:rFonts w:ascii="Roboto" w:eastAsia="Roboto" w:hAnsi="Roboto" w:cs="Roboto"/>
          <w:b/>
          <w:bCs/>
          <w:color w:val="000000"/>
          <w:lang w:val="es-CL"/>
        </w:rPr>
        <w:t>JUNAEB</w:t>
      </w:r>
      <w:r w:rsidR="00CF1D75">
        <w:rPr>
          <w:rFonts w:ascii="Roboto" w:eastAsia="Roboto" w:hAnsi="Roboto" w:cs="Roboto"/>
          <w:b/>
          <w:bCs/>
          <w:color w:val="000000"/>
        </w:rPr>
        <w:t>.</w:t>
      </w:r>
    </w:p>
    <w:p w14:paraId="140B779D" w14:textId="181DB9EB" w:rsidR="00AC708C" w:rsidRDefault="00F106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Bustos-Arriagada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E.</w:t>
      </w:r>
      <w:r w:rsidR="00BC6EC4"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1,*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, </w:t>
      </w:r>
      <w:r w:rsidR="00BC6EC4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López-Arana S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.</w:t>
      </w:r>
      <w:r w:rsidR="00BC6EC4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</w:t>
      </w:r>
    </w:p>
    <w:p w14:paraId="55480E2F" w14:textId="25906D87" w:rsidR="00AC708C" w:rsidRPr="007D7B13" w:rsidRDefault="00F10621" w:rsidP="007D7B13">
      <w:pPr>
        <w:jc w:val="center"/>
        <w:rPr>
          <w:rFonts w:ascii="Roboto" w:eastAsia="Roboto" w:hAnsi="Roboto" w:cs="Roboto"/>
          <w:sz w:val="18"/>
          <w:szCs w:val="18"/>
          <w:lang w:val="es-C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1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F</w:t>
      </w:r>
      <w:r w:rsidR="00A06D7E" w:rsidRPr="005C7AF2">
        <w:rPr>
          <w:rFonts w:ascii="Roboto" w:eastAsia="Roboto" w:hAnsi="Roboto" w:cs="Roboto"/>
          <w:sz w:val="18"/>
          <w:szCs w:val="18"/>
          <w:lang w:val="es-ES_tradnl"/>
        </w:rPr>
        <w:t>acultad de Medicina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="00A06D7E" w:rsidRPr="005C7AF2">
        <w:rPr>
          <w:rFonts w:ascii="Roboto" w:eastAsia="Roboto" w:hAnsi="Roboto" w:cs="Roboto"/>
          <w:sz w:val="18"/>
          <w:szCs w:val="18"/>
          <w:lang w:val="es-ES_tradnl"/>
        </w:rPr>
        <w:t>Escuela de Nutrición y Dietética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, Universidad Finis Terrae, Santiago, Chile.</w:t>
      </w:r>
      <w:r w:rsidR="00DA04DA">
        <w:rPr>
          <w:rFonts w:ascii="Roboto" w:eastAsia="Roboto" w:hAnsi="Roboto" w:cs="Roboto"/>
          <w:sz w:val="18"/>
          <w:szCs w:val="18"/>
          <w:lang w:val="es-ES_tradnl"/>
        </w:rPr>
        <w:t xml:space="preserve"> ORCID: </w:t>
      </w:r>
      <w:hyperlink r:id="rId9" w:history="1">
        <w:r w:rsidR="00DA04DA" w:rsidRPr="00DA04DA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https://orcid.org/0000-0003-4698-1425</w:t>
        </w:r>
      </w:hyperlink>
      <w:r w:rsidR="00DA04DA">
        <w:rPr>
          <w:rFonts w:ascii="Roboto" w:eastAsia="Roboto" w:hAnsi="Roboto" w:cs="Roboto"/>
          <w:sz w:val="18"/>
          <w:szCs w:val="18"/>
          <w:lang w:val="es-ES_tradnl"/>
        </w:rPr>
        <w:t xml:space="preserve"> ; </w:t>
      </w:r>
      <w:hyperlink r:id="rId10" w:history="1">
        <w:r w:rsidR="007D7B13" w:rsidRPr="00B85E6E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https://orcid.org/0000-0002-4312-1318</w:t>
        </w:r>
      </w:hyperlink>
      <w:r w:rsidR="007D7B13">
        <w:rPr>
          <w:rFonts w:ascii="Roboto" w:eastAsia="Roboto" w:hAnsi="Roboto" w:cs="Roboto"/>
          <w:sz w:val="18"/>
          <w:szCs w:val="18"/>
          <w:lang w:val="es-CL"/>
        </w:rPr>
        <w:t xml:space="preserve"> </w:t>
      </w:r>
    </w:p>
    <w:p w14:paraId="09AFD22E" w14:textId="60763647" w:rsidR="005C7AF2" w:rsidRDefault="00000000" w:rsidP="005C7AF2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</w:t>
      </w:r>
      <w:r w:rsidR="00BC6EC4">
        <w:rPr>
          <w:rFonts w:ascii="Roboto" w:eastAsia="Roboto" w:hAnsi="Roboto" w:cs="Roboto"/>
          <w:sz w:val="18"/>
          <w:szCs w:val="18"/>
          <w:lang w:val="en-GB"/>
        </w:rPr>
        <w:t>Edson Bustos-Arriagada</w:t>
      </w:r>
      <w:r w:rsidR="00F10621" w:rsidRPr="00F10621">
        <w:rPr>
          <w:rFonts w:ascii="Roboto" w:eastAsia="Roboto" w:hAnsi="Roboto" w:cs="Roboto"/>
          <w:sz w:val="18"/>
          <w:szCs w:val="18"/>
          <w:lang w:val="en-GB"/>
        </w:rPr>
        <w:t xml:space="preserve"> </w:t>
      </w:r>
      <w:r w:rsidR="00F10621">
        <w:rPr>
          <w:rFonts w:ascii="Roboto" w:eastAsia="Roboto" w:hAnsi="Roboto" w:cs="Roboto"/>
          <w:sz w:val="18"/>
          <w:szCs w:val="18"/>
          <w:lang w:val="en-GB"/>
        </w:rPr>
        <w:t>(e</w:t>
      </w:r>
      <w:r w:rsidR="00F10621" w:rsidRPr="00F10621">
        <w:rPr>
          <w:rFonts w:ascii="Roboto" w:eastAsia="Roboto" w:hAnsi="Roboto" w:cs="Roboto"/>
          <w:sz w:val="18"/>
          <w:szCs w:val="18"/>
          <w:lang w:val="es-CL"/>
        </w:rPr>
        <w:t xml:space="preserve">-mail: </w:t>
      </w:r>
      <w:hyperlink r:id="rId11" w:history="1">
        <w:r w:rsidR="00BC6EC4" w:rsidRPr="00B85E6E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edsonbustos@uft.cl</w:t>
        </w:r>
      </w:hyperlink>
      <w:r w:rsidR="00F10621">
        <w:rPr>
          <w:rFonts w:ascii="Roboto" w:eastAsia="Roboto" w:hAnsi="Roboto" w:cs="Roboto"/>
          <w:sz w:val="18"/>
          <w:szCs w:val="18"/>
        </w:rPr>
        <w:t>)</w:t>
      </w:r>
    </w:p>
    <w:p w14:paraId="7ED198AF" w14:textId="77777777" w:rsidR="00AC708C" w:rsidRDefault="004E0DF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AC708C">
          <w:headerReference w:type="default" r:id="rId12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36D6ED48">
          <v:rect id="Rectángulo 1" o:spid="_x0000_s1026" alt="" style="width:510.2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1D52A132" w14:textId="0500AC4A" w:rsidR="00E91C94" w:rsidRDefault="00E91C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INTRODUCCIÓN</w:t>
      </w:r>
    </w:p>
    <w:p w14:paraId="5580319C" w14:textId="075712BF" w:rsidR="00E91C94" w:rsidRDefault="00E838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E8383A">
        <w:rPr>
          <w:rFonts w:ascii="Roboto" w:eastAsia="Roboto" w:hAnsi="Roboto" w:cs="Roboto"/>
          <w:color w:val="000000"/>
          <w:sz w:val="20"/>
          <w:szCs w:val="20"/>
        </w:rPr>
        <w:t>En Chile, la Junta Nacional de Auxilio Escolar y Becas (JUNAEB) utiliza indicadores de vulnerabilidad para focalizar programas, asegurar una alimentación adecuada y favorecer la asistencia y permanencia de estudiantes en contextos de desventaja socioeconómica. El Índice de Vulnerabilidad Multidimensional (IVM) integra privaciones materiales, familiares, sociales y de salud que se asocian con peores trayectorias educativas y condiciones de salud, incluido el estado nutricional. Sin embargo, pese al rol central de JUNAEB en la protección social y nutricional de la población escolar, la relación entre el IVM y la malnutrición por déficit y exceso en escolares chilenos no ha sido estudiada a gran escala.</w:t>
      </w:r>
    </w:p>
    <w:p w14:paraId="3C6B40A5" w14:textId="77777777" w:rsidR="00E91C94" w:rsidRPr="00E91C94" w:rsidRDefault="00E91C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CF5FD89" w14:textId="7EC9C334" w:rsidR="00AC708C" w:rsidRDefault="00F249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OBJETIVO</w:t>
      </w:r>
    </w:p>
    <w:p w14:paraId="340C644F" w14:textId="7C3BC4F9" w:rsidR="00AC708C" w:rsidRDefault="001C32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Determinar la asociación </w:t>
      </w:r>
      <w:r w:rsidR="00BE5F64">
        <w:rPr>
          <w:rFonts w:ascii="Roboto" w:eastAsia="Roboto" w:hAnsi="Roboto" w:cs="Roboto"/>
          <w:color w:val="000000"/>
          <w:sz w:val="20"/>
          <w:szCs w:val="20"/>
        </w:rPr>
        <w:t>entre el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 IVM </w:t>
      </w:r>
      <w:r w:rsidR="00BE5F64">
        <w:rPr>
          <w:rFonts w:ascii="Roboto" w:eastAsia="Roboto" w:hAnsi="Roboto" w:cs="Roboto"/>
          <w:color w:val="000000"/>
          <w:sz w:val="20"/>
          <w:szCs w:val="20"/>
        </w:rPr>
        <w:t>y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la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 malnutrición por déficit y exceso en escolares chilenos, </w:t>
      </w:r>
      <w:r w:rsidR="00F70D74" w:rsidRPr="00F70D74">
        <w:rPr>
          <w:rFonts w:ascii="Roboto" w:eastAsia="Roboto" w:hAnsi="Roboto" w:cs="Roboto"/>
          <w:color w:val="000000"/>
          <w:sz w:val="20"/>
          <w:szCs w:val="20"/>
        </w:rPr>
        <w:t>utilizando modelos de regresión multinomial</w:t>
      </w:r>
      <w:r w:rsidR="00BE5F64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ajustado</w:t>
      </w:r>
      <w:r w:rsidR="00BE5F64">
        <w:rPr>
          <w:rFonts w:ascii="Roboto" w:eastAsia="Roboto" w:hAnsi="Roboto" w:cs="Roboto"/>
          <w:color w:val="000000"/>
          <w:sz w:val="20"/>
          <w:szCs w:val="20"/>
        </w:rPr>
        <w:t>s y no ajustados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5A7107FC" w14:textId="77777777" w:rsidR="00AC708C" w:rsidRDefault="00AC7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3D4C2DDB" w14:textId="172D970B" w:rsidR="00AC708C" w:rsidRDefault="00F900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2E880633" w14:textId="025B3B0E" w:rsidR="00F9004D" w:rsidRDefault="001C32DB" w:rsidP="00F900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C32DB">
        <w:rPr>
          <w:rFonts w:ascii="Roboto" w:eastAsia="Roboto" w:hAnsi="Roboto" w:cs="Roboto"/>
          <w:color w:val="000000"/>
          <w:sz w:val="20"/>
          <w:szCs w:val="20"/>
        </w:rPr>
        <w:t>Estudio transversal de 517.315 escolares</w:t>
      </w:r>
      <w:r w:rsidR="00BE5F64">
        <w:rPr>
          <w:rFonts w:ascii="Roboto" w:eastAsia="Roboto" w:hAnsi="Roboto" w:cs="Roboto"/>
          <w:color w:val="000000"/>
          <w:sz w:val="20"/>
          <w:szCs w:val="20"/>
        </w:rPr>
        <w:t xml:space="preserve"> evaluados en el 2024</w:t>
      </w:r>
      <w:r w:rsidR="00BB3ED0">
        <w:rPr>
          <w:rFonts w:ascii="Roboto" w:eastAsia="Roboto" w:hAnsi="Roboto" w:cs="Roboto"/>
          <w:color w:val="000000"/>
          <w:sz w:val="20"/>
          <w:szCs w:val="20"/>
        </w:rPr>
        <w:t xml:space="preserve"> por la JUNAEB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5D6FAA">
        <w:rPr>
          <w:rFonts w:ascii="Roboto" w:eastAsia="Roboto" w:hAnsi="Roboto" w:cs="Roboto"/>
          <w:color w:val="000000"/>
          <w:sz w:val="20"/>
          <w:szCs w:val="20"/>
        </w:rPr>
        <w:t xml:space="preserve">El 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IVM</w:t>
      </w:r>
      <w:r w:rsidR="005D6FAA">
        <w:rPr>
          <w:rFonts w:ascii="Roboto" w:eastAsia="Roboto" w:hAnsi="Roboto" w:cs="Roboto"/>
          <w:color w:val="000000"/>
          <w:sz w:val="20"/>
          <w:szCs w:val="20"/>
        </w:rPr>
        <w:t xml:space="preserve"> fue categorizado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 en Bajo (referencia), Medio, Alto y Muy Alto. </w:t>
      </w:r>
      <w:r w:rsidR="005D6FAA">
        <w:rPr>
          <w:rFonts w:ascii="Roboto" w:eastAsia="Roboto" w:hAnsi="Roboto" w:cs="Roboto"/>
          <w:color w:val="000000"/>
          <w:sz w:val="20"/>
          <w:szCs w:val="20"/>
        </w:rPr>
        <w:t>El e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stado nutricional: Déficit, Normal (</w:t>
      </w:r>
      <w:r w:rsidR="00BE5F64" w:rsidRPr="001C32DB">
        <w:rPr>
          <w:rFonts w:ascii="Roboto" w:eastAsia="Roboto" w:hAnsi="Roboto" w:cs="Roboto"/>
          <w:color w:val="000000"/>
          <w:sz w:val="20"/>
          <w:szCs w:val="20"/>
        </w:rPr>
        <w:t>referencia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), Exceso. </w:t>
      </w:r>
      <w:r w:rsidR="005D6FAA">
        <w:rPr>
          <w:rFonts w:ascii="Roboto" w:eastAsia="Roboto" w:hAnsi="Roboto" w:cs="Roboto"/>
          <w:color w:val="000000"/>
          <w:sz w:val="20"/>
          <w:szCs w:val="20"/>
        </w:rPr>
        <w:t>Se realizó una r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egresión</w:t>
      </w:r>
      <w:r w:rsidR="004C03B2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multinomial no ajustada y ajustada por sexo, nacionalidad y curso. Resultados expresados como </w:t>
      </w:r>
      <w:r w:rsidR="001F77D7">
        <w:rPr>
          <w:rFonts w:ascii="Roboto" w:eastAsia="Roboto" w:hAnsi="Roboto" w:cs="Roboto"/>
          <w:color w:val="000000"/>
          <w:sz w:val="20"/>
          <w:szCs w:val="20"/>
        </w:rPr>
        <w:t>Razón de Riesgo Relativo</w:t>
      </w:r>
      <w:r w:rsidR="004C03B2"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>RRR</w:t>
      </w:r>
      <w:r w:rsidR="004C03B2">
        <w:rPr>
          <w:rFonts w:ascii="Roboto" w:eastAsia="Roboto" w:hAnsi="Roboto" w:cs="Roboto"/>
          <w:color w:val="000000"/>
          <w:sz w:val="20"/>
          <w:szCs w:val="20"/>
        </w:rPr>
        <w:t>)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 e IC95%; p&lt;0,0</w:t>
      </w:r>
      <w:r w:rsidR="005D6FAA">
        <w:rPr>
          <w:rFonts w:ascii="Roboto" w:eastAsia="Roboto" w:hAnsi="Roboto" w:cs="Roboto"/>
          <w:color w:val="000000"/>
          <w:sz w:val="20"/>
          <w:szCs w:val="20"/>
        </w:rPr>
        <w:t>5</w:t>
      </w:r>
      <w:r w:rsidRPr="001C32DB">
        <w:rPr>
          <w:rFonts w:ascii="Roboto" w:eastAsia="Roboto" w:hAnsi="Roboto" w:cs="Roboto"/>
          <w:color w:val="000000"/>
          <w:sz w:val="20"/>
          <w:szCs w:val="20"/>
        </w:rPr>
        <w:t xml:space="preserve"> significativo.</w:t>
      </w:r>
    </w:p>
    <w:p w14:paraId="66933C55" w14:textId="77777777" w:rsidR="00AC708C" w:rsidRDefault="00AC7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97E8676" w14:textId="009B4E50" w:rsidR="00AC708C" w:rsidRPr="0017468C" w:rsidRDefault="00F70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</w:pPr>
      <w:r w:rsidRPr="0017468C">
        <w:rPr>
          <w:rFonts w:ascii="Roboto" w:eastAsia="Roboto" w:hAnsi="Roboto" w:cs="Roboto"/>
          <w:b/>
          <w:bCs/>
          <w:color w:val="000000"/>
          <w:sz w:val="20"/>
          <w:szCs w:val="20"/>
          <w:lang w:val="es-ES_tradnl"/>
        </w:rPr>
        <w:t>RESULTADOS</w:t>
      </w:r>
    </w:p>
    <w:p w14:paraId="66E20B8C" w14:textId="7BEB76E7" w:rsidR="00032C2C" w:rsidRPr="0017468C" w:rsidRDefault="002D7FA1" w:rsidP="00F70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  <w:lang w:val="es-ES_tradnl"/>
        </w:rPr>
      </w:pPr>
      <w:r w:rsidRPr="0017468C">
        <w:rPr>
          <w:rFonts w:ascii="Roboto" w:eastAsia="Roboto" w:hAnsi="Roboto" w:cs="Roboto"/>
          <w:sz w:val="20"/>
          <w:szCs w:val="20"/>
          <w:lang w:val="es-ES_tradnl"/>
        </w:rPr>
        <w:t>L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>a distribución de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>l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>as categorías del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IVM fue similar por sexo, aunque la proporción de niños en nivel 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>M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uy 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lto fue levemente mayor en hombres que en mujeres. La 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>categoría M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uy </w:t>
      </w:r>
      <w:r w:rsidR="00A654B8" w:rsidRPr="0017468C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lta se concentró más en estudiantes extranjeros (27,3%) que en chilenos (19,5%), indicando mayor exposición estructural en población migrante. Los niveles </w:t>
      </w:r>
      <w:r w:rsidR="00AD1B93" w:rsidRPr="0017468C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lto y </w:t>
      </w:r>
      <w:r w:rsidR="00AD1B93" w:rsidRPr="0017468C">
        <w:rPr>
          <w:rFonts w:ascii="Roboto" w:eastAsia="Roboto" w:hAnsi="Roboto" w:cs="Roboto"/>
          <w:sz w:val="20"/>
          <w:szCs w:val="20"/>
          <w:lang w:val="es-ES_tradnl"/>
        </w:rPr>
        <w:t>M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uy </w:t>
      </w:r>
      <w:r w:rsidR="00AD1B93" w:rsidRPr="0017468C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lto se observaron con mayor frecuencia en cursos superiores, especialmente enseñanza media. En todos los niveles de IVM, el estado nutricional mostró una distribución similar, con mayor proporción de exceso y menor de déficit, aunque el porcentaje de déficit aumentó levemente en el grupo de </w:t>
      </w:r>
      <w:r w:rsidR="00AD1B93" w:rsidRPr="0017468C">
        <w:rPr>
          <w:rFonts w:ascii="Roboto" w:eastAsia="Roboto" w:hAnsi="Roboto" w:cs="Roboto"/>
          <w:sz w:val="20"/>
          <w:szCs w:val="20"/>
          <w:lang w:val="es-ES_tradnl"/>
        </w:rPr>
        <w:t>M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uy </w:t>
      </w:r>
      <w:r w:rsidR="00AD1B93" w:rsidRPr="0017468C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017B1B" w:rsidRPr="0017468C">
        <w:rPr>
          <w:rFonts w:ascii="Roboto" w:eastAsia="Roboto" w:hAnsi="Roboto" w:cs="Roboto"/>
          <w:sz w:val="20"/>
          <w:szCs w:val="20"/>
          <w:lang w:val="es-ES_tradnl"/>
        </w:rPr>
        <w:t>lta vulnerabilidad.</w:t>
      </w:r>
    </w:p>
    <w:p w14:paraId="32624B88" w14:textId="0F6CE375" w:rsidR="00B1452B" w:rsidRPr="0017468C" w:rsidRDefault="00B1452B" w:rsidP="00F70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  <w:lang w:val="es-ES_tradnl"/>
        </w:rPr>
      </w:pPr>
      <w:r w:rsidRPr="0017468C">
        <w:rPr>
          <w:rFonts w:ascii="Roboto" w:eastAsia="Roboto" w:hAnsi="Roboto" w:cs="Roboto"/>
          <w:sz w:val="20"/>
          <w:szCs w:val="20"/>
          <w:lang w:val="es-ES_tradnl"/>
        </w:rPr>
        <w:t>En la regresión multinomial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="00645F6E" w:rsidRPr="0017468C">
        <w:rPr>
          <w:rFonts w:ascii="Roboto" w:eastAsia="Roboto" w:hAnsi="Roboto" w:cs="Roboto"/>
          <w:sz w:val="20"/>
          <w:szCs w:val="20"/>
          <w:lang w:val="es-ES_tradnl"/>
        </w:rPr>
        <w:t>no ajustad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>a</w:t>
      </w:r>
      <w:r w:rsidR="00645F6E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>las categorías</w:t>
      </w:r>
      <w:r w:rsidR="001624AC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del IVM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Medio, Alto y Muy Alto se asociaron con mayor riesgo de </w:t>
      </w:r>
      <w:r w:rsidR="001624AC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malnutrición por 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déficit y exceso 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>respecto</w:t>
      </w:r>
      <w:r w:rsidR="00E26416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con el estado nutricional 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>normal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="005D05F9" w:rsidRPr="005D05F9">
        <w:rPr>
          <w:rFonts w:ascii="Roboto" w:eastAsia="Roboto" w:hAnsi="Roboto" w:cs="Roboto"/>
          <w:sz w:val="20"/>
          <w:szCs w:val="20"/>
        </w:rPr>
        <w:t>en la categoría IVM Bajo</w:t>
      </w:r>
      <w:r w:rsidR="001624AC" w:rsidRPr="0017468C">
        <w:rPr>
          <w:rFonts w:ascii="Roboto" w:eastAsia="Roboto" w:hAnsi="Roboto" w:cs="Roboto"/>
          <w:sz w:val="20"/>
          <w:szCs w:val="20"/>
          <w:lang w:val="es-ES_tradnl"/>
        </w:rPr>
        <w:t>, siendo el IVM Alto el más pronunciado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</w:t>
      </w:r>
      <w:r w:rsidR="00645F6E" w:rsidRPr="0017468C">
        <w:rPr>
          <w:rFonts w:ascii="Roboto" w:eastAsia="Roboto" w:hAnsi="Roboto" w:cs="Roboto"/>
          <w:sz w:val="20"/>
          <w:szCs w:val="20"/>
          <w:lang w:val="es-ES_tradnl"/>
        </w:rPr>
        <w:t>(RRR 1,095-1,175 Déficit; 1,155-1,92 Exceso; pseudo R²=0,0008)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. </w:t>
      </w:r>
      <w:r w:rsidR="001624AC" w:rsidRPr="0017468C">
        <w:rPr>
          <w:rFonts w:ascii="Roboto" w:eastAsia="Roboto" w:hAnsi="Roboto" w:cs="Roboto"/>
          <w:sz w:val="20"/>
          <w:szCs w:val="20"/>
          <w:lang w:val="es-ES_tradnl"/>
        </w:rPr>
        <w:t>Al a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>justa</w:t>
      </w:r>
      <w:r w:rsidR="001624AC" w:rsidRPr="0017468C">
        <w:rPr>
          <w:rFonts w:ascii="Roboto" w:eastAsia="Roboto" w:hAnsi="Roboto" w:cs="Roboto"/>
          <w:sz w:val="20"/>
          <w:szCs w:val="20"/>
          <w:lang w:val="es-ES_tradnl"/>
        </w:rPr>
        <w:t>r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por sexo, nacionalidad y curso, las asociaciones 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>persistieron</w:t>
      </w:r>
      <w:r w:rsidR="0017468C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estadísticamente significativas</w:t>
      </w:r>
      <w:r w:rsidR="000F07B8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para todas las categor</w:t>
      </w:r>
      <w:r w:rsidR="0017468C" w:rsidRPr="0017468C">
        <w:rPr>
          <w:rFonts w:ascii="Roboto" w:eastAsia="Roboto" w:hAnsi="Roboto" w:cs="Roboto"/>
          <w:sz w:val="20"/>
          <w:szCs w:val="20"/>
          <w:lang w:val="es-ES_tradnl"/>
        </w:rPr>
        <w:t>í</w:t>
      </w:r>
      <w:r w:rsidR="000F07B8"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as del IVM y </w:t>
      </w:r>
      <w:r w:rsidR="005D05F9">
        <w:rPr>
          <w:rFonts w:ascii="Roboto" w:eastAsia="Roboto" w:hAnsi="Roboto" w:cs="Roboto"/>
          <w:sz w:val="20"/>
          <w:szCs w:val="20"/>
          <w:lang w:val="es-ES_tradnl"/>
        </w:rPr>
        <w:t xml:space="preserve">para </w:t>
      </w:r>
      <w:r w:rsidR="000F07B8" w:rsidRPr="0017468C">
        <w:rPr>
          <w:rFonts w:ascii="Roboto" w:eastAsia="Roboto" w:hAnsi="Roboto" w:cs="Roboto"/>
          <w:sz w:val="20"/>
          <w:szCs w:val="20"/>
          <w:lang w:val="es-ES_tradnl"/>
        </w:rPr>
        <w:t>malnutrición por déficit y exceso</w:t>
      </w:r>
      <w:r w:rsidRPr="0017468C">
        <w:rPr>
          <w:rFonts w:ascii="Roboto" w:eastAsia="Roboto" w:hAnsi="Roboto" w:cs="Roboto"/>
          <w:sz w:val="20"/>
          <w:szCs w:val="20"/>
          <w:lang w:val="es-ES_tradnl"/>
        </w:rPr>
        <w:t xml:space="preserve"> (pseudo R²=0,0108).</w:t>
      </w:r>
    </w:p>
    <w:p w14:paraId="5B9493EF" w14:textId="77777777" w:rsidR="00BB0482" w:rsidRDefault="00BB0482" w:rsidP="00B761F5">
      <w:pPr>
        <w:keepNext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01813319" w14:textId="77647AC2" w:rsidR="00AC708C" w:rsidRDefault="00000000" w:rsidP="00BB0482">
      <w:pPr>
        <w:keepNext/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491A0C">
        <w:rPr>
          <w:rFonts w:ascii="Roboto" w:eastAsia="Roboto" w:hAnsi="Roboto" w:cs="Roboto"/>
          <w:b/>
          <w:bCs/>
          <w:sz w:val="20"/>
          <w:szCs w:val="20"/>
        </w:rPr>
        <w:t>Tabla 1.</w:t>
      </w:r>
      <w:r w:rsidRPr="00491A0C">
        <w:rPr>
          <w:rFonts w:ascii="Roboto" w:eastAsia="Roboto" w:hAnsi="Roboto" w:cs="Roboto"/>
          <w:sz w:val="20"/>
          <w:szCs w:val="20"/>
        </w:rPr>
        <w:t xml:space="preserve"> </w:t>
      </w:r>
      <w:r w:rsidR="00491A0C" w:rsidRPr="00CF1BC7">
        <w:rPr>
          <w:rFonts w:ascii="Roboto" w:eastAsia="Roboto" w:hAnsi="Roboto" w:cs="Roboto"/>
          <w:sz w:val="20"/>
          <w:szCs w:val="20"/>
        </w:rPr>
        <w:t>Características sociodemográficas y estado nutricional según categorías del Índice de Vulnerabilidad Multidimensional (IVM) (n=517.315).</w:t>
      </w:r>
    </w:p>
    <w:tbl>
      <w:tblPr>
        <w:tblStyle w:val="Tablaconcuadrcula"/>
        <w:tblW w:w="4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2"/>
        <w:gridCol w:w="1039"/>
        <w:gridCol w:w="831"/>
        <w:gridCol w:w="831"/>
        <w:gridCol w:w="831"/>
      </w:tblGrid>
      <w:tr w:rsidR="00C55D1D" w:rsidRPr="002017E0" w14:paraId="5DA79353" w14:textId="77777777" w:rsidTr="00BD5E3B">
        <w:tc>
          <w:tcPr>
            <w:tcW w:w="139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FF05A" w14:textId="0DBE3A00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Variable</w:t>
            </w:r>
          </w:p>
        </w:tc>
        <w:tc>
          <w:tcPr>
            <w:tcW w:w="3532" w:type="dxa"/>
            <w:gridSpan w:val="4"/>
            <w:tcBorders>
              <w:top w:val="single" w:sz="4" w:space="0" w:color="auto"/>
            </w:tcBorders>
          </w:tcPr>
          <w:p w14:paraId="1222D73A" w14:textId="1044394D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Índice de Vulnerabilidad Multidimensional (IVM)</w:t>
            </w:r>
          </w:p>
        </w:tc>
      </w:tr>
      <w:tr w:rsidR="00C55D1D" w:rsidRPr="002017E0" w14:paraId="13D83333" w14:textId="77777777" w:rsidTr="00BD5E3B">
        <w:tc>
          <w:tcPr>
            <w:tcW w:w="1392" w:type="dxa"/>
            <w:vMerge/>
            <w:tcBorders>
              <w:bottom w:val="single" w:sz="4" w:space="0" w:color="auto"/>
            </w:tcBorders>
          </w:tcPr>
          <w:p w14:paraId="19011398" w14:textId="0387D9E1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59596092" w14:textId="77777777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Bajo</w:t>
            </w:r>
          </w:p>
          <w:p w14:paraId="066FFF8A" w14:textId="77777777" w:rsidR="001C16E2" w:rsidRDefault="001C16E2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</w:p>
          <w:p w14:paraId="54DA9D46" w14:textId="1D02908C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n (%)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3C49CFB2" w14:textId="77777777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Medio</w:t>
            </w:r>
          </w:p>
          <w:p w14:paraId="67195AA5" w14:textId="77777777" w:rsidR="001C16E2" w:rsidRDefault="001C16E2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</w:p>
          <w:p w14:paraId="61D07745" w14:textId="11AAF8D9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n (%)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147B07D8" w14:textId="77777777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Alto</w:t>
            </w:r>
          </w:p>
          <w:p w14:paraId="60E502D0" w14:textId="77777777" w:rsidR="001C16E2" w:rsidRDefault="001C16E2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</w:p>
          <w:p w14:paraId="157C810A" w14:textId="52B76686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n (%)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2F7E5E42" w14:textId="5789BA83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 xml:space="preserve">Muy </w:t>
            </w:r>
            <w:r w:rsidR="002C4C33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A</w:t>
            </w: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lto</w:t>
            </w:r>
          </w:p>
          <w:p w14:paraId="646F107B" w14:textId="6D6022A0" w:rsidR="00C55D1D" w:rsidRPr="00C55D1D" w:rsidRDefault="00C55D1D" w:rsidP="00C55D1D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n (%)</w:t>
            </w:r>
          </w:p>
        </w:tc>
      </w:tr>
      <w:tr w:rsidR="00C55D1D" w:rsidRPr="002017E0" w14:paraId="44F41FD4" w14:textId="77777777" w:rsidTr="00BD5E3B">
        <w:tc>
          <w:tcPr>
            <w:tcW w:w="1392" w:type="dxa"/>
            <w:tcBorders>
              <w:top w:val="single" w:sz="4" w:space="0" w:color="auto"/>
            </w:tcBorders>
          </w:tcPr>
          <w:p w14:paraId="6830F04F" w14:textId="77777777" w:rsidR="00C55D1D" w:rsidRPr="00C55D1D" w:rsidRDefault="00C55D1D" w:rsidP="008947D1">
            <w:pPr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Sexo</w:t>
            </w:r>
          </w:p>
          <w:p w14:paraId="387FFD29" w14:textId="77777777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Femenino</w:t>
            </w:r>
          </w:p>
          <w:p w14:paraId="69E8EE92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211FEE68" w14:textId="535F529D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Masculino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6109BD75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4DB61BC0" w14:textId="61F9F7F1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110.482</w:t>
            </w: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(44,0)</w:t>
            </w:r>
          </w:p>
          <w:p w14:paraId="5E538451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111.714 (42,0)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45080306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5F68D0B9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46.542 (18,5)</w:t>
            </w:r>
          </w:p>
          <w:p w14:paraId="531C375A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50.440 (19,0)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7C8451FB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7B4A05AA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45.364 (18,1)</w:t>
            </w:r>
          </w:p>
          <w:p w14:paraId="61C831C8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49.371 (18,5)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14:paraId="582ABC91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7A90EAA0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48.745 (19,4)</w:t>
            </w:r>
          </w:p>
          <w:p w14:paraId="2486082B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54.657 (20,5)</w:t>
            </w:r>
          </w:p>
        </w:tc>
      </w:tr>
      <w:tr w:rsidR="00C55D1D" w:rsidRPr="002017E0" w14:paraId="4F466749" w14:textId="77777777" w:rsidTr="00BD5E3B">
        <w:tc>
          <w:tcPr>
            <w:tcW w:w="1392" w:type="dxa"/>
          </w:tcPr>
          <w:p w14:paraId="6475E96C" w14:textId="77777777" w:rsidR="00C55D1D" w:rsidRPr="00C55D1D" w:rsidRDefault="00C55D1D" w:rsidP="008947D1">
            <w:pPr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Nacionalidad</w:t>
            </w:r>
          </w:p>
          <w:p w14:paraId="1A88B32C" w14:textId="77777777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Chileno</w:t>
            </w:r>
          </w:p>
          <w:p w14:paraId="5FA7F4D3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094E57C9" w14:textId="3AA3D93D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Extranjero</w:t>
            </w:r>
          </w:p>
        </w:tc>
        <w:tc>
          <w:tcPr>
            <w:tcW w:w="1039" w:type="dxa"/>
          </w:tcPr>
          <w:p w14:paraId="1D8A615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60C5C7C2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209.830 (43,4)</w:t>
            </w:r>
          </w:p>
          <w:p w14:paraId="1E8D464E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12.366 (37,1)</w:t>
            </w:r>
          </w:p>
        </w:tc>
        <w:tc>
          <w:tcPr>
            <w:tcW w:w="831" w:type="dxa"/>
          </w:tcPr>
          <w:p w14:paraId="2CCED63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15FD829B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91.122 (18,8)</w:t>
            </w:r>
          </w:p>
          <w:p w14:paraId="398840B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5.860 (17,6)</w:t>
            </w:r>
          </w:p>
        </w:tc>
        <w:tc>
          <w:tcPr>
            <w:tcW w:w="831" w:type="dxa"/>
          </w:tcPr>
          <w:p w14:paraId="3B2850A0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14A9EC49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88.745 (18,3)</w:t>
            </w:r>
          </w:p>
          <w:p w14:paraId="55DA5E0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5.990 (18,0)</w:t>
            </w:r>
          </w:p>
        </w:tc>
        <w:tc>
          <w:tcPr>
            <w:tcW w:w="831" w:type="dxa"/>
          </w:tcPr>
          <w:p w14:paraId="3556CEA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5E436DEE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94.309 (19.5)</w:t>
            </w:r>
          </w:p>
          <w:p w14:paraId="5BDD2E4F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9.093 (27,3)</w:t>
            </w:r>
          </w:p>
        </w:tc>
      </w:tr>
      <w:tr w:rsidR="00C55D1D" w:rsidRPr="002017E0" w14:paraId="3DC6350F" w14:textId="77777777" w:rsidTr="00BD5E3B">
        <w:tc>
          <w:tcPr>
            <w:tcW w:w="1392" w:type="dxa"/>
          </w:tcPr>
          <w:p w14:paraId="5AF54C83" w14:textId="77777777" w:rsidR="00C55D1D" w:rsidRPr="00C55D1D" w:rsidRDefault="00C55D1D" w:rsidP="008947D1">
            <w:pPr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Curso</w:t>
            </w:r>
          </w:p>
          <w:p w14:paraId="0F851423" w14:textId="77777777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Párvulo</w:t>
            </w:r>
          </w:p>
          <w:p w14:paraId="1DA143CC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7F622E52" w14:textId="0035D20E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1°-4° básico</w:t>
            </w:r>
          </w:p>
          <w:p w14:paraId="35FF6505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7497F50D" w14:textId="432B91F6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7°-8° básico</w:t>
            </w:r>
          </w:p>
          <w:p w14:paraId="7214A7FE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04A0D7E8" w14:textId="7C853DF1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Enseñanza media</w:t>
            </w:r>
          </w:p>
        </w:tc>
        <w:tc>
          <w:tcPr>
            <w:tcW w:w="1039" w:type="dxa"/>
          </w:tcPr>
          <w:p w14:paraId="29878D37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7ADCC8E4" w14:textId="77777777" w:rsidR="00CF2F5A" w:rsidRDefault="00C55D1D" w:rsidP="00CF2F5A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251</w:t>
            </w:r>
          </w:p>
          <w:p w14:paraId="504137B8" w14:textId="150EFBC1" w:rsidR="00C55D1D" w:rsidRPr="002017E0" w:rsidRDefault="00C55D1D" w:rsidP="00CF2F5A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(4,0)</w:t>
            </w:r>
          </w:p>
          <w:p w14:paraId="71036548" w14:textId="3BB8597B" w:rsidR="00C55D1D" w:rsidRPr="002017E0" w:rsidRDefault="00C55D1D" w:rsidP="00CF2F5A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41.781 (26,8)</w:t>
            </w:r>
          </w:p>
          <w:p w14:paraId="2A517A63" w14:textId="77777777" w:rsidR="00C55D1D" w:rsidRPr="002017E0" w:rsidRDefault="00C55D1D" w:rsidP="00CF2F5A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133.445 (82,2)</w:t>
            </w:r>
          </w:p>
          <w:p w14:paraId="12D0EBC7" w14:textId="77777777" w:rsidR="00C55D1D" w:rsidRPr="002017E0" w:rsidRDefault="00C55D1D" w:rsidP="00CF2F5A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46.719 (24,2)</w:t>
            </w:r>
          </w:p>
        </w:tc>
        <w:tc>
          <w:tcPr>
            <w:tcW w:w="831" w:type="dxa"/>
          </w:tcPr>
          <w:p w14:paraId="73F1F387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241871C3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167 (2,7)</w:t>
            </w:r>
          </w:p>
          <w:p w14:paraId="58D11916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37.922 (24,3)</w:t>
            </w:r>
          </w:p>
          <w:p w14:paraId="68BC3343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10.757 (6,6)</w:t>
            </w:r>
          </w:p>
          <w:p w14:paraId="17077C1E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48.136 (25,0)</w:t>
            </w:r>
          </w:p>
        </w:tc>
        <w:tc>
          <w:tcPr>
            <w:tcW w:w="831" w:type="dxa"/>
          </w:tcPr>
          <w:p w14:paraId="15313828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1C442549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315 (5,0)</w:t>
            </w:r>
          </w:p>
          <w:p w14:paraId="7D571152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36.313 (23,3)</w:t>
            </w:r>
          </w:p>
          <w:p w14:paraId="104072A6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9.169 (5,7)</w:t>
            </w:r>
          </w:p>
          <w:p w14:paraId="137B0786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48.938 (25,4)</w:t>
            </w:r>
          </w:p>
        </w:tc>
        <w:tc>
          <w:tcPr>
            <w:tcW w:w="831" w:type="dxa"/>
          </w:tcPr>
          <w:p w14:paraId="71DC6283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2EBC3CB1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5.543 (88,3)</w:t>
            </w:r>
          </w:p>
          <w:p w14:paraId="06712AF2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39.923 (25,6)</w:t>
            </w:r>
          </w:p>
          <w:p w14:paraId="3E8934D2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9.005 (5,5)</w:t>
            </w:r>
          </w:p>
          <w:p w14:paraId="30BC2AE4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48.931 (25,4)</w:t>
            </w:r>
          </w:p>
        </w:tc>
      </w:tr>
      <w:tr w:rsidR="00C55D1D" w:rsidRPr="002017E0" w14:paraId="2D9A09AF" w14:textId="77777777" w:rsidTr="00BD5E3B">
        <w:tc>
          <w:tcPr>
            <w:tcW w:w="1392" w:type="dxa"/>
            <w:tcBorders>
              <w:bottom w:val="single" w:sz="4" w:space="0" w:color="auto"/>
            </w:tcBorders>
          </w:tcPr>
          <w:p w14:paraId="77EE5E2E" w14:textId="6AB6B247" w:rsidR="00C55D1D" w:rsidRPr="00C55D1D" w:rsidRDefault="00C55D1D" w:rsidP="008947D1">
            <w:pPr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</w:pPr>
            <w:r w:rsidRPr="00C55D1D">
              <w:rPr>
                <w:rFonts w:ascii="Roboto" w:hAnsi="Roboto"/>
                <w:b/>
                <w:bCs/>
                <w:sz w:val="20"/>
                <w:szCs w:val="20"/>
                <w:lang w:val="es-ES"/>
              </w:rPr>
              <w:t>Estado nutricional</w:t>
            </w:r>
          </w:p>
          <w:p w14:paraId="0EA013D5" w14:textId="77777777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Déficit</w:t>
            </w:r>
          </w:p>
          <w:p w14:paraId="0F9BD47B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2E25954B" w14:textId="0EA4B50D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Normal</w:t>
            </w:r>
          </w:p>
          <w:p w14:paraId="408D9ABC" w14:textId="77777777" w:rsidR="00C55D1D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</w:p>
          <w:p w14:paraId="72DD1996" w14:textId="2D89C1BC" w:rsidR="00C55D1D" w:rsidRPr="002017E0" w:rsidRDefault="00C55D1D" w:rsidP="008947D1">
            <w:pPr>
              <w:rPr>
                <w:rFonts w:ascii="Roboto" w:hAnsi="Roboto"/>
                <w:sz w:val="20"/>
                <w:szCs w:val="20"/>
                <w:lang w:val="es-ES"/>
              </w:rPr>
            </w:pPr>
            <w:r>
              <w:rPr>
                <w:rFonts w:ascii="Roboto" w:hAnsi="Roboto"/>
                <w:sz w:val="20"/>
                <w:szCs w:val="20"/>
                <w:lang w:val="es-ES"/>
              </w:rPr>
              <w:t xml:space="preserve">  </w:t>
            </w: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Exceso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272B8A4D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6B90904F" w14:textId="77777777" w:rsidR="00C55D1D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4C657AB9" w14:textId="1EA64422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11.405 (42,2)</w:t>
            </w:r>
          </w:p>
          <w:p w14:paraId="6C21E15F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98.193 (45,1)</w:t>
            </w:r>
          </w:p>
          <w:p w14:paraId="6ACFF55E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112.598 (41,4)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4704FABA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40576E46" w14:textId="77777777" w:rsidR="00C55D1D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25139AD9" w14:textId="23FD1D3D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5.099 (18,9)</w:t>
            </w:r>
          </w:p>
          <w:p w14:paraId="7C28322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39.280 (18,0)</w:t>
            </w:r>
          </w:p>
          <w:p w14:paraId="2D19BCCB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52.603 (19,3)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4F6C867F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0B740BF5" w14:textId="77777777" w:rsidR="00C55D1D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11708C4F" w14:textId="752E4759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5.039 (18,6)</w:t>
            </w:r>
          </w:p>
          <w:p w14:paraId="25C361D5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38.250 (17,5)</w:t>
            </w:r>
          </w:p>
          <w:p w14:paraId="538CE585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51.446 (18,9)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14:paraId="5F4E018C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33C7C5CD" w14:textId="77777777" w:rsidR="00C55D1D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</w:p>
          <w:p w14:paraId="4E9E36B8" w14:textId="7DFB7BC2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5.489 (20,3)</w:t>
            </w:r>
          </w:p>
          <w:p w14:paraId="26A60909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42.307 (19,4)</w:t>
            </w:r>
          </w:p>
          <w:p w14:paraId="4AB57017" w14:textId="77777777" w:rsidR="00C55D1D" w:rsidRPr="002017E0" w:rsidRDefault="00C55D1D" w:rsidP="00C55D1D">
            <w:pPr>
              <w:jc w:val="center"/>
              <w:rPr>
                <w:rFonts w:ascii="Roboto" w:hAnsi="Roboto"/>
                <w:sz w:val="20"/>
                <w:szCs w:val="20"/>
                <w:lang w:val="es-ES"/>
              </w:rPr>
            </w:pPr>
            <w:r w:rsidRPr="002017E0">
              <w:rPr>
                <w:rFonts w:ascii="Roboto" w:hAnsi="Roboto"/>
                <w:sz w:val="20"/>
                <w:szCs w:val="20"/>
                <w:lang w:val="es-ES"/>
              </w:rPr>
              <w:t>55.606 (20,4)</w:t>
            </w:r>
          </w:p>
        </w:tc>
      </w:tr>
    </w:tbl>
    <w:p w14:paraId="095069D2" w14:textId="77777777" w:rsidR="00C55D1D" w:rsidRDefault="00C55D1D" w:rsidP="00B761F5">
      <w:pPr>
        <w:keepNext/>
        <w:jc w:val="both"/>
        <w:rPr>
          <w:rFonts w:ascii="Roboto" w:eastAsia="Roboto" w:hAnsi="Roboto" w:cs="Roboto"/>
          <w:sz w:val="20"/>
          <w:szCs w:val="20"/>
          <w:lang w:val="es-CL"/>
        </w:rPr>
      </w:pPr>
    </w:p>
    <w:p w14:paraId="6311E999" w14:textId="2C305BA2" w:rsidR="00BB04D2" w:rsidRPr="00BB04D2" w:rsidRDefault="00BB04D2" w:rsidP="00BB04D2">
      <w:pPr>
        <w:jc w:val="both"/>
        <w:rPr>
          <w:rFonts w:ascii="Roboto" w:hAnsi="Roboto"/>
          <w:sz w:val="20"/>
          <w:szCs w:val="20"/>
          <w:lang w:val="es-CL"/>
        </w:rPr>
      </w:pPr>
      <w:r w:rsidRPr="00BB0482">
        <w:rPr>
          <w:rFonts w:ascii="Roboto" w:hAnsi="Roboto"/>
          <w:b/>
          <w:bCs/>
          <w:sz w:val="20"/>
          <w:szCs w:val="20"/>
          <w:lang w:val="es-CL"/>
        </w:rPr>
        <w:t xml:space="preserve">Tabla </w:t>
      </w:r>
      <w:r w:rsidRPr="00BB0482">
        <w:rPr>
          <w:rFonts w:ascii="Roboto" w:hAnsi="Roboto"/>
          <w:b/>
          <w:bCs/>
          <w:sz w:val="20"/>
          <w:szCs w:val="20"/>
        </w:rPr>
        <w:t>2</w:t>
      </w:r>
      <w:r w:rsidRPr="00BB0482">
        <w:rPr>
          <w:rFonts w:ascii="Roboto" w:hAnsi="Roboto"/>
          <w:b/>
          <w:bCs/>
          <w:sz w:val="20"/>
          <w:szCs w:val="20"/>
          <w:lang w:val="es-CL"/>
        </w:rPr>
        <w:t>.</w:t>
      </w:r>
      <w:r w:rsidRPr="00BB04D2">
        <w:rPr>
          <w:rFonts w:ascii="Roboto" w:hAnsi="Roboto"/>
          <w:sz w:val="20"/>
          <w:szCs w:val="20"/>
          <w:lang w:val="es-CL"/>
        </w:rPr>
        <w:t xml:space="preserve"> Regresión multinomial </w:t>
      </w:r>
      <w:r w:rsidR="006F1BEA">
        <w:rPr>
          <w:rFonts w:ascii="Roboto" w:hAnsi="Roboto"/>
          <w:sz w:val="20"/>
          <w:szCs w:val="20"/>
        </w:rPr>
        <w:t>entre</w:t>
      </w:r>
      <w:r w:rsidRPr="00BB04D2">
        <w:rPr>
          <w:rFonts w:ascii="Roboto" w:hAnsi="Roboto"/>
          <w:sz w:val="20"/>
          <w:szCs w:val="20"/>
        </w:rPr>
        <w:t xml:space="preserve"> las</w:t>
      </w:r>
      <w:r>
        <w:rPr>
          <w:rFonts w:ascii="Roboto" w:hAnsi="Roboto"/>
          <w:sz w:val="20"/>
          <w:szCs w:val="20"/>
        </w:rPr>
        <w:t xml:space="preserve"> </w:t>
      </w:r>
      <w:r w:rsidRPr="00BB04D2">
        <w:rPr>
          <w:rFonts w:ascii="Roboto" w:hAnsi="Roboto"/>
          <w:sz w:val="20"/>
          <w:szCs w:val="20"/>
        </w:rPr>
        <w:t>categorías del Índice de Vulnerabilidad</w:t>
      </w:r>
      <w:r>
        <w:rPr>
          <w:rFonts w:ascii="Roboto" w:hAnsi="Roboto"/>
          <w:sz w:val="20"/>
          <w:szCs w:val="20"/>
        </w:rPr>
        <w:t xml:space="preserve"> </w:t>
      </w:r>
      <w:r w:rsidRPr="00BB04D2">
        <w:rPr>
          <w:rFonts w:ascii="Roboto" w:hAnsi="Roboto"/>
          <w:sz w:val="20"/>
          <w:szCs w:val="20"/>
        </w:rPr>
        <w:t xml:space="preserve">Multidimensional (IVM) </w:t>
      </w:r>
      <w:r w:rsidR="006F1BEA">
        <w:rPr>
          <w:rFonts w:ascii="Roboto" w:hAnsi="Roboto"/>
          <w:sz w:val="20"/>
          <w:szCs w:val="20"/>
        </w:rPr>
        <w:t>y el</w:t>
      </w:r>
      <w:r w:rsidRPr="00BB04D2">
        <w:rPr>
          <w:rFonts w:ascii="Roboto" w:hAnsi="Roboto"/>
          <w:sz w:val="20"/>
          <w:szCs w:val="20"/>
        </w:rPr>
        <w:t xml:space="preserve"> </w:t>
      </w:r>
      <w:r w:rsidRPr="00BB04D2">
        <w:rPr>
          <w:rFonts w:ascii="Roboto" w:hAnsi="Roboto"/>
          <w:sz w:val="20"/>
          <w:szCs w:val="20"/>
          <w:lang w:val="es-CL"/>
        </w:rPr>
        <w:t>estado nutricional</w:t>
      </w:r>
      <w:r>
        <w:rPr>
          <w:rFonts w:ascii="Roboto" w:hAnsi="Roboto"/>
          <w:sz w:val="20"/>
          <w:szCs w:val="20"/>
          <w:lang w:val="es-CL"/>
        </w:rPr>
        <w:t xml:space="preserve"> </w:t>
      </w:r>
      <w:r w:rsidRPr="00BB04D2">
        <w:rPr>
          <w:rFonts w:ascii="Roboto" w:hAnsi="Roboto"/>
          <w:sz w:val="20"/>
          <w:szCs w:val="20"/>
          <w:lang w:val="es-CL"/>
        </w:rPr>
        <w:t>(n=517.315)</w:t>
      </w:r>
      <w:r>
        <w:rPr>
          <w:rFonts w:ascii="Roboto" w:hAnsi="Roboto"/>
          <w:sz w:val="20"/>
          <w:szCs w:val="20"/>
          <w:lang w:val="es-CL"/>
        </w:rPr>
        <w:t>.</w:t>
      </w:r>
    </w:p>
    <w:tbl>
      <w:tblPr>
        <w:tblStyle w:val="Tablaconcuadrcula"/>
        <w:tblW w:w="492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1605"/>
        <w:gridCol w:w="1586"/>
      </w:tblGrid>
      <w:tr w:rsidR="00BB04D2" w:rsidRPr="009A5647" w14:paraId="3372DCEC" w14:textId="77777777" w:rsidTr="00BB04D2">
        <w:tc>
          <w:tcPr>
            <w:tcW w:w="0" w:type="auto"/>
            <w:tcBorders>
              <w:bottom w:val="nil"/>
            </w:tcBorders>
            <w:hideMark/>
          </w:tcPr>
          <w:p w14:paraId="5074B0B5" w14:textId="77777777" w:rsidR="00BB04D2" w:rsidRPr="009A5647" w:rsidRDefault="00BB04D2" w:rsidP="008947D1">
            <w:pPr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9A5647">
              <w:rPr>
                <w:rFonts w:ascii="Roboto" w:hAnsi="Roboto" w:cs="Segoe UI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ABEB2B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9A5647">
              <w:rPr>
                <w:rFonts w:ascii="Roboto" w:hAnsi="Roboto" w:cs="Segoe UI"/>
                <w:b/>
                <w:bCs/>
                <w:sz w:val="20"/>
                <w:szCs w:val="20"/>
              </w:rPr>
              <w:t>No ajustado (RRR; IC95%)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699B2E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9A5647">
              <w:rPr>
                <w:rFonts w:ascii="Roboto" w:hAnsi="Roboto" w:cs="Segoe UI"/>
                <w:b/>
                <w:bCs/>
                <w:sz w:val="20"/>
                <w:szCs w:val="20"/>
              </w:rPr>
              <w:t>Ajustado</w:t>
            </w:r>
            <w:r w:rsidRPr="00586A4F">
              <w:rPr>
                <w:rFonts w:ascii="Roboto" w:hAnsi="Roboto" w:cs="Segoe UI"/>
                <w:b/>
                <w:bCs/>
                <w:sz w:val="20"/>
                <w:szCs w:val="20"/>
                <w:vertAlign w:val="superscript"/>
              </w:rPr>
              <w:t>1</w:t>
            </w:r>
            <w:r w:rsidRPr="009A5647">
              <w:rPr>
                <w:rFonts w:ascii="Roboto" w:hAnsi="Roboto" w:cs="Segoe UI"/>
                <w:b/>
                <w:bCs/>
                <w:sz w:val="20"/>
                <w:szCs w:val="20"/>
              </w:rPr>
              <w:t xml:space="preserve"> (RRR; IC95%)</w:t>
            </w:r>
          </w:p>
        </w:tc>
      </w:tr>
      <w:tr w:rsidR="00BB04D2" w:rsidRPr="009A5647" w14:paraId="4E141B68" w14:textId="77777777" w:rsidTr="00BB04D2">
        <w:tc>
          <w:tcPr>
            <w:tcW w:w="0" w:type="auto"/>
            <w:tcBorders>
              <w:top w:val="nil"/>
              <w:bottom w:val="single" w:sz="4" w:space="0" w:color="auto"/>
            </w:tcBorders>
            <w:hideMark/>
          </w:tcPr>
          <w:p w14:paraId="58921FD3" w14:textId="77777777" w:rsidR="00BB04D2" w:rsidRPr="003122B7" w:rsidRDefault="00BB04D2" w:rsidP="008947D1">
            <w:pPr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3122B7">
              <w:rPr>
                <w:rFonts w:ascii="Roboto" w:hAnsi="Roboto" w:cs="Segoe UI"/>
                <w:b/>
                <w:bCs/>
                <w:sz w:val="20"/>
                <w:szCs w:val="20"/>
              </w:rPr>
              <w:t>IVM (ref. Bajo)</w:t>
            </w:r>
          </w:p>
        </w:tc>
        <w:tc>
          <w:tcPr>
            <w:tcW w:w="1605" w:type="dxa"/>
            <w:vMerge/>
            <w:tcBorders>
              <w:top w:val="nil"/>
              <w:bottom w:val="single" w:sz="4" w:space="0" w:color="auto"/>
            </w:tcBorders>
            <w:hideMark/>
          </w:tcPr>
          <w:p w14:paraId="78DBD68A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  <w:tc>
          <w:tcPr>
            <w:tcW w:w="1586" w:type="dxa"/>
            <w:vMerge/>
            <w:tcBorders>
              <w:top w:val="nil"/>
              <w:bottom w:val="single" w:sz="4" w:space="0" w:color="auto"/>
            </w:tcBorders>
            <w:hideMark/>
          </w:tcPr>
          <w:p w14:paraId="24C253C3" w14:textId="77777777" w:rsidR="00BB04D2" w:rsidRPr="009A5647" w:rsidRDefault="00BB04D2" w:rsidP="008947D1">
            <w:pPr>
              <w:jc w:val="center"/>
              <w:rPr>
                <w:rFonts w:ascii="Roboto" w:hAnsi="Roboto"/>
                <w:sz w:val="20"/>
                <w:szCs w:val="20"/>
              </w:rPr>
            </w:pPr>
          </w:p>
        </w:tc>
      </w:tr>
      <w:tr w:rsidR="00BB04D2" w:rsidRPr="009A5647" w14:paraId="68FB669F" w14:textId="77777777" w:rsidTr="00BB04D2">
        <w:tc>
          <w:tcPr>
            <w:tcW w:w="0" w:type="auto"/>
            <w:tcBorders>
              <w:top w:val="single" w:sz="4" w:space="0" w:color="auto"/>
            </w:tcBorders>
          </w:tcPr>
          <w:p w14:paraId="746C4E21" w14:textId="77777777" w:rsidR="00BB04D2" w:rsidRPr="003122B7" w:rsidRDefault="00BB04D2" w:rsidP="008947D1">
            <w:pPr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3122B7">
              <w:rPr>
                <w:rFonts w:ascii="Roboto" w:hAnsi="Roboto" w:cs="Segoe UI"/>
                <w:b/>
                <w:bCs/>
                <w:sz w:val="20"/>
                <w:szCs w:val="20"/>
              </w:rPr>
              <w:t>Medio</w:t>
            </w: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79FE30A9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uto"/>
            </w:tcBorders>
          </w:tcPr>
          <w:p w14:paraId="279DBA28" w14:textId="77777777" w:rsidR="00BB04D2" w:rsidRPr="009A5647" w:rsidRDefault="00BB04D2" w:rsidP="008947D1">
            <w:pPr>
              <w:jc w:val="center"/>
              <w:rPr>
                <w:rFonts w:ascii="Roboto" w:hAnsi="Roboto"/>
                <w:sz w:val="20"/>
                <w:szCs w:val="20"/>
              </w:rPr>
            </w:pPr>
          </w:p>
        </w:tc>
      </w:tr>
      <w:tr w:rsidR="00BB04D2" w:rsidRPr="009A5647" w14:paraId="15584ECF" w14:textId="77777777" w:rsidTr="00BB04D2">
        <w:tc>
          <w:tcPr>
            <w:tcW w:w="0" w:type="auto"/>
            <w:vAlign w:val="bottom"/>
            <w:hideMark/>
          </w:tcPr>
          <w:p w14:paraId="0F9CD6A7" w14:textId="5BD228EE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Déficit vs</w:t>
            </w:r>
            <w:r w:rsidR="003904AB">
              <w:rPr>
                <w:rFonts w:ascii="Roboto" w:hAnsi="Roboto" w:cs="Segoe UI"/>
                <w:sz w:val="20"/>
                <w:szCs w:val="20"/>
              </w:rPr>
              <w:t xml:space="preserve">.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Normal</w:t>
            </w:r>
          </w:p>
        </w:tc>
        <w:tc>
          <w:tcPr>
            <w:tcW w:w="1605" w:type="dxa"/>
            <w:vAlign w:val="bottom"/>
            <w:hideMark/>
          </w:tcPr>
          <w:p w14:paraId="0EE385EF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9A5647">
              <w:rPr>
                <w:rFonts w:ascii="Roboto" w:hAnsi="Roboto" w:cs="Segoe UI"/>
                <w:sz w:val="20"/>
                <w:szCs w:val="20"/>
              </w:rPr>
              <w:t>1,118* (1,0</w:t>
            </w:r>
            <w:r>
              <w:rPr>
                <w:rFonts w:ascii="Roboto" w:hAnsi="Roboto" w:cs="Segoe UI"/>
                <w:sz w:val="20"/>
                <w:szCs w:val="20"/>
              </w:rPr>
              <w:t>78</w:t>
            </w:r>
            <w:r w:rsidRPr="009A5647">
              <w:rPr>
                <w:rFonts w:ascii="Roboto" w:hAnsi="Roboto" w:cs="Segoe UI"/>
                <w:sz w:val="20"/>
                <w:szCs w:val="20"/>
              </w:rPr>
              <w:t>–1,</w:t>
            </w:r>
            <w:r>
              <w:rPr>
                <w:rFonts w:ascii="Roboto" w:hAnsi="Roboto" w:cs="Segoe UI"/>
                <w:sz w:val="20"/>
                <w:szCs w:val="20"/>
              </w:rPr>
              <w:t>157</w:t>
            </w:r>
            <w:r w:rsidRPr="009A5647">
              <w:rPr>
                <w:rFonts w:ascii="Roboto" w:hAnsi="Roboto" w:cs="Segoe UI"/>
                <w:sz w:val="20"/>
                <w:szCs w:val="20"/>
              </w:rPr>
              <w:t>)</w:t>
            </w:r>
          </w:p>
        </w:tc>
        <w:tc>
          <w:tcPr>
            <w:tcW w:w="1586" w:type="dxa"/>
            <w:vAlign w:val="bottom"/>
            <w:hideMark/>
          </w:tcPr>
          <w:p w14:paraId="4995DD51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9A5647">
              <w:rPr>
                <w:rFonts w:ascii="Roboto" w:hAnsi="Roboto" w:cs="Segoe UI"/>
                <w:sz w:val="20"/>
                <w:szCs w:val="20"/>
              </w:rPr>
              <w:t>1,</w:t>
            </w:r>
            <w:r>
              <w:rPr>
                <w:rFonts w:ascii="Roboto" w:hAnsi="Roboto" w:cs="Segoe UI"/>
                <w:sz w:val="20"/>
                <w:szCs w:val="20"/>
              </w:rPr>
              <w:t>097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* </w:t>
            </w:r>
            <w:r w:rsidRPr="00DF6DA4">
              <w:rPr>
                <w:rFonts w:ascii="Roboto" w:hAnsi="Roboto" w:cs="Segoe UI"/>
                <w:sz w:val="20"/>
                <w:szCs w:val="20"/>
              </w:rPr>
              <w:t>(1,059–1,137)</w:t>
            </w:r>
          </w:p>
        </w:tc>
      </w:tr>
      <w:tr w:rsidR="00BB04D2" w:rsidRPr="009A5647" w14:paraId="4FCDD026" w14:textId="77777777" w:rsidTr="00BB04D2">
        <w:tc>
          <w:tcPr>
            <w:tcW w:w="0" w:type="auto"/>
            <w:vAlign w:val="bottom"/>
            <w:hideMark/>
          </w:tcPr>
          <w:p w14:paraId="77D421A1" w14:textId="28792806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Exceso vs</w:t>
            </w:r>
            <w:r w:rsidR="003904AB">
              <w:rPr>
                <w:rFonts w:ascii="Roboto" w:hAnsi="Roboto" w:cs="Segoe UI"/>
                <w:sz w:val="20"/>
                <w:szCs w:val="20"/>
              </w:rPr>
              <w:t>.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 Normal</w:t>
            </w:r>
          </w:p>
        </w:tc>
        <w:tc>
          <w:tcPr>
            <w:tcW w:w="1605" w:type="dxa"/>
            <w:vAlign w:val="bottom"/>
            <w:hideMark/>
          </w:tcPr>
          <w:p w14:paraId="201B13CD" w14:textId="77777777" w:rsidR="00BB04D2" w:rsidRPr="00DF6DA4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DF6DA4">
              <w:rPr>
                <w:rFonts w:ascii="Roboto" w:hAnsi="Roboto" w:cs="Segoe UI"/>
                <w:sz w:val="20"/>
                <w:szCs w:val="20"/>
              </w:rPr>
              <w:t>1</w:t>
            </w:r>
            <w:r w:rsidRPr="00DF6DA4">
              <w:rPr>
                <w:rFonts w:ascii="Roboto" w:hAnsi="Roboto"/>
                <w:sz w:val="20"/>
                <w:szCs w:val="20"/>
              </w:rPr>
              <w:t>,168</w:t>
            </w:r>
            <w:r w:rsidRPr="00DF6DA4">
              <w:rPr>
                <w:rFonts w:ascii="Roboto" w:hAnsi="Roboto" w:cs="Segoe UI"/>
                <w:sz w:val="20"/>
                <w:szCs w:val="20"/>
              </w:rPr>
              <w:t>* (1,047–1,057)</w:t>
            </w:r>
          </w:p>
        </w:tc>
        <w:tc>
          <w:tcPr>
            <w:tcW w:w="1586" w:type="dxa"/>
            <w:vAlign w:val="bottom"/>
            <w:hideMark/>
          </w:tcPr>
          <w:p w14:paraId="49D3721E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DF6DA4">
              <w:rPr>
                <w:rFonts w:ascii="Roboto" w:hAnsi="Roboto" w:cs="Segoe UI"/>
                <w:sz w:val="20"/>
                <w:szCs w:val="20"/>
              </w:rPr>
              <w:t>1</w:t>
            </w:r>
            <w:r w:rsidRPr="00DF6DA4">
              <w:rPr>
                <w:rFonts w:ascii="Roboto" w:hAnsi="Roboto"/>
                <w:sz w:val="20"/>
                <w:szCs w:val="20"/>
              </w:rPr>
              <w:t>,1</w:t>
            </w:r>
            <w:r>
              <w:rPr>
                <w:rFonts w:ascii="Roboto" w:hAnsi="Roboto"/>
                <w:sz w:val="20"/>
                <w:szCs w:val="20"/>
              </w:rPr>
              <w:t>91</w:t>
            </w:r>
            <w:r w:rsidRPr="00DF6DA4">
              <w:rPr>
                <w:rFonts w:ascii="Roboto" w:hAnsi="Roboto" w:cs="Segoe UI"/>
                <w:sz w:val="20"/>
                <w:szCs w:val="20"/>
              </w:rPr>
              <w:t>* (1,173–1,210)</w:t>
            </w:r>
          </w:p>
        </w:tc>
      </w:tr>
      <w:tr w:rsidR="00BB04D2" w:rsidRPr="009A5647" w14:paraId="2140ED20" w14:textId="77777777" w:rsidTr="00BB04D2">
        <w:tc>
          <w:tcPr>
            <w:tcW w:w="0" w:type="auto"/>
            <w:hideMark/>
          </w:tcPr>
          <w:p w14:paraId="25B7272F" w14:textId="77777777" w:rsidR="00BB04D2" w:rsidRPr="009A5647" w:rsidRDefault="00BB04D2" w:rsidP="008947D1">
            <w:pPr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>
              <w:rPr>
                <w:rFonts w:ascii="Roboto" w:hAnsi="Roboto" w:cs="Segoe UI"/>
                <w:b/>
                <w:bCs/>
                <w:sz w:val="20"/>
                <w:szCs w:val="20"/>
              </w:rPr>
              <w:t>Alto</w:t>
            </w:r>
          </w:p>
        </w:tc>
        <w:tc>
          <w:tcPr>
            <w:tcW w:w="1605" w:type="dxa"/>
            <w:hideMark/>
          </w:tcPr>
          <w:p w14:paraId="7E6706B2" w14:textId="77777777" w:rsidR="00BB04D2" w:rsidRPr="009A5647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  <w:tc>
          <w:tcPr>
            <w:tcW w:w="1586" w:type="dxa"/>
            <w:hideMark/>
          </w:tcPr>
          <w:p w14:paraId="5178C596" w14:textId="77777777" w:rsidR="00BB04D2" w:rsidRPr="009A5647" w:rsidRDefault="00BB04D2" w:rsidP="008947D1">
            <w:pPr>
              <w:jc w:val="center"/>
              <w:rPr>
                <w:rFonts w:ascii="Roboto" w:hAnsi="Roboto"/>
                <w:sz w:val="20"/>
                <w:szCs w:val="20"/>
              </w:rPr>
            </w:pPr>
          </w:p>
        </w:tc>
      </w:tr>
      <w:tr w:rsidR="00BB04D2" w:rsidRPr="009A5647" w14:paraId="610C3A77" w14:textId="77777777" w:rsidTr="00BB04D2">
        <w:tc>
          <w:tcPr>
            <w:tcW w:w="0" w:type="auto"/>
            <w:vAlign w:val="bottom"/>
            <w:hideMark/>
          </w:tcPr>
          <w:p w14:paraId="52D5B21A" w14:textId="4B0147CB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Déficit vs</w:t>
            </w:r>
            <w:r w:rsidR="003904AB">
              <w:rPr>
                <w:rFonts w:ascii="Roboto" w:hAnsi="Roboto" w:cs="Segoe UI"/>
                <w:sz w:val="20"/>
                <w:szCs w:val="20"/>
              </w:rPr>
              <w:t>.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 Normal</w:t>
            </w:r>
          </w:p>
        </w:tc>
        <w:tc>
          <w:tcPr>
            <w:tcW w:w="1605" w:type="dxa"/>
            <w:hideMark/>
          </w:tcPr>
          <w:p w14:paraId="6B1E623D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1,134* (1,095–1,175)</w:t>
            </w:r>
          </w:p>
        </w:tc>
        <w:tc>
          <w:tcPr>
            <w:tcW w:w="1586" w:type="dxa"/>
            <w:hideMark/>
          </w:tcPr>
          <w:p w14:paraId="07ABB35A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1,112* (1,073–1,152)</w:t>
            </w:r>
          </w:p>
        </w:tc>
      </w:tr>
      <w:tr w:rsidR="00BB04D2" w:rsidRPr="009A5647" w14:paraId="04A511DC" w14:textId="77777777" w:rsidTr="00BB04D2">
        <w:tc>
          <w:tcPr>
            <w:tcW w:w="0" w:type="auto"/>
            <w:vAlign w:val="bottom"/>
            <w:hideMark/>
          </w:tcPr>
          <w:p w14:paraId="2D2BDEF8" w14:textId="0B2C19E1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lastRenderedPageBreak/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Exceso vs</w:t>
            </w:r>
            <w:r w:rsidR="003904AB">
              <w:rPr>
                <w:rFonts w:ascii="Roboto" w:hAnsi="Roboto" w:cs="Segoe UI"/>
                <w:sz w:val="20"/>
                <w:szCs w:val="20"/>
              </w:rPr>
              <w:t>.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 Normal</w:t>
            </w:r>
          </w:p>
        </w:tc>
        <w:tc>
          <w:tcPr>
            <w:tcW w:w="1605" w:type="dxa"/>
            <w:hideMark/>
          </w:tcPr>
          <w:p w14:paraId="07158D9D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1,173* (1,155–1,192)</w:t>
            </w:r>
          </w:p>
        </w:tc>
        <w:tc>
          <w:tcPr>
            <w:tcW w:w="1586" w:type="dxa"/>
            <w:hideMark/>
          </w:tcPr>
          <w:p w14:paraId="60E67861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1,205* (1,186–1,225)</w:t>
            </w:r>
          </w:p>
        </w:tc>
      </w:tr>
      <w:tr w:rsidR="00BB04D2" w:rsidRPr="009A5647" w14:paraId="778A1633" w14:textId="77777777" w:rsidTr="00BB04D2">
        <w:tc>
          <w:tcPr>
            <w:tcW w:w="0" w:type="auto"/>
            <w:hideMark/>
          </w:tcPr>
          <w:p w14:paraId="4BAAD89F" w14:textId="77777777" w:rsidR="00BB04D2" w:rsidRPr="003122B7" w:rsidRDefault="00BB04D2" w:rsidP="008947D1">
            <w:pPr>
              <w:rPr>
                <w:rFonts w:ascii="Roboto" w:hAnsi="Roboto" w:cs="Segoe UI"/>
                <w:b/>
                <w:bCs/>
                <w:sz w:val="20"/>
                <w:szCs w:val="20"/>
              </w:rPr>
            </w:pPr>
            <w:r w:rsidRPr="003122B7">
              <w:rPr>
                <w:rFonts w:ascii="Roboto" w:hAnsi="Roboto" w:cs="Segoe UI"/>
                <w:b/>
                <w:bCs/>
                <w:sz w:val="20"/>
                <w:szCs w:val="20"/>
              </w:rPr>
              <w:t>Muy Alto</w:t>
            </w:r>
          </w:p>
        </w:tc>
        <w:tc>
          <w:tcPr>
            <w:tcW w:w="1605" w:type="dxa"/>
            <w:hideMark/>
          </w:tcPr>
          <w:p w14:paraId="74453256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  <w:tc>
          <w:tcPr>
            <w:tcW w:w="1586" w:type="dxa"/>
            <w:hideMark/>
          </w:tcPr>
          <w:p w14:paraId="1DA900A2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</w:tr>
      <w:tr w:rsidR="00BB04D2" w:rsidRPr="009A5647" w14:paraId="31EA6E8B" w14:textId="77777777" w:rsidTr="00BB04D2">
        <w:tc>
          <w:tcPr>
            <w:tcW w:w="0" w:type="auto"/>
            <w:vAlign w:val="bottom"/>
            <w:hideMark/>
          </w:tcPr>
          <w:p w14:paraId="07828A15" w14:textId="35E98C21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Déficit vs</w:t>
            </w:r>
            <w:r w:rsidR="003904AB">
              <w:rPr>
                <w:rFonts w:ascii="Roboto" w:hAnsi="Roboto" w:cs="Segoe UI"/>
                <w:sz w:val="20"/>
                <w:szCs w:val="20"/>
              </w:rPr>
              <w:t>.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 Normal</w:t>
            </w:r>
          </w:p>
        </w:tc>
        <w:tc>
          <w:tcPr>
            <w:tcW w:w="1605" w:type="dxa"/>
            <w:hideMark/>
          </w:tcPr>
          <w:p w14:paraId="35F7FC28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1,117* (1,080–1,156)</w:t>
            </w:r>
          </w:p>
        </w:tc>
        <w:tc>
          <w:tcPr>
            <w:tcW w:w="1586" w:type="dxa"/>
            <w:hideMark/>
          </w:tcPr>
          <w:p w14:paraId="05914AAC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1,093* (1,056–1,131)</w:t>
            </w:r>
          </w:p>
        </w:tc>
      </w:tr>
      <w:tr w:rsidR="00BB04D2" w:rsidRPr="009A5647" w14:paraId="213A000C" w14:textId="77777777" w:rsidTr="00BB04D2">
        <w:tc>
          <w:tcPr>
            <w:tcW w:w="0" w:type="auto"/>
            <w:vAlign w:val="bottom"/>
            <w:hideMark/>
          </w:tcPr>
          <w:p w14:paraId="099F9DF8" w14:textId="5BB19B17" w:rsidR="00BB04D2" w:rsidRPr="009A5647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>
              <w:rPr>
                <w:rFonts w:ascii="Roboto" w:hAnsi="Roboto" w:cs="Segoe UI"/>
                <w:sz w:val="20"/>
                <w:szCs w:val="20"/>
              </w:rPr>
              <w:t xml:space="preserve">  </w:t>
            </w:r>
            <w:r w:rsidRPr="009A5647">
              <w:rPr>
                <w:rFonts w:ascii="Roboto" w:hAnsi="Roboto" w:cs="Segoe UI"/>
                <w:sz w:val="20"/>
                <w:szCs w:val="20"/>
              </w:rPr>
              <w:t>Exceso vs</w:t>
            </w:r>
            <w:r w:rsidR="003904AB">
              <w:rPr>
                <w:rFonts w:ascii="Roboto" w:hAnsi="Roboto" w:cs="Segoe UI"/>
                <w:sz w:val="20"/>
                <w:szCs w:val="20"/>
              </w:rPr>
              <w:t>.</w:t>
            </w:r>
            <w:r w:rsidRPr="009A5647">
              <w:rPr>
                <w:rFonts w:ascii="Roboto" w:hAnsi="Roboto" w:cs="Segoe UI"/>
                <w:sz w:val="20"/>
                <w:szCs w:val="20"/>
              </w:rPr>
              <w:t xml:space="preserve"> Normal</w:t>
            </w:r>
          </w:p>
        </w:tc>
        <w:tc>
          <w:tcPr>
            <w:tcW w:w="1605" w:type="dxa"/>
            <w:hideMark/>
          </w:tcPr>
          <w:p w14:paraId="4B7BF3E8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1,146* (1,129–1,164)</w:t>
            </w:r>
          </w:p>
        </w:tc>
        <w:tc>
          <w:tcPr>
            <w:tcW w:w="1586" w:type="dxa"/>
            <w:hideMark/>
          </w:tcPr>
          <w:p w14:paraId="6D48E9B0" w14:textId="77777777" w:rsidR="00BB04D2" w:rsidRPr="00BE42C5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BE42C5">
              <w:rPr>
                <w:rFonts w:ascii="Roboto" w:hAnsi="Roboto" w:cs="Segoe UI"/>
                <w:sz w:val="20"/>
                <w:szCs w:val="20"/>
              </w:rPr>
              <w:t>1,161* (1,143–1,179)</w:t>
            </w:r>
          </w:p>
        </w:tc>
      </w:tr>
      <w:tr w:rsidR="00BB04D2" w:rsidRPr="009A5647" w14:paraId="6FD71833" w14:textId="77777777" w:rsidTr="00BB04D2">
        <w:tc>
          <w:tcPr>
            <w:tcW w:w="0" w:type="auto"/>
          </w:tcPr>
          <w:p w14:paraId="4920909E" w14:textId="77777777" w:rsidR="00BB04D2" w:rsidRPr="002017E0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 w:rsidRPr="002017E0">
              <w:rPr>
                <w:rFonts w:ascii="Roboto" w:hAnsi="Roboto" w:cs="Segoe UI"/>
                <w:b/>
                <w:bCs/>
                <w:sz w:val="20"/>
                <w:szCs w:val="20"/>
              </w:rPr>
              <w:t>Estadísticos del modelo</w:t>
            </w:r>
          </w:p>
        </w:tc>
        <w:tc>
          <w:tcPr>
            <w:tcW w:w="1605" w:type="dxa"/>
          </w:tcPr>
          <w:p w14:paraId="0158E973" w14:textId="77777777" w:rsidR="00BB04D2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</w:p>
        </w:tc>
        <w:tc>
          <w:tcPr>
            <w:tcW w:w="1586" w:type="dxa"/>
          </w:tcPr>
          <w:p w14:paraId="4B009168" w14:textId="77777777" w:rsidR="00BB04D2" w:rsidRPr="00271CA1" w:rsidRDefault="00BB04D2" w:rsidP="008947D1">
            <w:pPr>
              <w:jc w:val="center"/>
              <w:rPr>
                <w:rFonts w:ascii="Roboto" w:hAnsi="Roboto" w:cs="Segoe UI"/>
                <w:b/>
                <w:bCs/>
                <w:sz w:val="20"/>
                <w:szCs w:val="20"/>
              </w:rPr>
            </w:pPr>
          </w:p>
        </w:tc>
      </w:tr>
      <w:tr w:rsidR="00BB04D2" w:rsidRPr="009A5647" w14:paraId="3860F1C3" w14:textId="77777777" w:rsidTr="00BB04D2">
        <w:tc>
          <w:tcPr>
            <w:tcW w:w="0" w:type="auto"/>
          </w:tcPr>
          <w:p w14:paraId="29C84488" w14:textId="77777777" w:rsidR="00BB04D2" w:rsidRPr="00271CA1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 w:rsidRPr="002017E0">
              <w:rPr>
                <w:rFonts w:ascii="Roboto" w:hAnsi="Roboto" w:cs="Segoe UI"/>
                <w:sz w:val="20"/>
                <w:szCs w:val="20"/>
              </w:rPr>
              <w:t>Pseudo R²</w:t>
            </w:r>
          </w:p>
        </w:tc>
        <w:tc>
          <w:tcPr>
            <w:tcW w:w="1605" w:type="dxa"/>
          </w:tcPr>
          <w:p w14:paraId="02F9CD62" w14:textId="77777777" w:rsidR="00BB04D2" w:rsidRPr="00271CA1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271CA1">
              <w:rPr>
                <w:rFonts w:ascii="Roboto" w:hAnsi="Roboto" w:cs="Segoe UI"/>
                <w:sz w:val="20"/>
                <w:szCs w:val="20"/>
              </w:rPr>
              <w:t>0,0008</w:t>
            </w:r>
          </w:p>
        </w:tc>
        <w:tc>
          <w:tcPr>
            <w:tcW w:w="1586" w:type="dxa"/>
          </w:tcPr>
          <w:p w14:paraId="4448D004" w14:textId="77777777" w:rsidR="00BB04D2" w:rsidRPr="00271CA1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271CA1">
              <w:rPr>
                <w:rFonts w:ascii="Roboto" w:hAnsi="Roboto" w:cs="Segoe UI"/>
                <w:sz w:val="20"/>
                <w:szCs w:val="20"/>
              </w:rPr>
              <w:t>0,0108</w:t>
            </w:r>
          </w:p>
        </w:tc>
      </w:tr>
      <w:tr w:rsidR="00BB04D2" w:rsidRPr="009A5647" w14:paraId="2C3A7DD6" w14:textId="77777777" w:rsidTr="00BB04D2">
        <w:tc>
          <w:tcPr>
            <w:tcW w:w="0" w:type="auto"/>
          </w:tcPr>
          <w:p w14:paraId="7A279B2E" w14:textId="77777777" w:rsidR="00BB04D2" w:rsidRPr="00271CA1" w:rsidRDefault="00BB04D2" w:rsidP="008947D1">
            <w:pPr>
              <w:rPr>
                <w:rFonts w:ascii="Roboto" w:hAnsi="Roboto" w:cs="Segoe UI"/>
                <w:sz w:val="20"/>
                <w:szCs w:val="20"/>
              </w:rPr>
            </w:pPr>
            <w:r w:rsidRPr="002017E0">
              <w:rPr>
                <w:rFonts w:ascii="Roboto" w:hAnsi="Roboto" w:cs="Segoe UI"/>
                <w:sz w:val="20"/>
                <w:szCs w:val="20"/>
              </w:rPr>
              <w:t>LR χ² (df)</w:t>
            </w:r>
          </w:p>
        </w:tc>
        <w:tc>
          <w:tcPr>
            <w:tcW w:w="1605" w:type="dxa"/>
          </w:tcPr>
          <w:p w14:paraId="5C792FA4" w14:textId="77777777" w:rsidR="00BB04D2" w:rsidRPr="00271CA1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271CA1">
              <w:rPr>
                <w:rFonts w:ascii="Roboto" w:hAnsi="Roboto" w:cs="Segoe UI"/>
                <w:sz w:val="20"/>
                <w:szCs w:val="20"/>
              </w:rPr>
              <w:t>682,28* (6)</w:t>
            </w:r>
          </w:p>
        </w:tc>
        <w:tc>
          <w:tcPr>
            <w:tcW w:w="1586" w:type="dxa"/>
          </w:tcPr>
          <w:p w14:paraId="3025910D" w14:textId="77777777" w:rsidR="00BB04D2" w:rsidRPr="00271CA1" w:rsidRDefault="00BB04D2" w:rsidP="008947D1">
            <w:pPr>
              <w:jc w:val="center"/>
              <w:rPr>
                <w:rFonts w:ascii="Roboto" w:hAnsi="Roboto" w:cs="Segoe UI"/>
                <w:sz w:val="20"/>
                <w:szCs w:val="20"/>
              </w:rPr>
            </w:pPr>
            <w:r w:rsidRPr="00271CA1">
              <w:rPr>
                <w:rFonts w:ascii="Roboto" w:hAnsi="Roboto" w:cs="Segoe UI"/>
                <w:sz w:val="20"/>
                <w:szCs w:val="20"/>
              </w:rPr>
              <w:t>9569,69* (12)</w:t>
            </w:r>
          </w:p>
        </w:tc>
      </w:tr>
    </w:tbl>
    <w:p w14:paraId="013E6542" w14:textId="77777777" w:rsidR="00BB04D2" w:rsidRDefault="00BB04D2" w:rsidP="00B761F5">
      <w:pPr>
        <w:keepNext/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BB04D2">
        <w:rPr>
          <w:rFonts w:ascii="Roboto" w:eastAsia="Roboto" w:hAnsi="Roboto" w:cs="Roboto"/>
          <w:sz w:val="20"/>
          <w:szCs w:val="20"/>
          <w:lang w:val="es-CL"/>
        </w:rPr>
        <w:t>¹Ajustado por sexo, nacionalidad y curso.</w:t>
      </w:r>
    </w:p>
    <w:p w14:paraId="2706F692" w14:textId="25C492BF" w:rsidR="00C55D1D" w:rsidRPr="00BB04D2" w:rsidRDefault="00BB04D2" w:rsidP="00B761F5">
      <w:pPr>
        <w:keepNext/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BB04D2">
        <w:rPr>
          <w:rFonts w:ascii="Roboto" w:eastAsia="Roboto" w:hAnsi="Roboto" w:cs="Roboto"/>
          <w:sz w:val="20"/>
          <w:szCs w:val="20"/>
          <w:lang w:val="es-CL"/>
        </w:rPr>
        <w:t>*p&lt;0,001</w:t>
      </w:r>
    </w:p>
    <w:p w14:paraId="3D24B80F" w14:textId="77777777" w:rsidR="008B2755" w:rsidRDefault="008B27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BDA7CD3" w14:textId="254C6F9D" w:rsidR="00AC708C" w:rsidRDefault="00635C88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CONCLUSIONES</w:t>
      </w:r>
    </w:p>
    <w:p w14:paraId="0833E38F" w14:textId="2AD9AD25" w:rsidR="004602BF" w:rsidRDefault="00602F00">
      <w:pPr>
        <w:jc w:val="both"/>
        <w:rPr>
          <w:rFonts w:ascii="Roboto" w:eastAsia="Roboto" w:hAnsi="Roboto" w:cs="Roboto"/>
          <w:sz w:val="20"/>
          <w:szCs w:val="20"/>
        </w:rPr>
      </w:pPr>
      <w:r w:rsidRPr="00602F00">
        <w:rPr>
          <w:rFonts w:ascii="Roboto" w:eastAsia="Roboto" w:hAnsi="Roboto" w:cs="Roboto"/>
          <w:sz w:val="20"/>
          <w:szCs w:val="20"/>
        </w:rPr>
        <w:t xml:space="preserve">El IVM, especialmente su categoría Alto, se asocia </w:t>
      </w:r>
      <w:r w:rsidR="005D05F9">
        <w:rPr>
          <w:rFonts w:ascii="Roboto" w:eastAsia="Roboto" w:hAnsi="Roboto" w:cs="Roboto"/>
          <w:sz w:val="20"/>
          <w:szCs w:val="20"/>
        </w:rPr>
        <w:t xml:space="preserve">de forma </w:t>
      </w:r>
      <w:r w:rsidRPr="00602F00">
        <w:rPr>
          <w:rFonts w:ascii="Roboto" w:eastAsia="Roboto" w:hAnsi="Roboto" w:cs="Roboto"/>
          <w:sz w:val="20"/>
          <w:szCs w:val="20"/>
        </w:rPr>
        <w:t xml:space="preserve">independiente con </w:t>
      </w:r>
      <w:r w:rsidR="005D05F9">
        <w:rPr>
          <w:rFonts w:ascii="Roboto" w:eastAsia="Roboto" w:hAnsi="Roboto" w:cs="Roboto"/>
          <w:sz w:val="20"/>
          <w:szCs w:val="20"/>
        </w:rPr>
        <w:t xml:space="preserve">malnutrición </w:t>
      </w:r>
      <w:r w:rsidR="005D05F9" w:rsidRPr="005D05F9">
        <w:rPr>
          <w:rFonts w:ascii="Roboto" w:eastAsia="Roboto" w:hAnsi="Roboto" w:cs="Roboto"/>
          <w:sz w:val="20"/>
          <w:szCs w:val="20"/>
        </w:rPr>
        <w:t>por déficit y por exceso en escolares</w:t>
      </w:r>
      <w:r w:rsidRPr="00602F00">
        <w:rPr>
          <w:rFonts w:ascii="Roboto" w:eastAsia="Roboto" w:hAnsi="Roboto" w:cs="Roboto"/>
          <w:sz w:val="20"/>
          <w:szCs w:val="20"/>
        </w:rPr>
        <w:t>.</w:t>
      </w:r>
      <w:r w:rsidR="004602BF">
        <w:rPr>
          <w:rFonts w:ascii="Roboto" w:eastAsia="Roboto" w:hAnsi="Roboto" w:cs="Roboto"/>
          <w:sz w:val="20"/>
          <w:szCs w:val="20"/>
        </w:rPr>
        <w:t xml:space="preserve"> </w:t>
      </w:r>
      <w:r w:rsidR="004602BF" w:rsidRPr="004602BF">
        <w:rPr>
          <w:rFonts w:ascii="Roboto" w:eastAsia="Roboto" w:hAnsi="Roboto" w:cs="Roboto"/>
          <w:sz w:val="20"/>
          <w:szCs w:val="20"/>
        </w:rPr>
        <w:t>El IVM emerge como una herramienta útil para identificar poblaciones escolares prioritarias para intervenciones nutricionales focalizadas dentro de los programas de JUNAEB y del sistema educativo.</w:t>
      </w:r>
    </w:p>
    <w:p w14:paraId="63B5ECE0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</w:pPr>
    </w:p>
    <w:p w14:paraId="554D3A65" w14:textId="34CC1BF8" w:rsidR="00AC708C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AGRADECIMIENTOS</w:t>
      </w:r>
    </w:p>
    <w:p w14:paraId="0EC6198C" w14:textId="7374AF86" w:rsidR="00AC708C" w:rsidRDefault="00EC44D1">
      <w:pPr>
        <w:jc w:val="both"/>
        <w:rPr>
          <w:rFonts w:ascii="Roboto" w:eastAsia="Roboto" w:hAnsi="Roboto" w:cs="Roboto"/>
          <w:sz w:val="20"/>
          <w:szCs w:val="20"/>
        </w:rPr>
      </w:pPr>
      <w:r w:rsidRPr="00EC44D1">
        <w:rPr>
          <w:rFonts w:ascii="Roboto" w:eastAsia="Roboto" w:hAnsi="Roboto" w:cs="Roboto"/>
          <w:sz w:val="20"/>
          <w:szCs w:val="20"/>
        </w:rPr>
        <w:t>Los autores agradecen a la Junta Nacional de A</w:t>
      </w:r>
      <w:r w:rsidR="00403108">
        <w:rPr>
          <w:rFonts w:ascii="Roboto" w:eastAsia="Roboto" w:hAnsi="Roboto" w:cs="Roboto"/>
          <w:sz w:val="20"/>
          <w:szCs w:val="20"/>
        </w:rPr>
        <w:t>uxilio</w:t>
      </w:r>
      <w:r w:rsidRPr="00EC44D1">
        <w:rPr>
          <w:rFonts w:ascii="Roboto" w:eastAsia="Roboto" w:hAnsi="Roboto" w:cs="Roboto"/>
          <w:sz w:val="20"/>
          <w:szCs w:val="20"/>
        </w:rPr>
        <w:t xml:space="preserve"> Escolar y Becas</w:t>
      </w:r>
      <w:r w:rsidR="0014047C">
        <w:rPr>
          <w:rFonts w:ascii="Roboto" w:eastAsia="Roboto" w:hAnsi="Roboto" w:cs="Roboto"/>
          <w:sz w:val="20"/>
          <w:szCs w:val="20"/>
        </w:rPr>
        <w:t xml:space="preserve"> (JUNAEB)</w:t>
      </w:r>
      <w:r w:rsidRPr="00EC44D1">
        <w:rPr>
          <w:rFonts w:ascii="Roboto" w:eastAsia="Roboto" w:hAnsi="Roboto" w:cs="Roboto"/>
          <w:sz w:val="20"/>
          <w:szCs w:val="20"/>
        </w:rPr>
        <w:t xml:space="preserve"> por facilitar el acceso a las bases de datos del </w:t>
      </w:r>
      <w:r>
        <w:rPr>
          <w:rFonts w:ascii="Roboto" w:eastAsia="Roboto" w:hAnsi="Roboto" w:cs="Roboto"/>
          <w:sz w:val="20"/>
          <w:szCs w:val="20"/>
        </w:rPr>
        <w:t>Índice de Vulnera</w:t>
      </w:r>
      <w:r w:rsidR="00DB67CF">
        <w:rPr>
          <w:rFonts w:ascii="Roboto" w:eastAsia="Roboto" w:hAnsi="Roboto" w:cs="Roboto"/>
          <w:sz w:val="20"/>
          <w:szCs w:val="20"/>
        </w:rPr>
        <w:t>b</w:t>
      </w:r>
      <w:r>
        <w:rPr>
          <w:rFonts w:ascii="Roboto" w:eastAsia="Roboto" w:hAnsi="Roboto" w:cs="Roboto"/>
          <w:sz w:val="20"/>
          <w:szCs w:val="20"/>
        </w:rPr>
        <w:t>ilida</w:t>
      </w:r>
      <w:r w:rsidR="00DB67CF">
        <w:rPr>
          <w:rFonts w:ascii="Roboto" w:eastAsia="Roboto" w:hAnsi="Roboto" w:cs="Roboto"/>
          <w:sz w:val="20"/>
          <w:szCs w:val="20"/>
        </w:rPr>
        <w:t xml:space="preserve">d </w:t>
      </w:r>
      <w:r>
        <w:rPr>
          <w:rFonts w:ascii="Roboto" w:eastAsia="Roboto" w:hAnsi="Roboto" w:cs="Roboto"/>
          <w:sz w:val="20"/>
          <w:szCs w:val="20"/>
        </w:rPr>
        <w:t xml:space="preserve">Multidimensional y </w:t>
      </w:r>
      <w:r w:rsidRPr="00EC44D1">
        <w:rPr>
          <w:rFonts w:ascii="Roboto" w:eastAsia="Roboto" w:hAnsi="Roboto" w:cs="Roboto"/>
          <w:sz w:val="20"/>
          <w:szCs w:val="20"/>
        </w:rPr>
        <w:t>Mapa Nutricional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0CED611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</w:pPr>
    </w:p>
    <w:p w14:paraId="365D6CF8" w14:textId="3522A17C" w:rsidR="00AB68CC" w:rsidRPr="00AB68CC" w:rsidRDefault="00000000" w:rsidP="00AB68C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48FBCB87" w14:textId="77777777" w:rsidR="00365A84" w:rsidRPr="00365A84" w:rsidRDefault="00365A84" w:rsidP="00365A84">
      <w:pPr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Biblioteca de Datos para la Investigación - JUNAEB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>. (n.d.). Retrieved November 21, 2024, from https://bibliotecadatos.sead.junaeb.cl/</w:t>
      </w:r>
    </w:p>
    <w:p w14:paraId="7EBBE7BC" w14:textId="77777777" w:rsidR="00365A84" w:rsidRPr="00365A84" w:rsidRDefault="00365A84" w:rsidP="00365A84">
      <w:pPr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Bustos-Arriagada, E., Fuentealba-Urra, S., Etchegaray-Armijo, K., Quintana-Aguirre, N., &amp; Castillo-Valenzuela, O. (2021). Feeding Behaviour and Lifestyle of Children and Adolescents One Year after Lockdown by the COVID-19 Pandemic in Chile.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Nutrients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13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>(11), 4138. https://doi.org/10.3390/nu13114138</w:t>
      </w:r>
    </w:p>
    <w:p w14:paraId="09B61481" w14:textId="77777777" w:rsidR="00365A84" w:rsidRPr="00365A84" w:rsidRDefault="00365A84" w:rsidP="00365A84">
      <w:pPr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Bustos-Arriagada, E., Vásquez, F., Etchegaray-Armijo, K., &amp; López-Arana, S. (2025). Nutritional Status of 8,128,014 Chilean and Immigrant Children and Adolescents Evaluated by the National Board of School Aid and Scholarships (JUNAEB) Between 2013 and 2023.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Nutrients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17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>(2), 327. https://doi.org/10.3390/nu17020327</w:t>
      </w:r>
    </w:p>
    <w:p w14:paraId="293D606C" w14:textId="77777777" w:rsidR="00365A84" w:rsidRPr="00365A84" w:rsidRDefault="00365A84" w:rsidP="00365A84">
      <w:pPr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Nigatu, A., Abdureshid, N., Abate, S., Dagne, I., &amp; Oumer, A. (2024). Undernutrition and determinants among adolescent street children in DireDawa City, eastern Ethiopia: Vulnerability assessment.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Nutrition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119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>, 112307. https://doi.org/10.1016/j.nut.2023.112307</w:t>
      </w:r>
    </w:p>
    <w:p w14:paraId="32A8D49E" w14:textId="77777777" w:rsidR="00365A84" w:rsidRPr="00365A84" w:rsidRDefault="00365A84" w:rsidP="00365A84">
      <w:pPr>
        <w:jc w:val="both"/>
        <w:rPr>
          <w:rFonts w:ascii="Roboto" w:eastAsia="Roboto" w:hAnsi="Roboto" w:cs="Roboto"/>
          <w:sz w:val="20"/>
          <w:szCs w:val="20"/>
          <w:lang w:val="es-CL"/>
        </w:rPr>
      </w:pP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Phelps, N. H., Singleton, R. K., Zhou, B., Heap, R. A., Mishra, A., Bennett, J. E., Paciorek, C. J., Lhoste, V. P., Carrillo-Larco, R. M., Stevens, G. A., Rodriguez-Martinez, A., Bixby, H., Bentham, J., Di Cesare, M., Danaei, G., Rayner, A. W., Barradas-Pires, A., Cowan, M. J., Savin, S., … Ezzati, M. (2024). Worldwide trends in underweight and obesity from 1990 to 2022: a pooled analysis of 3663 population-representative studies with 222 million children, adolescents, and adults.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The Lancet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365A84">
        <w:rPr>
          <w:rFonts w:ascii="Roboto" w:eastAsia="Roboto" w:hAnsi="Roboto" w:cs="Roboto"/>
          <w:i/>
          <w:iCs/>
          <w:sz w:val="20"/>
          <w:szCs w:val="20"/>
          <w:lang w:val="es-CL"/>
        </w:rPr>
        <w:t>403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 xml:space="preserve">(10431), 1027–1050. </w:t>
      </w:r>
      <w:r w:rsidRPr="00365A84">
        <w:rPr>
          <w:rFonts w:ascii="Roboto" w:eastAsia="Roboto" w:hAnsi="Roboto" w:cs="Roboto"/>
          <w:sz w:val="20"/>
          <w:szCs w:val="20"/>
          <w:lang w:val="es-CL"/>
        </w:rPr>
        <w:t>https://doi.org/10.1016/S0140-6736(23)02750-2/ATTACHMENT/BE7B68CC-C322-40F3-ACBF-7A9CEC1D0A80/MMC1.PDF</w:t>
      </w:r>
    </w:p>
    <w:p w14:paraId="6959D64E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  <w:sectPr w:rsidR="00AC708C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367F62ED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5002E9D9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1AD21C2D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098FA4DF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66B4AD2A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3C642044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68369BC7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120321A6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1D2E968D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1F52705F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38ADBB7D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BFE6F1E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6AF9C164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A7CFDF6" w14:textId="77777777" w:rsidR="00AC708C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782777BE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1D29A8C4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623C1A87" w14:textId="77777777" w:rsidR="00AC708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6D29724" w14:textId="77777777" w:rsidR="00AC708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7FD21B6" w14:textId="77777777" w:rsidR="00AC708C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55031098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71A06A03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20FEA47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79B82EE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3FAB5D6" w14:textId="57FBA313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  X  )  Declaro que he leído y acepto los términos de esta declaración y autorización de publicación.</w:t>
      </w:r>
    </w:p>
    <w:p w14:paraId="393DBC9E" w14:textId="77777777" w:rsidR="008A3669" w:rsidRDefault="008A3669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67743DFA" w14:textId="76DDE241" w:rsidR="008A1077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Autor responsable:</w:t>
      </w:r>
      <w:r w:rsidR="00E13E79">
        <w:rPr>
          <w:rFonts w:ascii="Roboto" w:eastAsia="Roboto" w:hAnsi="Roboto" w:cs="Roboto"/>
          <w:b/>
          <w:bCs/>
          <w:sz w:val="20"/>
          <w:szCs w:val="20"/>
        </w:rPr>
        <w:t xml:space="preserve"> Edson Bustos Arriagada</w:t>
      </w:r>
    </w:p>
    <w:p w14:paraId="6E538805" w14:textId="77777777" w:rsidR="00E13E79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E13E79">
        <w:rPr>
          <w:rFonts w:ascii="Roboto" w:eastAsia="Roboto" w:hAnsi="Roboto" w:cs="Roboto"/>
          <w:b/>
          <w:bCs/>
          <w:sz w:val="20"/>
          <w:szCs w:val="20"/>
        </w:rPr>
        <w:t xml:space="preserve"> Universidad Finis Terrae</w:t>
      </w:r>
    </w:p>
    <w:p w14:paraId="56CF422F" w14:textId="77777777" w:rsidR="007E18D9" w:rsidRDefault="00000000" w:rsidP="007E18D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</w:p>
    <w:p w14:paraId="530984CC" w14:textId="77777777" w:rsidR="007E18D9" w:rsidRDefault="007E18D9" w:rsidP="007E18D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7E18D9">
        <w:rPr>
          <w:rFonts w:ascii="Roboto" w:eastAsia="Roboto" w:hAnsi="Roboto" w:cs="Roboto"/>
          <w:b/>
          <w:bCs/>
          <w:sz w:val="20"/>
          <w:szCs w:val="20"/>
        </w:rPr>
        <w:t xml:space="preserve">Relación entre el Índice de Vulnerabilidad Multidimensional y el riesgo de malnutrición en escolares chilenos: análisis multinomial </w:t>
      </w:r>
      <w:r w:rsidRPr="007E18D9">
        <w:rPr>
          <w:rFonts w:ascii="Roboto" w:eastAsia="Roboto" w:hAnsi="Roboto" w:cs="Roboto"/>
          <w:b/>
          <w:bCs/>
          <w:sz w:val="20"/>
          <w:szCs w:val="20"/>
          <w:lang w:val="es-CL"/>
        </w:rPr>
        <w:t>de niños y adolescentes evaluados por la JUNAEB</w:t>
      </w:r>
      <w:r w:rsidRPr="007E18D9">
        <w:rPr>
          <w:rFonts w:ascii="Roboto" w:eastAsia="Roboto" w:hAnsi="Roboto" w:cs="Roboto"/>
          <w:b/>
          <w:bCs/>
          <w:sz w:val="20"/>
          <w:szCs w:val="20"/>
        </w:rPr>
        <w:t>.</w:t>
      </w:r>
    </w:p>
    <w:p w14:paraId="6F37329F" w14:textId="53D2A4CF" w:rsidR="007E18D9" w:rsidRPr="007E18D9" w:rsidRDefault="007E18D9" w:rsidP="007E18D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7E18D9">
        <w:rPr>
          <w:rFonts w:ascii="Roboto" w:eastAsia="Roboto" w:hAnsi="Roboto" w:cs="Roboto"/>
          <w:b/>
          <w:bCs/>
          <w:sz w:val="20"/>
          <w:szCs w:val="20"/>
          <w:lang w:val="es-CL"/>
        </w:rPr>
        <w:t>Bustos-Arriagada E.</w:t>
      </w:r>
      <w:r w:rsidRPr="007E18D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1,*</w:t>
      </w:r>
      <w:r w:rsidRPr="007E18D9">
        <w:rPr>
          <w:rFonts w:ascii="Roboto" w:eastAsia="Roboto" w:hAnsi="Roboto" w:cs="Roboto"/>
          <w:b/>
          <w:bCs/>
          <w:sz w:val="20"/>
          <w:szCs w:val="20"/>
          <w:lang w:val="es-CL"/>
        </w:rPr>
        <w:t>, López-Arana S.</w:t>
      </w:r>
      <w:r w:rsidRPr="007E18D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</w:t>
      </w:r>
    </w:p>
    <w:p w14:paraId="141E9043" w14:textId="05F8E67F" w:rsidR="00AC708C" w:rsidRDefault="00AC708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</w:p>
    <w:sectPr w:rsidR="00AC708C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7B3D6" w14:textId="77777777" w:rsidR="004E0DF0" w:rsidRDefault="004E0DF0">
      <w:r>
        <w:separator/>
      </w:r>
    </w:p>
  </w:endnote>
  <w:endnote w:type="continuationSeparator" w:id="0">
    <w:p w14:paraId="0FCD0364" w14:textId="77777777" w:rsidR="004E0DF0" w:rsidRDefault="004E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91CA46-503F-F44E-BD38-597058DC200C}"/>
    <w:embedBold r:id="rId2" w:fontKey="{8E5EDAAF-5EB0-F948-9063-55B221F509F3}"/>
    <w:embedItalic r:id="rId3" w:fontKey="{1CEDFFCB-051D-9B4F-807E-EB3468C917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13DBFB-A894-E348-9D67-FCD4518D91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17DCCD4-1CAE-BD45-8E79-B4C13E33C0A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9E87D1AE-2397-204B-BBD2-12C1309C8C22}"/>
    <w:embedBold r:id="rId7" w:fontKey="{9477F4B6-898B-1044-B265-88E36866CCCF}"/>
    <w:embedItalic r:id="rId8" w:fontKey="{F3DD9274-8595-AB4D-BE12-83E4317CF4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8610B4C-EAE6-0C42-9B22-BB11860E260F}"/>
    <w:embedBold r:id="rId10" w:fontKey="{56DFE39D-C5F1-0E47-BDCF-C80D8C4119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7D9A1DC-6888-BA44-9555-F8957C90B3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A334B" w14:textId="77777777" w:rsidR="004E0DF0" w:rsidRDefault="004E0DF0">
      <w:r>
        <w:separator/>
      </w:r>
    </w:p>
  </w:footnote>
  <w:footnote w:type="continuationSeparator" w:id="0">
    <w:p w14:paraId="62DFE533" w14:textId="77777777" w:rsidR="004E0DF0" w:rsidRDefault="004E0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8B20" w14:textId="77777777" w:rsidR="00AC708C" w:rsidRDefault="00AC708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AC708C" w14:paraId="01CA63B8" w14:textId="77777777">
      <w:trPr>
        <w:trHeight w:val="345"/>
        <w:jc w:val="center"/>
      </w:trPr>
      <w:tc>
        <w:tcPr>
          <w:tcW w:w="6306" w:type="dxa"/>
          <w:vAlign w:val="center"/>
        </w:tcPr>
        <w:p w14:paraId="3A6CFA48" w14:textId="77777777" w:rsidR="00AC708C" w:rsidRDefault="00AC708C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4C6028DD" w14:textId="77777777" w:rsidR="00AC708C" w:rsidRDefault="00AC7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029"/>
    <w:multiLevelType w:val="multilevel"/>
    <w:tmpl w:val="F84AD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B96D03"/>
    <w:multiLevelType w:val="multilevel"/>
    <w:tmpl w:val="C39E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5566819">
    <w:abstractNumId w:val="1"/>
  </w:num>
  <w:num w:numId="2" w16cid:durableId="71644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08C"/>
    <w:rsid w:val="00017B1B"/>
    <w:rsid w:val="00032C2C"/>
    <w:rsid w:val="0005250F"/>
    <w:rsid w:val="00076FB2"/>
    <w:rsid w:val="000F07B8"/>
    <w:rsid w:val="000F2F9A"/>
    <w:rsid w:val="00132AE6"/>
    <w:rsid w:val="0014047C"/>
    <w:rsid w:val="001624AC"/>
    <w:rsid w:val="00164C2E"/>
    <w:rsid w:val="0017468C"/>
    <w:rsid w:val="001C16E2"/>
    <w:rsid w:val="001C32DB"/>
    <w:rsid w:val="001F77D7"/>
    <w:rsid w:val="00240F6F"/>
    <w:rsid w:val="0024209F"/>
    <w:rsid w:val="00296CE6"/>
    <w:rsid w:val="002C4C33"/>
    <w:rsid w:val="002D367E"/>
    <w:rsid w:val="002D7FA1"/>
    <w:rsid w:val="00321BE3"/>
    <w:rsid w:val="00353A27"/>
    <w:rsid w:val="00354C35"/>
    <w:rsid w:val="00365A84"/>
    <w:rsid w:val="003904AB"/>
    <w:rsid w:val="003C0BC9"/>
    <w:rsid w:val="00403108"/>
    <w:rsid w:val="00423589"/>
    <w:rsid w:val="004602BF"/>
    <w:rsid w:val="00491A0C"/>
    <w:rsid w:val="004C03B2"/>
    <w:rsid w:val="004E0DF0"/>
    <w:rsid w:val="004F7E1D"/>
    <w:rsid w:val="005C7AF2"/>
    <w:rsid w:val="005D05F9"/>
    <w:rsid w:val="005D6FAA"/>
    <w:rsid w:val="00602F00"/>
    <w:rsid w:val="00606A4E"/>
    <w:rsid w:val="00635197"/>
    <w:rsid w:val="00635C88"/>
    <w:rsid w:val="006402DE"/>
    <w:rsid w:val="00645F6E"/>
    <w:rsid w:val="0065389E"/>
    <w:rsid w:val="00671207"/>
    <w:rsid w:val="006A3E8F"/>
    <w:rsid w:val="006D46A9"/>
    <w:rsid w:val="006F1BEA"/>
    <w:rsid w:val="00761140"/>
    <w:rsid w:val="007B047A"/>
    <w:rsid w:val="007D7B13"/>
    <w:rsid w:val="007E18D9"/>
    <w:rsid w:val="00831142"/>
    <w:rsid w:val="0083389B"/>
    <w:rsid w:val="00835F5A"/>
    <w:rsid w:val="00862B3F"/>
    <w:rsid w:val="0087603A"/>
    <w:rsid w:val="008A1077"/>
    <w:rsid w:val="008A3669"/>
    <w:rsid w:val="008B2755"/>
    <w:rsid w:val="008C21AF"/>
    <w:rsid w:val="008D793B"/>
    <w:rsid w:val="008E3CDF"/>
    <w:rsid w:val="009279B7"/>
    <w:rsid w:val="00967BF2"/>
    <w:rsid w:val="00A06D7E"/>
    <w:rsid w:val="00A3139F"/>
    <w:rsid w:val="00A654B8"/>
    <w:rsid w:val="00AB68CC"/>
    <w:rsid w:val="00AC708C"/>
    <w:rsid w:val="00AD1B93"/>
    <w:rsid w:val="00B1452B"/>
    <w:rsid w:val="00B17F60"/>
    <w:rsid w:val="00B6444F"/>
    <w:rsid w:val="00B75DAF"/>
    <w:rsid w:val="00B761F5"/>
    <w:rsid w:val="00BB0482"/>
    <w:rsid w:val="00BB04D2"/>
    <w:rsid w:val="00BB3ED0"/>
    <w:rsid w:val="00BC6EC4"/>
    <w:rsid w:val="00BD5E3B"/>
    <w:rsid w:val="00BD672A"/>
    <w:rsid w:val="00BE5F64"/>
    <w:rsid w:val="00BF3475"/>
    <w:rsid w:val="00C55D1D"/>
    <w:rsid w:val="00CE10EA"/>
    <w:rsid w:val="00CF017B"/>
    <w:rsid w:val="00CF1BC7"/>
    <w:rsid w:val="00CF1D75"/>
    <w:rsid w:val="00CF2F5A"/>
    <w:rsid w:val="00D256A8"/>
    <w:rsid w:val="00D65899"/>
    <w:rsid w:val="00DA04DA"/>
    <w:rsid w:val="00DA520E"/>
    <w:rsid w:val="00DB67CF"/>
    <w:rsid w:val="00E13E79"/>
    <w:rsid w:val="00E26416"/>
    <w:rsid w:val="00E72266"/>
    <w:rsid w:val="00E8383A"/>
    <w:rsid w:val="00E90872"/>
    <w:rsid w:val="00E91C94"/>
    <w:rsid w:val="00EA0A7B"/>
    <w:rsid w:val="00EC44D1"/>
    <w:rsid w:val="00EE7E21"/>
    <w:rsid w:val="00F10621"/>
    <w:rsid w:val="00F249E7"/>
    <w:rsid w:val="00F65385"/>
    <w:rsid w:val="00F70CBC"/>
    <w:rsid w:val="00F70D74"/>
    <w:rsid w:val="00F9004D"/>
    <w:rsid w:val="00FA1818"/>
    <w:rsid w:val="00FD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BDAD57"/>
  <w15:docId w15:val="{766BA3C3-3E84-204D-BBD2-5350B0FE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B76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C6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dsonbustos@uft.cl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orcid.org/0000-0002-4312-1318" TargetMode="External"/><Relationship Id="rId4" Type="http://schemas.openxmlformats.org/officeDocument/2006/relationships/styles" Target="styles.xml"/><Relationship Id="rId9" Type="http://schemas.openxmlformats.org/officeDocument/2006/relationships/hyperlink" Target="https://orcid.org/0000-0003-4698-142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EFBF13-302F-9840-AAD7-49E9834A9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4</Pages>
  <Words>1640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Karina Etchegaray Armijo (karina.etchegaray)</cp:lastModifiedBy>
  <cp:revision>129</cp:revision>
  <dcterms:created xsi:type="dcterms:W3CDTF">2025-09-09T17:06:00Z</dcterms:created>
  <dcterms:modified xsi:type="dcterms:W3CDTF">2026-03-23T14:43:00Z</dcterms:modified>
</cp:coreProperties>
</file>