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071F8" w14:textId="77777777" w:rsidR="00E17D80" w:rsidRPr="00F24F44" w:rsidRDefault="00E17D80" w:rsidP="00E17D80">
      <w:pPr>
        <w:pBdr>
          <w:top w:val="nil"/>
          <w:left w:val="nil"/>
          <w:bottom w:val="nil"/>
          <w:right w:val="nil"/>
          <w:between w:val="nil"/>
        </w:pBdr>
        <w:spacing w:before="120" w:after="120"/>
        <w:jc w:val="center"/>
        <w:rPr>
          <w:rFonts w:ascii="Roboto" w:eastAsia="Roboto" w:hAnsi="Roboto" w:cs="Roboto"/>
          <w:b/>
          <w:color w:val="000000"/>
        </w:rPr>
      </w:pPr>
      <w:r w:rsidRPr="00F24F44">
        <w:rPr>
          <w:rFonts w:ascii="Roboto" w:eastAsia="Roboto" w:hAnsi="Roboto" w:cs="Roboto"/>
          <w:b/>
          <w:color w:val="000000"/>
        </w:rPr>
        <w:t>Bioinspiración</w:t>
      </w:r>
      <w:r>
        <w:rPr>
          <w:rFonts w:ascii="Roboto" w:eastAsia="Roboto" w:hAnsi="Roboto" w:cs="Roboto"/>
          <w:b/>
          <w:color w:val="000000"/>
        </w:rPr>
        <w:t xml:space="preserve"> y biomimética</w:t>
      </w:r>
      <w:r w:rsidRPr="00F24F44">
        <w:rPr>
          <w:rFonts w:ascii="Roboto" w:eastAsia="Roboto" w:hAnsi="Roboto" w:cs="Roboto"/>
          <w:b/>
          <w:color w:val="000000"/>
        </w:rPr>
        <w:t xml:space="preserve">: </w:t>
      </w:r>
      <w:r w:rsidRPr="0078558D">
        <w:rPr>
          <w:rFonts w:ascii="Roboto" w:eastAsia="Roboto" w:hAnsi="Roboto" w:cs="Roboto"/>
          <w:b/>
          <w:color w:val="000000"/>
        </w:rPr>
        <w:t xml:space="preserve">explorando </w:t>
      </w:r>
      <w:r>
        <w:rPr>
          <w:rFonts w:ascii="Roboto" w:eastAsia="Roboto" w:hAnsi="Roboto" w:cs="Roboto"/>
          <w:b/>
          <w:color w:val="000000"/>
        </w:rPr>
        <w:t xml:space="preserve">a </w:t>
      </w:r>
      <w:r w:rsidRPr="0078558D">
        <w:rPr>
          <w:rFonts w:ascii="Roboto" w:eastAsia="Roboto" w:hAnsi="Roboto" w:cs="Roboto"/>
          <w:b/>
          <w:color w:val="000000"/>
        </w:rPr>
        <w:t xml:space="preserve">los robots </w:t>
      </w:r>
      <w:r>
        <w:rPr>
          <w:rFonts w:ascii="Roboto" w:eastAsia="Roboto" w:hAnsi="Roboto" w:cs="Roboto"/>
          <w:b/>
          <w:color w:val="000000"/>
        </w:rPr>
        <w:t>del futuro</w:t>
      </w:r>
    </w:p>
    <w:p w14:paraId="41B13B7E" w14:textId="77777777" w:rsidR="00E17D80" w:rsidRDefault="00E17D80" w:rsidP="00E17D80">
      <w:pPr>
        <w:pBdr>
          <w:top w:val="nil"/>
          <w:left w:val="nil"/>
          <w:bottom w:val="nil"/>
          <w:right w:val="nil"/>
          <w:between w:val="nil"/>
        </w:pBdr>
        <w:spacing w:before="120" w:after="120"/>
        <w:jc w:val="center"/>
        <w:rPr>
          <w:rFonts w:ascii="Roboto" w:eastAsia="Roboto" w:hAnsi="Roboto" w:cs="Roboto"/>
          <w:b/>
          <w:bCs/>
          <w:color w:val="000000"/>
          <w:sz w:val="20"/>
          <w:szCs w:val="20"/>
        </w:rPr>
      </w:pPr>
      <w:r w:rsidRPr="1B1341FE">
        <w:rPr>
          <w:rFonts w:ascii="Roboto" w:eastAsia="Roboto" w:hAnsi="Roboto" w:cs="Roboto"/>
          <w:b/>
          <w:bCs/>
          <w:color w:val="000000" w:themeColor="text1"/>
          <w:sz w:val="20"/>
          <w:szCs w:val="20"/>
        </w:rPr>
        <w:t>Zapatero-Gutiérrez Araceli</w:t>
      </w:r>
      <w:r w:rsidRPr="1B1341FE">
        <w:rPr>
          <w:rFonts w:ascii="Roboto" w:eastAsia="Roboto" w:hAnsi="Roboto" w:cs="Roboto"/>
          <w:b/>
          <w:bCs/>
          <w:color w:val="000000" w:themeColor="text1"/>
          <w:sz w:val="20"/>
          <w:szCs w:val="20"/>
          <w:vertAlign w:val="superscript"/>
        </w:rPr>
        <w:t>1,2*</w:t>
      </w:r>
    </w:p>
    <w:p w14:paraId="4744291D" w14:textId="77777777" w:rsidR="00E17D80" w:rsidRDefault="00E17D80" w:rsidP="00E17D8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Pr="00F24F44">
        <w:rPr>
          <w:rFonts w:ascii="Roboto" w:eastAsia="Roboto" w:hAnsi="Roboto" w:cs="Roboto"/>
          <w:color w:val="000000"/>
          <w:sz w:val="18"/>
          <w:szCs w:val="18"/>
        </w:rPr>
        <w:t xml:space="preserve">Ingeniería Mecánica para la Innovación, División de Ingenierías, Universidad Anáhuac Querétaro, </w:t>
      </w:r>
      <w:hyperlink r:id="rId8" w:history="1">
        <w:r w:rsidRPr="0041071E">
          <w:rPr>
            <w:rStyle w:val="Hipervnculo"/>
            <w:rFonts w:ascii="Roboto" w:eastAsia="Roboto" w:hAnsi="Roboto" w:cs="Roboto"/>
            <w:sz w:val="18"/>
            <w:szCs w:val="18"/>
          </w:rPr>
          <w:t>https://orcid.org/0000-0003-1421-837X</w:t>
        </w:r>
      </w:hyperlink>
      <w:r>
        <w:rPr>
          <w:rFonts w:ascii="Roboto" w:eastAsia="Roboto" w:hAnsi="Roboto" w:cs="Roboto"/>
          <w:color w:val="000000"/>
          <w:sz w:val="18"/>
          <w:szCs w:val="18"/>
        </w:rPr>
        <w:t xml:space="preserve"> </w:t>
      </w:r>
    </w:p>
    <w:p w14:paraId="1CEA1D4C" w14:textId="77777777" w:rsidR="00E17D80" w:rsidRDefault="00E17D80" w:rsidP="00E17D80">
      <w:pPr>
        <w:jc w:val="center"/>
        <w:rPr>
          <w:rFonts w:ascii="Roboto" w:eastAsia="Roboto" w:hAnsi="Roboto" w:cs="Roboto"/>
          <w:sz w:val="18"/>
          <w:szCs w:val="18"/>
        </w:rPr>
      </w:pPr>
      <w:r>
        <w:rPr>
          <w:rFonts w:ascii="Roboto" w:eastAsia="Roboto" w:hAnsi="Roboto" w:cs="Roboto"/>
          <w:sz w:val="18"/>
          <w:szCs w:val="18"/>
          <w:vertAlign w:val="superscript"/>
        </w:rPr>
        <w:t>2</w:t>
      </w:r>
      <w:r w:rsidRPr="00F24F44">
        <w:t xml:space="preserve"> </w:t>
      </w:r>
      <w:r w:rsidRPr="00F24F44">
        <w:rPr>
          <w:rFonts w:ascii="Roboto" w:eastAsia="Roboto" w:hAnsi="Roboto" w:cs="Roboto"/>
          <w:sz w:val="18"/>
          <w:szCs w:val="18"/>
        </w:rPr>
        <w:t>Centro de Investigación, Universidad Anáhuac Querétaro</w:t>
      </w:r>
      <w:r>
        <w:rPr>
          <w:rFonts w:ascii="Roboto" w:eastAsia="Roboto" w:hAnsi="Roboto" w:cs="Roboto"/>
          <w:sz w:val="18"/>
          <w:szCs w:val="18"/>
        </w:rPr>
        <w:t>.</w:t>
      </w:r>
    </w:p>
    <w:p w14:paraId="5C72A554" w14:textId="77777777" w:rsidR="00E17D80" w:rsidRDefault="00E17D80" w:rsidP="00E17D8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araceli.zapatero@anahuac.mx)</w:t>
      </w:r>
    </w:p>
    <w:p w14:paraId="3DAC01F3" w14:textId="77777777" w:rsidR="003133EE" w:rsidRDefault="00000000">
      <w:pPr>
        <w:spacing w:before="60"/>
        <w:jc w:val="center"/>
        <w:rPr>
          <w:rFonts w:ascii="Roboto" w:eastAsia="Roboto" w:hAnsi="Roboto" w:cs="Roboto"/>
          <w:sz w:val="18"/>
          <w:szCs w:val="18"/>
        </w:rPr>
        <w:sectPr w:rsidR="003133EE">
          <w:headerReference w:type="default" r:id="rId9"/>
          <w:pgSz w:w="11906" w:h="16838"/>
          <w:pgMar w:top="851" w:right="851" w:bottom="828" w:left="851" w:header="357" w:footer="720" w:gutter="0"/>
          <w:pgNumType w:start="1"/>
          <w:cols w:space="720"/>
        </w:sectPr>
      </w:pPr>
      <w:r>
        <w:pict w14:anchorId="50046159">
          <v:rect id="_x0000_i1025" style="width:0;height:1.5pt" o:hralign="center" o:hrstd="t" o:hr="t" fillcolor="#a0a0a0" stroked="f"/>
        </w:pict>
      </w:r>
    </w:p>
    <w:p w14:paraId="509AE19D" w14:textId="77777777" w:rsidR="00E17D80" w:rsidRPr="00594621" w:rsidRDefault="00E17D80" w:rsidP="00E17D80">
      <w:pPr>
        <w:pBdr>
          <w:top w:val="nil"/>
          <w:left w:val="nil"/>
          <w:bottom w:val="nil"/>
          <w:right w:val="nil"/>
          <w:between w:val="nil"/>
        </w:pBdr>
        <w:spacing w:before="60"/>
        <w:jc w:val="both"/>
        <w:rPr>
          <w:rFonts w:ascii="Roboto" w:eastAsia="Roboto" w:hAnsi="Roboto" w:cs="Roboto"/>
          <w:b/>
          <w:sz w:val="20"/>
          <w:szCs w:val="20"/>
        </w:rPr>
      </w:pPr>
      <w:r w:rsidRPr="006D3EC7">
        <w:rPr>
          <w:rFonts w:ascii="Roboto" w:eastAsia="Roboto" w:hAnsi="Roboto" w:cs="Roboto"/>
          <w:b/>
          <w:sz w:val="20"/>
          <w:szCs w:val="20"/>
        </w:rPr>
        <w:t>RESUMEN</w:t>
      </w:r>
    </w:p>
    <w:p w14:paraId="60CE2FB5"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sidRPr="00FA4998">
        <w:rPr>
          <w:rFonts w:ascii="Roboto" w:eastAsia="Roboto" w:hAnsi="Roboto" w:cs="Roboto"/>
          <w:color w:val="000000"/>
          <w:sz w:val="20"/>
          <w:szCs w:val="20"/>
        </w:rPr>
        <w:t>La naturaleza inspira tecnologías impulsando avances en ingeniería y robótica.</w:t>
      </w:r>
      <w:r>
        <w:rPr>
          <w:rFonts w:ascii="Roboto" w:eastAsia="Roboto" w:hAnsi="Roboto" w:cs="Roboto"/>
          <w:color w:val="000000"/>
          <w:sz w:val="20"/>
          <w:szCs w:val="20"/>
        </w:rPr>
        <w:t xml:space="preserve"> Los diversos mecanismos que conforman a los seres vivos son ejemplo de diseños complejos y fascinantes, desde la capacidad de vuelo de las aves, hasta como las abejas pueden crean sus panales con celdas hexagonales de cera.</w:t>
      </w:r>
    </w:p>
    <w:p w14:paraId="61090D44" w14:textId="77777777" w:rsidR="00E17D80" w:rsidRPr="00594621" w:rsidRDefault="00E17D80" w:rsidP="00E17D80">
      <w:pPr>
        <w:pBdr>
          <w:top w:val="nil"/>
          <w:left w:val="nil"/>
          <w:bottom w:val="nil"/>
          <w:right w:val="nil"/>
          <w:between w:val="nil"/>
        </w:pBdr>
        <w:jc w:val="both"/>
        <w:rPr>
          <w:rFonts w:ascii="Roboto" w:eastAsia="Roboto" w:hAnsi="Roboto" w:cs="Roboto"/>
          <w:color w:val="000000"/>
          <w:sz w:val="20"/>
          <w:szCs w:val="20"/>
        </w:rPr>
      </w:pPr>
      <w:r w:rsidRPr="00FA4998">
        <w:rPr>
          <w:rFonts w:ascii="Roboto" w:eastAsia="Roboto" w:hAnsi="Roboto" w:cs="Roboto"/>
          <w:color w:val="000000"/>
          <w:sz w:val="20"/>
          <w:szCs w:val="20"/>
        </w:rPr>
        <w:t>Diversos robots basados en animales demuestran la utilidad de replicar principios biológicos para mejorar movimiento y eficiencia.</w:t>
      </w:r>
      <w:r>
        <w:rPr>
          <w:rFonts w:ascii="Roboto" w:eastAsia="Roboto" w:hAnsi="Roboto" w:cs="Roboto"/>
          <w:color w:val="000000"/>
          <w:sz w:val="20"/>
          <w:szCs w:val="20"/>
        </w:rPr>
        <w:t xml:space="preserve"> </w:t>
      </w:r>
      <w:r w:rsidRPr="00FA4998">
        <w:rPr>
          <w:rFonts w:ascii="Roboto" w:eastAsia="Roboto" w:hAnsi="Roboto" w:cs="Roboto"/>
          <w:color w:val="000000"/>
          <w:sz w:val="20"/>
          <w:szCs w:val="20"/>
        </w:rPr>
        <w:t>En la Anáhuac Querétaro se desarrolla un robot inspirado en arañas</w:t>
      </w:r>
      <w:r w:rsidRPr="00594621">
        <w:rPr>
          <w:rFonts w:ascii="Roboto" w:eastAsia="Roboto" w:hAnsi="Roboto" w:cs="Roboto"/>
          <w:color w:val="000000"/>
          <w:sz w:val="20"/>
          <w:szCs w:val="20"/>
        </w:rPr>
        <w:t xml:space="preserve"> </w:t>
      </w:r>
      <w:r w:rsidRPr="00FA4998">
        <w:rPr>
          <w:rFonts w:ascii="Roboto" w:eastAsia="Roboto" w:hAnsi="Roboto" w:cs="Roboto"/>
          <w:color w:val="000000"/>
          <w:sz w:val="20"/>
          <w:szCs w:val="20"/>
        </w:rPr>
        <w:t>para operar en terrenos complejos tras desastres.</w:t>
      </w:r>
    </w:p>
    <w:p w14:paraId="334ED3BA" w14:textId="77777777" w:rsidR="00E17D80" w:rsidRDefault="00E17D80" w:rsidP="00E17D80">
      <w:pPr>
        <w:pBdr>
          <w:top w:val="nil"/>
          <w:left w:val="nil"/>
          <w:bottom w:val="nil"/>
          <w:right w:val="nil"/>
          <w:between w:val="nil"/>
        </w:pBdr>
        <w:jc w:val="both"/>
        <w:rPr>
          <w:rFonts w:ascii="Roboto" w:eastAsia="Roboto" w:hAnsi="Roboto" w:cs="Roboto"/>
          <w:b/>
          <w:color w:val="000000"/>
          <w:sz w:val="20"/>
          <w:szCs w:val="20"/>
        </w:rPr>
      </w:pPr>
    </w:p>
    <w:p w14:paraId="721D613B" w14:textId="77777777" w:rsidR="00E17D80" w:rsidRDefault="00E17D80" w:rsidP="00E17D8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6C280C64"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Las diferentes especies que habitan nuestro mundo son “tecnologías naturales” que han sobrevivido y se han adaptado gracias a la evolución. Observar a las especies vivas abre la puerta a la innovación y desarrollo de nuevos mecanismos artificiales que repliquen o emulen algunas características de interés. Podemos tomar a la naturaleza como inspiración, idea o modelo a replicar, identificando dos términos específicos: bioinspiración y biomimética. En la bioinspiración, n</w:t>
      </w:r>
      <w:r w:rsidRPr="00462626">
        <w:rPr>
          <w:rFonts w:ascii="Roboto" w:eastAsia="Roboto" w:hAnsi="Roboto" w:cs="Roboto"/>
          <w:color w:val="000000"/>
          <w:sz w:val="20"/>
          <w:szCs w:val="20"/>
        </w:rPr>
        <w:t xml:space="preserve">o </w:t>
      </w:r>
      <w:r>
        <w:rPr>
          <w:rFonts w:ascii="Roboto" w:eastAsia="Roboto" w:hAnsi="Roboto" w:cs="Roboto"/>
          <w:color w:val="000000"/>
          <w:sz w:val="20"/>
          <w:szCs w:val="20"/>
        </w:rPr>
        <w:t xml:space="preserve">se </w:t>
      </w:r>
      <w:r w:rsidRPr="00462626">
        <w:rPr>
          <w:rFonts w:ascii="Roboto" w:eastAsia="Roboto" w:hAnsi="Roboto" w:cs="Roboto"/>
          <w:color w:val="000000"/>
          <w:sz w:val="20"/>
          <w:szCs w:val="20"/>
        </w:rPr>
        <w:t>busca reproducir exactamente un organismo o proceso biológico</w:t>
      </w:r>
      <w:r>
        <w:rPr>
          <w:rFonts w:ascii="Roboto" w:eastAsia="Roboto" w:hAnsi="Roboto" w:cs="Roboto"/>
          <w:color w:val="000000"/>
          <w:sz w:val="20"/>
          <w:szCs w:val="20"/>
        </w:rPr>
        <w:t>, si no que se toman los principios, estrategias o conceptos naturales para desarrollar tecnologías. La biomimética en cambio, intenta una réplica real y funcional de</w:t>
      </w:r>
      <w:r w:rsidRPr="002729D2">
        <w:rPr>
          <w:rFonts w:ascii="Roboto" w:eastAsia="Roboto" w:hAnsi="Roboto" w:cs="Roboto"/>
          <w:color w:val="000000"/>
          <w:sz w:val="20"/>
          <w:szCs w:val="20"/>
        </w:rPr>
        <w:t xml:space="preserve"> mecanismos</w:t>
      </w:r>
      <w:r>
        <w:rPr>
          <w:rFonts w:ascii="Roboto" w:eastAsia="Roboto" w:hAnsi="Roboto" w:cs="Roboto"/>
          <w:color w:val="000000"/>
          <w:sz w:val="20"/>
          <w:szCs w:val="20"/>
        </w:rPr>
        <w:t xml:space="preserve">, </w:t>
      </w:r>
      <w:r w:rsidRPr="002729D2">
        <w:rPr>
          <w:rFonts w:ascii="Roboto" w:eastAsia="Roboto" w:hAnsi="Roboto" w:cs="Roboto"/>
          <w:color w:val="000000"/>
          <w:sz w:val="20"/>
          <w:szCs w:val="20"/>
        </w:rPr>
        <w:t>estructura</w:t>
      </w:r>
      <w:r>
        <w:rPr>
          <w:rFonts w:ascii="Roboto" w:eastAsia="Roboto" w:hAnsi="Roboto" w:cs="Roboto"/>
          <w:color w:val="000000"/>
          <w:sz w:val="20"/>
          <w:szCs w:val="20"/>
        </w:rPr>
        <w:t xml:space="preserve">s o </w:t>
      </w:r>
      <w:r w:rsidRPr="002729D2">
        <w:rPr>
          <w:rFonts w:ascii="Roboto" w:eastAsia="Roboto" w:hAnsi="Roboto" w:cs="Roboto"/>
          <w:color w:val="000000"/>
          <w:sz w:val="20"/>
          <w:szCs w:val="20"/>
        </w:rPr>
        <w:t>materiales biológicos.</w:t>
      </w:r>
    </w:p>
    <w:p w14:paraId="57705130"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En el proceso de diseño ingenieril, l</w:t>
      </w:r>
      <w:r w:rsidRPr="00D96BBE">
        <w:rPr>
          <w:rFonts w:ascii="Roboto" w:eastAsia="Roboto" w:hAnsi="Roboto" w:cs="Roboto"/>
          <w:color w:val="000000"/>
          <w:sz w:val="20"/>
          <w:szCs w:val="20"/>
        </w:rPr>
        <w:t>a bioinspiración y la biomimética pueden combinarse</w:t>
      </w:r>
      <w:r>
        <w:rPr>
          <w:rFonts w:ascii="Roboto" w:eastAsia="Roboto" w:hAnsi="Roboto" w:cs="Roboto"/>
          <w:color w:val="000000"/>
          <w:sz w:val="20"/>
          <w:szCs w:val="20"/>
        </w:rPr>
        <w:t xml:space="preserve"> para desarrollos de tecnología aplicada: la bioinspiración puede ser útil en las primeras etapas de diseño y la biomitética puede ser aplicada en las etapas de desarrollo y refinamiento.</w:t>
      </w:r>
    </w:p>
    <w:p w14:paraId="0AE777D5" w14:textId="77777777" w:rsidR="00E17D80" w:rsidRPr="00B836A3"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En las siguientes secciones revisaremos ejemplos específicos y un caso de estudio desarrollado en la Universidad Anáhuac Querétaro.</w:t>
      </w:r>
    </w:p>
    <w:p w14:paraId="6CECCE3D" w14:textId="77777777" w:rsidR="00E17D80" w:rsidRDefault="00E17D80" w:rsidP="00E17D80">
      <w:pPr>
        <w:pBdr>
          <w:top w:val="nil"/>
          <w:left w:val="nil"/>
          <w:bottom w:val="nil"/>
          <w:right w:val="nil"/>
          <w:between w:val="nil"/>
        </w:pBdr>
        <w:jc w:val="both"/>
        <w:rPr>
          <w:rFonts w:ascii="Roboto" w:eastAsia="Roboto" w:hAnsi="Roboto" w:cs="Roboto"/>
          <w:b/>
          <w:color w:val="000000"/>
          <w:sz w:val="20"/>
          <w:szCs w:val="20"/>
        </w:rPr>
      </w:pPr>
    </w:p>
    <w:p w14:paraId="53B0EC46" w14:textId="77777777" w:rsidR="00E17D80" w:rsidRDefault="00E17D80" w:rsidP="00E17D8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DE LA NATURALEZA A LA INGENIERÍA</w:t>
      </w:r>
    </w:p>
    <w:p w14:paraId="45652BD8"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Romero Salvador (2022) menciona que s</w:t>
      </w:r>
      <w:r w:rsidRPr="008B352B">
        <w:rPr>
          <w:rFonts w:ascii="Roboto" w:eastAsia="Roboto" w:hAnsi="Roboto" w:cs="Roboto"/>
          <w:color w:val="000000"/>
          <w:sz w:val="20"/>
          <w:szCs w:val="20"/>
        </w:rPr>
        <w:t xml:space="preserve">e utilizan diversos </w:t>
      </w:r>
      <w:r>
        <w:rPr>
          <w:rFonts w:ascii="Roboto" w:eastAsia="Roboto" w:hAnsi="Roboto" w:cs="Roboto"/>
          <w:color w:val="000000"/>
          <w:sz w:val="20"/>
          <w:szCs w:val="20"/>
        </w:rPr>
        <w:t>c</w:t>
      </w:r>
      <w:r w:rsidRPr="008B352B">
        <w:rPr>
          <w:rFonts w:ascii="Roboto" w:eastAsia="Roboto" w:hAnsi="Roboto" w:cs="Roboto"/>
          <w:color w:val="000000"/>
          <w:sz w:val="20"/>
          <w:szCs w:val="20"/>
        </w:rPr>
        <w:t xml:space="preserve">onceptos como biomimética, bioinspiración, bioderivación, bioadaptación, bioasistencia o bioextracción </w:t>
      </w:r>
      <w:r>
        <w:rPr>
          <w:rFonts w:ascii="Roboto" w:eastAsia="Roboto" w:hAnsi="Roboto" w:cs="Roboto"/>
          <w:color w:val="000000"/>
          <w:sz w:val="20"/>
          <w:szCs w:val="20"/>
        </w:rPr>
        <w:t xml:space="preserve">para </w:t>
      </w:r>
      <w:r w:rsidRPr="008B352B">
        <w:rPr>
          <w:rFonts w:ascii="Roboto" w:eastAsia="Roboto" w:hAnsi="Roboto" w:cs="Roboto"/>
          <w:color w:val="000000"/>
          <w:sz w:val="20"/>
          <w:szCs w:val="20"/>
        </w:rPr>
        <w:t>describ</w:t>
      </w:r>
      <w:r>
        <w:rPr>
          <w:rFonts w:ascii="Roboto" w:eastAsia="Roboto" w:hAnsi="Roboto" w:cs="Roboto"/>
          <w:color w:val="000000"/>
          <w:sz w:val="20"/>
          <w:szCs w:val="20"/>
        </w:rPr>
        <w:t>ir</w:t>
      </w:r>
      <w:r w:rsidRPr="008B352B">
        <w:rPr>
          <w:rFonts w:ascii="Roboto" w:eastAsia="Roboto" w:hAnsi="Roboto" w:cs="Roboto"/>
          <w:color w:val="000000"/>
          <w:sz w:val="20"/>
          <w:szCs w:val="20"/>
        </w:rPr>
        <w:t xml:space="preserve"> diferentes enfoques de la ingeniería que toma a la naturaleza como modelo o guía.</w:t>
      </w:r>
    </w:p>
    <w:p w14:paraId="554FE552"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sidRPr="00913112">
        <w:rPr>
          <w:rFonts w:ascii="Roboto" w:eastAsia="Roboto" w:hAnsi="Roboto" w:cs="Roboto"/>
          <w:color w:val="000000"/>
          <w:sz w:val="20"/>
          <w:szCs w:val="20"/>
        </w:rPr>
        <w:t xml:space="preserve">La búsqueda de nuevos desarrollos para la industria aeroespacial, robótica, biomédica, entre otras, ha fomentado la investigación basada en bioinspiración con la finalidad de reproducir propiedades mecánicas, térmicas y multifuncionales. </w:t>
      </w:r>
      <w:r w:rsidRPr="0000474E">
        <w:rPr>
          <w:rFonts w:ascii="Roboto" w:eastAsia="Roboto" w:hAnsi="Roboto" w:cs="Roboto"/>
          <w:color w:val="000000"/>
          <w:sz w:val="20"/>
          <w:szCs w:val="20"/>
        </w:rPr>
        <w:t>Un ejemplo es el estudio de superficies inspiradas en la piel de tiburón, que ha permitido avances en reducción de arrastre para aplicaciones diversas (Graybill y Xu, 2024).</w:t>
      </w:r>
    </w:p>
    <w:p w14:paraId="751D4B2F" w14:textId="77777777" w:rsidR="00E17D80" w:rsidRPr="00EA618E" w:rsidRDefault="00E17D80" w:rsidP="00E17D80">
      <w:pPr>
        <w:pBdr>
          <w:top w:val="nil"/>
          <w:left w:val="nil"/>
          <w:bottom w:val="nil"/>
          <w:right w:val="nil"/>
          <w:between w:val="nil"/>
        </w:pBdr>
        <w:jc w:val="both"/>
        <w:rPr>
          <w:rFonts w:ascii="Roboto" w:eastAsia="Roboto" w:hAnsi="Roboto" w:cs="Roboto"/>
          <w:color w:val="000000"/>
          <w:sz w:val="20"/>
          <w:szCs w:val="20"/>
        </w:rPr>
      </w:pPr>
      <w:r w:rsidRPr="00F40999">
        <w:rPr>
          <w:rFonts w:ascii="Roboto" w:eastAsia="Roboto" w:hAnsi="Roboto" w:cs="Roboto"/>
          <w:color w:val="000000"/>
          <w:sz w:val="20"/>
          <w:szCs w:val="20"/>
        </w:rPr>
        <w:t>En robótica, la bioinspiración ha generado un campo dinámico y diverso</w:t>
      </w:r>
      <w:r>
        <w:rPr>
          <w:rFonts w:ascii="Roboto" w:eastAsia="Roboto" w:hAnsi="Roboto" w:cs="Roboto"/>
          <w:color w:val="000000"/>
          <w:sz w:val="20"/>
          <w:szCs w:val="20"/>
        </w:rPr>
        <w:t xml:space="preserve">, </w:t>
      </w:r>
      <w:r w:rsidRPr="002420F3">
        <w:rPr>
          <w:rFonts w:ascii="Roboto" w:eastAsia="Roboto" w:hAnsi="Roboto" w:cs="Roboto"/>
          <w:color w:val="000000"/>
          <w:sz w:val="20"/>
          <w:szCs w:val="20"/>
        </w:rPr>
        <w:t>incluyendo robots con locomoción tomada de insectos, mamíferos o reptiles, y robots blandos basados en tentáculos, gusanos o estructuras musculares</w:t>
      </w:r>
      <w:r>
        <w:rPr>
          <w:rFonts w:ascii="Roboto" w:eastAsia="Roboto" w:hAnsi="Roboto" w:cs="Roboto"/>
          <w:color w:val="000000"/>
          <w:sz w:val="20"/>
          <w:szCs w:val="20"/>
        </w:rPr>
        <w:t xml:space="preserve">. </w:t>
      </w:r>
      <w:r w:rsidRPr="00280FF6">
        <w:rPr>
          <w:rFonts w:ascii="Roboto" w:eastAsia="Roboto" w:hAnsi="Roboto" w:cs="Roboto"/>
          <w:color w:val="000000"/>
          <w:sz w:val="20"/>
          <w:szCs w:val="20"/>
        </w:rPr>
        <w:t>Dai et al. (2026)</w:t>
      </w:r>
      <w:r>
        <w:rPr>
          <w:rFonts w:ascii="Roboto" w:eastAsia="Roboto" w:hAnsi="Roboto" w:cs="Roboto"/>
          <w:color w:val="000000"/>
          <w:sz w:val="20"/>
          <w:szCs w:val="20"/>
        </w:rPr>
        <w:t xml:space="preserve"> presentan un </w:t>
      </w:r>
      <w:r w:rsidRPr="008535E7">
        <w:rPr>
          <w:rFonts w:ascii="Roboto" w:eastAsia="Roboto" w:hAnsi="Roboto" w:cs="Roboto"/>
          <w:color w:val="000000"/>
          <w:sz w:val="20"/>
          <w:szCs w:val="20"/>
        </w:rPr>
        <w:t>robot submarino inspirado en el pulpo</w:t>
      </w:r>
      <w:r>
        <w:rPr>
          <w:rFonts w:ascii="Roboto" w:eastAsia="Roboto" w:hAnsi="Roboto" w:cs="Roboto"/>
          <w:color w:val="000000"/>
          <w:sz w:val="20"/>
          <w:szCs w:val="20"/>
        </w:rPr>
        <w:t xml:space="preserve"> que</w:t>
      </w:r>
      <w:r w:rsidRPr="00275C47">
        <w:rPr>
          <w:rFonts w:ascii="Roboto" w:eastAsia="Roboto" w:hAnsi="Roboto" w:cs="Roboto"/>
          <w:color w:val="000000"/>
          <w:sz w:val="20"/>
          <w:szCs w:val="20"/>
        </w:rPr>
        <w:t xml:space="preserve"> ofrece una solución prometedora para la exploración en entornos submarinos no estructurados.</w:t>
      </w:r>
      <w:r>
        <w:rPr>
          <w:rFonts w:ascii="Roboto" w:eastAsia="Roboto" w:hAnsi="Roboto" w:cs="Roboto"/>
          <w:color w:val="000000"/>
          <w:sz w:val="20"/>
          <w:szCs w:val="20"/>
        </w:rPr>
        <w:t xml:space="preserve"> </w:t>
      </w:r>
      <w:r w:rsidRPr="0030546C">
        <w:rPr>
          <w:rFonts w:ascii="Roboto" w:eastAsia="Roboto" w:hAnsi="Roboto" w:cs="Roboto"/>
          <w:color w:val="000000"/>
          <w:sz w:val="20"/>
          <w:szCs w:val="20"/>
        </w:rPr>
        <w:t>Qiu et al. (2026)</w:t>
      </w:r>
      <w:r>
        <w:rPr>
          <w:rFonts w:ascii="Roboto" w:eastAsia="Roboto" w:hAnsi="Roboto" w:cs="Roboto"/>
          <w:color w:val="000000"/>
          <w:sz w:val="20"/>
          <w:szCs w:val="20"/>
        </w:rPr>
        <w:t xml:space="preserve"> presenta un robot inspirado en las focas, capaz de generar </w:t>
      </w:r>
      <w:r w:rsidRPr="007A6F63">
        <w:rPr>
          <w:rFonts w:ascii="Roboto" w:eastAsia="Roboto" w:hAnsi="Roboto" w:cs="Roboto"/>
          <w:color w:val="000000"/>
          <w:sz w:val="20"/>
          <w:szCs w:val="20"/>
        </w:rPr>
        <w:t>locomoción precisa y controlable en espacios estrechos, incluyendo la evitación de obstáculos</w:t>
      </w:r>
      <w:r>
        <w:rPr>
          <w:rFonts w:ascii="Roboto" w:eastAsia="Roboto" w:hAnsi="Roboto" w:cs="Roboto"/>
          <w:color w:val="000000"/>
          <w:sz w:val="20"/>
          <w:szCs w:val="20"/>
        </w:rPr>
        <w:t>. Los soft robots emplean estrategias</w:t>
      </w:r>
      <w:r>
        <w:rPr>
          <w:rFonts w:ascii="Roboto" w:eastAsia="Roboto" w:hAnsi="Roboto" w:cs="Roboto"/>
          <w:color w:val="000000" w:themeColor="text1"/>
          <w:sz w:val="20"/>
          <w:szCs w:val="20"/>
        </w:rPr>
        <w:t xml:space="preserve"> </w:t>
      </w:r>
      <w:r w:rsidRPr="007B7EEE">
        <w:rPr>
          <w:rFonts w:ascii="Roboto" w:eastAsia="Roboto" w:hAnsi="Roboto" w:cs="Roboto"/>
          <w:color w:val="000000" w:themeColor="text1"/>
          <w:sz w:val="20"/>
          <w:szCs w:val="20"/>
        </w:rPr>
        <w:t>como la oscilación, la ondulación, el aleteo o el desplazamiento peristáltico</w:t>
      </w:r>
      <w:r>
        <w:rPr>
          <w:rFonts w:ascii="Roboto" w:eastAsia="Roboto" w:hAnsi="Roboto" w:cs="Roboto"/>
          <w:color w:val="000000" w:themeColor="text1"/>
          <w:sz w:val="20"/>
          <w:szCs w:val="20"/>
        </w:rPr>
        <w:t xml:space="preserve">, </w:t>
      </w:r>
      <w:r w:rsidRPr="007B7EEE">
        <w:rPr>
          <w:rFonts w:ascii="Roboto" w:eastAsia="Roboto" w:hAnsi="Roboto" w:cs="Roboto"/>
          <w:color w:val="000000" w:themeColor="text1"/>
          <w:sz w:val="20"/>
          <w:szCs w:val="20"/>
        </w:rPr>
        <w:t>para generar movimientos continuos y adaptables</w:t>
      </w:r>
      <w:r>
        <w:rPr>
          <w:rFonts w:ascii="Roboto" w:eastAsia="Roboto" w:hAnsi="Roboto" w:cs="Roboto"/>
          <w:color w:val="000000" w:themeColor="text1"/>
          <w:sz w:val="20"/>
          <w:szCs w:val="20"/>
        </w:rPr>
        <w:t xml:space="preserve">; contrastando con </w:t>
      </w:r>
      <w:r w:rsidRPr="005C18F6">
        <w:rPr>
          <w:rFonts w:ascii="Roboto" w:eastAsia="Roboto" w:hAnsi="Roboto" w:cs="Roboto"/>
          <w:color w:val="000000" w:themeColor="text1"/>
          <w:sz w:val="20"/>
          <w:szCs w:val="20"/>
        </w:rPr>
        <w:t xml:space="preserve">robots </w:t>
      </w:r>
      <w:r>
        <w:rPr>
          <w:rFonts w:ascii="Roboto" w:eastAsia="Roboto" w:hAnsi="Roboto" w:cs="Roboto"/>
          <w:color w:val="000000" w:themeColor="text1"/>
          <w:sz w:val="20"/>
          <w:szCs w:val="20"/>
        </w:rPr>
        <w:t xml:space="preserve">de </w:t>
      </w:r>
      <w:r w:rsidRPr="005C18F6">
        <w:rPr>
          <w:rFonts w:ascii="Roboto" w:eastAsia="Roboto" w:hAnsi="Roboto" w:cs="Roboto"/>
          <w:color w:val="000000" w:themeColor="text1"/>
          <w:sz w:val="20"/>
          <w:szCs w:val="20"/>
        </w:rPr>
        <w:t>estructura mecánica rígida</w:t>
      </w:r>
      <w:r>
        <w:rPr>
          <w:rFonts w:ascii="Roboto" w:eastAsia="Roboto" w:hAnsi="Roboto" w:cs="Roboto"/>
          <w:color w:val="000000" w:themeColor="text1"/>
          <w:sz w:val="20"/>
          <w:szCs w:val="20"/>
        </w:rPr>
        <w:t xml:space="preserve">. La robótica rígida </w:t>
      </w:r>
      <w:r w:rsidRPr="007B7EEE">
        <w:rPr>
          <w:rFonts w:ascii="Roboto" w:eastAsia="Roboto" w:hAnsi="Roboto" w:cs="Roboto"/>
          <w:color w:val="000000" w:themeColor="text1"/>
          <w:sz w:val="20"/>
          <w:szCs w:val="20"/>
        </w:rPr>
        <w:t xml:space="preserve">mantiene ventajas en precisión y control estructurado, aunque su diseño puede volverse más complejo cuando </w:t>
      </w:r>
      <w:r>
        <w:rPr>
          <w:rFonts w:ascii="Roboto" w:eastAsia="Roboto" w:hAnsi="Roboto" w:cs="Roboto"/>
          <w:color w:val="000000" w:themeColor="text1"/>
          <w:sz w:val="20"/>
          <w:szCs w:val="20"/>
        </w:rPr>
        <w:t xml:space="preserve">se </w:t>
      </w:r>
      <w:r w:rsidRPr="007B7EEE">
        <w:rPr>
          <w:rFonts w:ascii="Roboto" w:eastAsia="Roboto" w:hAnsi="Roboto" w:cs="Roboto"/>
          <w:color w:val="000000" w:themeColor="text1"/>
          <w:sz w:val="20"/>
          <w:szCs w:val="20"/>
        </w:rPr>
        <w:t xml:space="preserve">busca emular movimientos altamente flexibles. </w:t>
      </w:r>
      <w:r>
        <w:rPr>
          <w:rFonts w:ascii="Roboto" w:eastAsia="Roboto" w:hAnsi="Roboto" w:cs="Roboto"/>
          <w:color w:val="000000" w:themeColor="text1"/>
          <w:sz w:val="20"/>
          <w:szCs w:val="20"/>
        </w:rPr>
        <w:t>Sin embargo</w:t>
      </w:r>
      <w:r w:rsidRPr="007B7EEE">
        <w:rPr>
          <w:rFonts w:ascii="Roboto" w:eastAsia="Roboto" w:hAnsi="Roboto" w:cs="Roboto"/>
          <w:color w:val="000000" w:themeColor="text1"/>
          <w:sz w:val="20"/>
          <w:szCs w:val="20"/>
        </w:rPr>
        <w:t>, ambos enfoques ofrecen capacidades distintas y complementarias para afrontar desafíos de locomoción en diferentes tipos de escenarios.</w:t>
      </w:r>
    </w:p>
    <w:p w14:paraId="7FDA4674" w14:textId="77777777" w:rsidR="00E17D80" w:rsidRDefault="00E17D80" w:rsidP="00E17D80">
      <w:pPr>
        <w:pBdr>
          <w:top w:val="nil"/>
          <w:left w:val="nil"/>
          <w:bottom w:val="nil"/>
          <w:right w:val="nil"/>
          <w:between w:val="nil"/>
        </w:pBdr>
        <w:jc w:val="both"/>
        <w:rPr>
          <w:rFonts w:ascii="Roboto" w:eastAsia="Roboto" w:hAnsi="Roboto" w:cs="Roboto"/>
          <w:color w:val="000000" w:themeColor="text1"/>
          <w:sz w:val="20"/>
          <w:szCs w:val="20"/>
        </w:rPr>
      </w:pPr>
      <w:r>
        <w:rPr>
          <w:rFonts w:ascii="Roboto" w:eastAsia="Roboto" w:hAnsi="Roboto" w:cs="Roboto"/>
          <w:color w:val="000000" w:themeColor="text1"/>
          <w:sz w:val="20"/>
          <w:szCs w:val="20"/>
        </w:rPr>
        <w:t xml:space="preserve">El </w:t>
      </w:r>
      <w:r w:rsidRPr="006D110C">
        <w:rPr>
          <w:rFonts w:ascii="Roboto" w:eastAsia="Roboto" w:hAnsi="Roboto" w:cs="Roboto"/>
          <w:color w:val="000000" w:themeColor="text1"/>
          <w:sz w:val="20"/>
          <w:szCs w:val="20"/>
        </w:rPr>
        <w:t>MIT Cheetah</w:t>
      </w:r>
      <w:r>
        <w:rPr>
          <w:rFonts w:ascii="Roboto" w:eastAsia="Roboto" w:hAnsi="Roboto" w:cs="Roboto"/>
          <w:color w:val="000000" w:themeColor="text1"/>
          <w:sz w:val="20"/>
          <w:szCs w:val="20"/>
        </w:rPr>
        <w:t xml:space="preserve"> es un referente inspirado en el guepardo, es un ícono de la robótica rígida capaz de saltar, trotar y correr</w:t>
      </w:r>
      <w:r w:rsidRPr="00E8142B">
        <w:rPr>
          <w:rFonts w:ascii="Roboto" w:eastAsia="Roboto" w:hAnsi="Roboto" w:cs="Roboto"/>
          <w:color w:val="000000" w:themeColor="text1"/>
          <w:sz w:val="20"/>
          <w:szCs w:val="20"/>
        </w:rPr>
        <w:t>.</w:t>
      </w:r>
      <w:r>
        <w:rPr>
          <w:rFonts w:ascii="Roboto" w:eastAsia="Roboto" w:hAnsi="Roboto" w:cs="Roboto"/>
          <w:color w:val="000000" w:themeColor="text1"/>
          <w:sz w:val="20"/>
          <w:szCs w:val="20"/>
        </w:rPr>
        <w:t xml:space="preserve"> La primera versión del robot surgió alrededor del 2009 y en 2019 el </w:t>
      </w:r>
      <w:r w:rsidRPr="005E0214">
        <w:rPr>
          <w:rFonts w:ascii="Roboto" w:eastAsia="Roboto" w:hAnsi="Roboto" w:cs="Roboto"/>
          <w:color w:val="000000" w:themeColor="text1"/>
          <w:sz w:val="20"/>
          <w:szCs w:val="20"/>
        </w:rPr>
        <w:t>MIT lanzó el Mini Cheetah, una versión pequeña y modular destinada a experimentación intensiva</w:t>
      </w:r>
      <w:r>
        <w:rPr>
          <w:rFonts w:ascii="Roboto" w:eastAsia="Roboto" w:hAnsi="Roboto" w:cs="Roboto"/>
          <w:color w:val="000000" w:themeColor="text1"/>
          <w:sz w:val="20"/>
          <w:szCs w:val="20"/>
        </w:rPr>
        <w:t xml:space="preserve"> </w:t>
      </w:r>
      <w:r w:rsidRPr="001124B9">
        <w:rPr>
          <w:rFonts w:ascii="Roboto" w:eastAsia="Roboto" w:hAnsi="Roboto" w:cs="Roboto"/>
          <w:color w:val="000000" w:themeColor="text1"/>
          <w:sz w:val="20"/>
          <w:szCs w:val="20"/>
        </w:rPr>
        <w:t>(Bledt et al., 2018)</w:t>
      </w:r>
      <w:r w:rsidRPr="005E0214">
        <w:rPr>
          <w:rFonts w:ascii="Roboto" w:eastAsia="Roboto" w:hAnsi="Roboto" w:cs="Roboto"/>
          <w:color w:val="000000" w:themeColor="text1"/>
          <w:sz w:val="20"/>
          <w:szCs w:val="20"/>
        </w:rPr>
        <w:t>.</w:t>
      </w:r>
    </w:p>
    <w:p w14:paraId="73CDBE0F" w14:textId="77777777" w:rsidR="00E17D80" w:rsidRPr="005E0214" w:rsidRDefault="00E17D80" w:rsidP="00E17D80">
      <w:pPr>
        <w:pBdr>
          <w:top w:val="nil"/>
          <w:left w:val="nil"/>
          <w:bottom w:val="nil"/>
          <w:right w:val="nil"/>
          <w:between w:val="nil"/>
        </w:pBdr>
        <w:jc w:val="both"/>
        <w:rPr>
          <w:rFonts w:ascii="Roboto" w:eastAsia="Roboto" w:hAnsi="Roboto" w:cs="Roboto"/>
          <w:color w:val="000000" w:themeColor="text1"/>
          <w:sz w:val="20"/>
          <w:szCs w:val="20"/>
        </w:rPr>
      </w:pPr>
      <w:r>
        <w:rPr>
          <w:rFonts w:ascii="Roboto" w:eastAsia="Roboto" w:hAnsi="Roboto" w:cs="Roboto"/>
          <w:color w:val="000000" w:themeColor="text1"/>
          <w:sz w:val="20"/>
          <w:szCs w:val="20"/>
        </w:rPr>
        <w:t xml:space="preserve">Boston Dynamics nos ha maravillado con desarrollos bioinspirados como el WildCat, robot experimental de alta velocidad que demostró el potencial de la locomoción cuadrúpeda dinámica, este robot fue desarrollado bajo financiación DARPA; WildCat fue una continuación del proyecto BigDog, el primer robot con patas de la compañía </w:t>
      </w:r>
      <w:r w:rsidRPr="00470FA1">
        <w:rPr>
          <w:rFonts w:ascii="Roboto" w:eastAsia="Roboto" w:hAnsi="Roboto" w:cs="Roboto"/>
          <w:color w:val="000000" w:themeColor="text1"/>
          <w:sz w:val="20"/>
          <w:szCs w:val="20"/>
        </w:rPr>
        <w:t>(</w:t>
      </w:r>
      <w:r w:rsidRPr="00470FA1">
        <w:rPr>
          <w:rFonts w:ascii="Roboto" w:eastAsia="Roboto" w:hAnsi="Roboto" w:cs="Roboto"/>
          <w:i/>
          <w:iCs/>
          <w:color w:val="000000" w:themeColor="text1"/>
          <w:sz w:val="20"/>
          <w:szCs w:val="20"/>
        </w:rPr>
        <w:t>Boston Dynamics History &amp;Amp; Legacy | Boston Dynamics</w:t>
      </w:r>
      <w:r w:rsidRPr="00470FA1">
        <w:rPr>
          <w:rFonts w:ascii="Roboto" w:eastAsia="Roboto" w:hAnsi="Roboto" w:cs="Roboto"/>
          <w:color w:val="000000" w:themeColor="text1"/>
          <w:sz w:val="20"/>
          <w:szCs w:val="20"/>
        </w:rPr>
        <w:t>, 2026)</w:t>
      </w:r>
      <w:r>
        <w:rPr>
          <w:rFonts w:ascii="Roboto" w:eastAsia="Roboto" w:hAnsi="Roboto" w:cs="Roboto"/>
          <w:color w:val="000000" w:themeColor="text1"/>
          <w:sz w:val="20"/>
          <w:szCs w:val="20"/>
        </w:rPr>
        <w:t xml:space="preserve">. Spot es la evolución práctica y comercial del WilCat, diseñado para tareas reales en industrias, es más pequeño y ligero y su función principal es la inspección autónoma </w:t>
      </w:r>
      <w:r w:rsidRPr="006D6D4E">
        <w:rPr>
          <w:rFonts w:ascii="Roboto" w:eastAsia="Roboto" w:hAnsi="Roboto" w:cs="Roboto"/>
          <w:color w:val="000000" w:themeColor="text1"/>
          <w:sz w:val="20"/>
          <w:szCs w:val="20"/>
        </w:rPr>
        <w:t>(</w:t>
      </w:r>
      <w:r w:rsidRPr="006D6D4E">
        <w:rPr>
          <w:rFonts w:ascii="Roboto" w:eastAsia="Roboto" w:hAnsi="Roboto" w:cs="Roboto"/>
          <w:i/>
          <w:iCs/>
          <w:color w:val="000000" w:themeColor="text1"/>
          <w:sz w:val="20"/>
          <w:szCs w:val="20"/>
        </w:rPr>
        <w:t>Spot | Boston Dynamics</w:t>
      </w:r>
      <w:r w:rsidRPr="006D6D4E">
        <w:rPr>
          <w:rFonts w:ascii="Roboto" w:eastAsia="Roboto" w:hAnsi="Roboto" w:cs="Roboto"/>
          <w:color w:val="000000" w:themeColor="text1"/>
          <w:sz w:val="20"/>
          <w:szCs w:val="20"/>
        </w:rPr>
        <w:t>, 2026)</w:t>
      </w:r>
      <w:r>
        <w:rPr>
          <w:rFonts w:ascii="Roboto" w:eastAsia="Roboto" w:hAnsi="Roboto" w:cs="Roboto"/>
          <w:color w:val="000000" w:themeColor="text1"/>
          <w:sz w:val="20"/>
          <w:szCs w:val="20"/>
        </w:rPr>
        <w:t>.</w:t>
      </w:r>
    </w:p>
    <w:p w14:paraId="37013146" w14:textId="77777777" w:rsidR="00E17D80" w:rsidRPr="005D2F08" w:rsidRDefault="00E17D80" w:rsidP="00E17D80">
      <w:pPr>
        <w:pBdr>
          <w:top w:val="nil"/>
          <w:left w:val="nil"/>
          <w:bottom w:val="nil"/>
          <w:right w:val="nil"/>
          <w:between w:val="nil"/>
        </w:pBdr>
        <w:jc w:val="both"/>
        <w:rPr>
          <w:rFonts w:ascii="Roboto" w:eastAsia="Roboto" w:hAnsi="Roboto" w:cs="Roboto"/>
          <w:color w:val="000000" w:themeColor="text1"/>
          <w:sz w:val="20"/>
          <w:szCs w:val="20"/>
        </w:rPr>
      </w:pPr>
      <w:r w:rsidRPr="002420F3">
        <w:rPr>
          <w:rFonts w:ascii="Roboto" w:eastAsia="Roboto" w:hAnsi="Roboto" w:cs="Roboto"/>
          <w:color w:val="000000" w:themeColor="text1"/>
          <w:sz w:val="20"/>
          <w:szCs w:val="20"/>
        </w:rPr>
        <w:t>Estudiantes de UC Berkeley crearon un robot capaz de posarse con precisión sobre una rama inspirado en el comportamiento de ardillas</w:t>
      </w:r>
      <w:r>
        <w:rPr>
          <w:rFonts w:ascii="Roboto" w:eastAsia="Roboto" w:hAnsi="Roboto" w:cs="Roboto"/>
          <w:color w:val="000000" w:themeColor="text1"/>
          <w:sz w:val="20"/>
          <w:szCs w:val="20"/>
        </w:rPr>
        <w:t xml:space="preserve"> </w:t>
      </w:r>
      <w:r w:rsidRPr="00991721">
        <w:rPr>
          <w:rFonts w:ascii="Roboto" w:eastAsia="Roboto" w:hAnsi="Roboto" w:cs="Roboto"/>
          <w:color w:val="000000" w:themeColor="text1"/>
          <w:sz w:val="20"/>
          <w:szCs w:val="20"/>
        </w:rPr>
        <w:t>(Yim et al., 2025)</w:t>
      </w:r>
      <w:r w:rsidRPr="00440BD2">
        <w:rPr>
          <w:rFonts w:ascii="Roboto" w:eastAsia="Roboto" w:hAnsi="Roboto" w:cs="Roboto"/>
          <w:color w:val="000000" w:themeColor="text1"/>
          <w:sz w:val="20"/>
          <w:szCs w:val="20"/>
        </w:rPr>
        <w:t>.</w:t>
      </w:r>
      <w:r>
        <w:rPr>
          <w:rFonts w:ascii="Roboto" w:eastAsia="Roboto" w:hAnsi="Roboto" w:cs="Roboto"/>
          <w:color w:val="000000" w:themeColor="text1"/>
          <w:sz w:val="20"/>
          <w:szCs w:val="20"/>
        </w:rPr>
        <w:t xml:space="preserve"> La característica común de los ejemplos anteriores es que i</w:t>
      </w:r>
      <w:r w:rsidRPr="005D2F08">
        <w:rPr>
          <w:rFonts w:ascii="Roboto" w:eastAsia="Roboto" w:hAnsi="Roboto" w:cs="Roboto"/>
          <w:color w:val="000000" w:themeColor="text1"/>
          <w:sz w:val="20"/>
          <w:szCs w:val="20"/>
        </w:rPr>
        <w:t>mitan</w:t>
      </w:r>
      <w:r>
        <w:rPr>
          <w:rFonts w:ascii="Roboto" w:eastAsia="Roboto" w:hAnsi="Roboto" w:cs="Roboto"/>
          <w:color w:val="000000" w:themeColor="text1"/>
          <w:sz w:val="20"/>
          <w:szCs w:val="20"/>
        </w:rPr>
        <w:t xml:space="preserve"> el</w:t>
      </w:r>
      <w:r w:rsidRPr="005D2F08">
        <w:rPr>
          <w:rFonts w:ascii="Roboto" w:eastAsia="Roboto" w:hAnsi="Roboto" w:cs="Roboto"/>
          <w:color w:val="000000" w:themeColor="text1"/>
          <w:sz w:val="20"/>
          <w:szCs w:val="20"/>
        </w:rPr>
        <w:t xml:space="preserve"> comportamiento biológico</w:t>
      </w:r>
      <w:r>
        <w:rPr>
          <w:rFonts w:ascii="Roboto" w:eastAsia="Roboto" w:hAnsi="Roboto" w:cs="Roboto"/>
          <w:color w:val="000000" w:themeColor="text1"/>
          <w:sz w:val="20"/>
          <w:szCs w:val="20"/>
        </w:rPr>
        <w:t xml:space="preserve"> respecto a </w:t>
      </w:r>
      <w:r w:rsidRPr="002B6B9C">
        <w:rPr>
          <w:rFonts w:ascii="Roboto" w:eastAsia="Roboto" w:hAnsi="Roboto" w:cs="Roboto"/>
          <w:color w:val="000000" w:themeColor="text1"/>
          <w:sz w:val="20"/>
          <w:szCs w:val="20"/>
        </w:rPr>
        <w:t>formas de locomoción y estrategias animales</w:t>
      </w:r>
      <w:r w:rsidRPr="005D2F08">
        <w:rPr>
          <w:rFonts w:ascii="Roboto" w:eastAsia="Roboto" w:hAnsi="Roboto" w:cs="Roboto"/>
          <w:color w:val="000000" w:themeColor="text1"/>
          <w:sz w:val="20"/>
          <w:szCs w:val="20"/>
        </w:rPr>
        <w:t xml:space="preserve">, </w:t>
      </w:r>
      <w:r>
        <w:rPr>
          <w:rFonts w:ascii="Roboto" w:eastAsia="Roboto" w:hAnsi="Roboto" w:cs="Roboto"/>
          <w:color w:val="000000" w:themeColor="text1"/>
          <w:sz w:val="20"/>
          <w:szCs w:val="20"/>
        </w:rPr>
        <w:t xml:space="preserve">y </w:t>
      </w:r>
      <w:r w:rsidRPr="005D2F08">
        <w:rPr>
          <w:rFonts w:ascii="Roboto" w:eastAsia="Roboto" w:hAnsi="Roboto" w:cs="Roboto"/>
          <w:color w:val="000000" w:themeColor="text1"/>
          <w:sz w:val="20"/>
          <w:szCs w:val="20"/>
        </w:rPr>
        <w:t>no necesariamente el material biológico.</w:t>
      </w:r>
    </w:p>
    <w:p w14:paraId="43CC0C97" w14:textId="77777777" w:rsidR="00E17D80" w:rsidRPr="00E8142B" w:rsidRDefault="00E17D80" w:rsidP="00E17D80">
      <w:pPr>
        <w:pBdr>
          <w:top w:val="nil"/>
          <w:left w:val="nil"/>
          <w:bottom w:val="nil"/>
          <w:right w:val="nil"/>
          <w:between w:val="nil"/>
        </w:pBdr>
        <w:jc w:val="both"/>
        <w:rPr>
          <w:rFonts w:ascii="Roboto" w:eastAsia="Roboto" w:hAnsi="Roboto" w:cs="Roboto"/>
          <w:color w:val="000000" w:themeColor="text1"/>
          <w:sz w:val="20"/>
          <w:szCs w:val="20"/>
        </w:rPr>
      </w:pPr>
    </w:p>
    <w:p w14:paraId="060BE59C" w14:textId="77777777" w:rsidR="00E17D80" w:rsidRDefault="00E17D80" w:rsidP="00E17D8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INVESTIGACIÓN ANÁHUAC</w:t>
      </w:r>
    </w:p>
    <w:p w14:paraId="1174429A"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Tomando como inspiración la locomoción de las arañas, las cuales ajustan su movimiento dependiendo de la superficie dónde se desplazan a través de patrones </w:t>
      </w:r>
      <w:r>
        <w:rPr>
          <w:rFonts w:ascii="Roboto" w:eastAsia="Roboto" w:hAnsi="Roboto" w:cs="Roboto"/>
          <w:color w:val="000000"/>
          <w:sz w:val="20"/>
          <w:szCs w:val="20"/>
        </w:rPr>
        <w:lastRenderedPageBreak/>
        <w:t>específicos como el denominado trípode alternativo (</w:t>
      </w:r>
      <w:r w:rsidRPr="00C66384">
        <w:rPr>
          <w:rFonts w:ascii="Roboto" w:eastAsia="Roboto" w:hAnsi="Roboto" w:cs="Roboto"/>
          <w:color w:val="000000"/>
          <w:sz w:val="20"/>
          <w:szCs w:val="20"/>
        </w:rPr>
        <w:t>donde tres patas avanzan mientras las otras cinco sostienen el cuerpo</w:t>
      </w:r>
      <w:r>
        <w:rPr>
          <w:rFonts w:ascii="Roboto" w:eastAsia="Roboto" w:hAnsi="Roboto" w:cs="Roboto"/>
          <w:color w:val="000000"/>
          <w:sz w:val="20"/>
          <w:szCs w:val="20"/>
        </w:rPr>
        <w:t>), se propone desarrollar un robot bioinspirado que apoye en la búsqueda vital después de un desastre natural como los terremotos.</w:t>
      </w:r>
    </w:p>
    <w:p w14:paraId="342BD8E0"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sidRPr="00785B75">
        <w:rPr>
          <w:rFonts w:ascii="Roboto" w:eastAsia="Roboto" w:hAnsi="Roboto" w:cs="Roboto"/>
          <w:color w:val="000000"/>
          <w:sz w:val="20"/>
          <w:szCs w:val="20"/>
        </w:rPr>
        <w:t>Las arañas pueden desplazarse de diversas maneras: caminar, escalar paredes, correr a gran velocidad e incluso efectuar saltos. Esto es posible gracias a una combinación particular de su anatomía, un sistema hidráulico interno y una coordinación neuromuscular muy especializada. Cada una de sus ocho patas está compuesta por siete segmentos y múltiples articulaciones</w:t>
      </w:r>
      <w:r>
        <w:rPr>
          <w:rFonts w:ascii="Roboto" w:eastAsia="Roboto" w:hAnsi="Roboto" w:cs="Roboto"/>
          <w:color w:val="000000"/>
          <w:sz w:val="20"/>
          <w:szCs w:val="20"/>
        </w:rPr>
        <w:t>, ver Figura 1 (a)</w:t>
      </w:r>
      <w:r w:rsidRPr="00785B75">
        <w:rPr>
          <w:rFonts w:ascii="Roboto" w:eastAsia="Roboto" w:hAnsi="Roboto" w:cs="Roboto"/>
          <w:color w:val="000000"/>
          <w:sz w:val="20"/>
          <w:szCs w:val="20"/>
        </w:rPr>
        <w:t xml:space="preserve">, lo que les proporciona una movilidad excepcionalmente amplia y precisa, indispensable para moverse con seguridad sobre superficies irregulares </w:t>
      </w:r>
      <w:r w:rsidRPr="00E020C6">
        <w:rPr>
          <w:rFonts w:ascii="Roboto" w:eastAsia="Roboto" w:hAnsi="Roboto" w:cs="Roboto"/>
          <w:color w:val="000000"/>
          <w:sz w:val="20"/>
          <w:szCs w:val="20"/>
        </w:rPr>
        <w:t>(BiologyInsights Team, 2025)</w:t>
      </w:r>
      <w:r w:rsidRPr="00A47045">
        <w:rPr>
          <w:rFonts w:ascii="Roboto" w:eastAsia="Roboto" w:hAnsi="Roboto" w:cs="Roboto"/>
          <w:color w:val="000000"/>
          <w:sz w:val="20"/>
          <w:szCs w:val="20"/>
        </w:rPr>
        <w:t>.</w:t>
      </w:r>
    </w:p>
    <w:p w14:paraId="112BD56E" w14:textId="77777777" w:rsidR="00E17D80" w:rsidRPr="00664051"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A través de un mecanismo planar de 6 barras, mostrado en la Figura 1 (b), buscamos emular el comportamiento de locomoción de las arañas, la propuesta pretende simplificar la estructura mecánica del robot al combinar el mecanismo de barras articuladas con un tren de engranes simple, actuados por un solo motor (Figura 2). </w:t>
      </w:r>
    </w:p>
    <w:p w14:paraId="59A79E72" w14:textId="77777777" w:rsidR="00E17D80" w:rsidRDefault="00E17D80" w:rsidP="00E17D80">
      <w:pPr>
        <w:jc w:val="center"/>
        <w:rPr>
          <w:rFonts w:ascii="Roboto" w:eastAsia="Roboto" w:hAnsi="Roboto" w:cs="Roboto"/>
          <w:sz w:val="20"/>
          <w:szCs w:val="20"/>
        </w:rPr>
      </w:pPr>
      <w:r>
        <w:rPr>
          <w:rFonts w:ascii="Roboto" w:eastAsia="Roboto" w:hAnsi="Roboto" w:cs="Roboto"/>
          <w:noProof/>
          <w:sz w:val="20"/>
          <w:szCs w:val="20"/>
        </w:rPr>
        <w:drawing>
          <wp:inline distT="0" distB="0" distL="0" distR="0" wp14:anchorId="6A4C7C24" wp14:editId="13435A95">
            <wp:extent cx="3011170" cy="1356995"/>
            <wp:effectExtent l="0" t="0" r="0" b="0"/>
            <wp:docPr id="212718840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188400" name="Imagen 212718840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11170" cy="1356995"/>
                    </a:xfrm>
                    <a:prstGeom prst="rect">
                      <a:avLst/>
                    </a:prstGeom>
                  </pic:spPr>
                </pic:pic>
              </a:graphicData>
            </a:graphic>
          </wp:inline>
        </w:drawing>
      </w:r>
    </w:p>
    <w:p w14:paraId="0E76722E" w14:textId="77777777" w:rsidR="00E17D80" w:rsidRDefault="00E17D80" w:rsidP="00E17D80">
      <w:pPr>
        <w:jc w:val="center"/>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(a) Pata de una araña </w:t>
      </w:r>
      <w:r w:rsidRPr="00D7192D">
        <w:rPr>
          <w:rFonts w:ascii="Roboto" w:eastAsia="Roboto" w:hAnsi="Roboto" w:cs="Roboto"/>
          <w:sz w:val="20"/>
          <w:szCs w:val="20"/>
        </w:rPr>
        <w:t>(Fernández García, s.f.)</w:t>
      </w:r>
      <w:r>
        <w:rPr>
          <w:rFonts w:ascii="Roboto" w:eastAsia="Roboto" w:hAnsi="Roboto" w:cs="Roboto"/>
          <w:sz w:val="20"/>
          <w:szCs w:val="20"/>
        </w:rPr>
        <w:t xml:space="preserve">. (b) Mecanismo de 6 barras </w:t>
      </w:r>
      <w:r w:rsidRPr="005A7D01">
        <w:rPr>
          <w:rFonts w:ascii="Roboto" w:eastAsia="Roboto" w:hAnsi="Roboto" w:cs="Roboto"/>
          <w:sz w:val="20"/>
          <w:szCs w:val="20"/>
        </w:rPr>
        <w:t>(Hadad-Melchor et al., 2025)</w:t>
      </w:r>
      <w:r>
        <w:rPr>
          <w:rFonts w:ascii="Roboto" w:eastAsia="Roboto" w:hAnsi="Roboto" w:cs="Roboto"/>
          <w:sz w:val="20"/>
          <w:szCs w:val="20"/>
        </w:rPr>
        <w:t>.</w:t>
      </w:r>
    </w:p>
    <w:p w14:paraId="7106FE5D" w14:textId="77777777" w:rsidR="00E17D80" w:rsidRDefault="00E17D80" w:rsidP="00E17D80">
      <w:pPr>
        <w:jc w:val="center"/>
        <w:rPr>
          <w:rFonts w:ascii="Roboto" w:eastAsia="Roboto" w:hAnsi="Roboto" w:cs="Roboto"/>
          <w:sz w:val="20"/>
          <w:szCs w:val="20"/>
        </w:rPr>
      </w:pPr>
    </w:p>
    <w:p w14:paraId="345923B5" w14:textId="77777777" w:rsidR="00E17D80" w:rsidRDefault="00E17D80" w:rsidP="00E17D80">
      <w:pPr>
        <w:jc w:val="both"/>
        <w:rPr>
          <w:rFonts w:ascii="Roboto" w:eastAsia="Roboto" w:hAnsi="Roboto" w:cs="Roboto"/>
          <w:sz w:val="20"/>
          <w:szCs w:val="20"/>
        </w:rPr>
      </w:pPr>
      <w:r>
        <w:rPr>
          <w:rFonts w:ascii="Roboto" w:eastAsia="Roboto" w:hAnsi="Roboto" w:cs="Roboto"/>
          <w:color w:val="000000"/>
          <w:sz w:val="20"/>
          <w:szCs w:val="20"/>
        </w:rPr>
        <w:t xml:space="preserve">La finalidad es lograr un sistema estructuralmente robusto, pero en el que </w:t>
      </w:r>
      <w:r w:rsidRPr="00591A3B">
        <w:rPr>
          <w:rFonts w:ascii="Roboto" w:eastAsia="Roboto" w:hAnsi="Roboto" w:cs="Roboto"/>
          <w:color w:val="000000"/>
          <w:sz w:val="20"/>
          <w:szCs w:val="20"/>
        </w:rPr>
        <w:t>los elementos del mecanismo se muev</w:t>
      </w:r>
      <w:r>
        <w:rPr>
          <w:rFonts w:ascii="Roboto" w:eastAsia="Roboto" w:hAnsi="Roboto" w:cs="Roboto"/>
          <w:color w:val="000000"/>
          <w:sz w:val="20"/>
          <w:szCs w:val="20"/>
        </w:rPr>
        <w:t>a</w:t>
      </w:r>
      <w:r w:rsidRPr="00591A3B">
        <w:rPr>
          <w:rFonts w:ascii="Roboto" w:eastAsia="Roboto" w:hAnsi="Roboto" w:cs="Roboto"/>
          <w:color w:val="000000"/>
          <w:sz w:val="20"/>
          <w:szCs w:val="20"/>
        </w:rPr>
        <w:t>n sincronizados por naturaleza mecánica</w:t>
      </w:r>
      <w:r>
        <w:rPr>
          <w:rFonts w:ascii="Roboto" w:eastAsia="Roboto" w:hAnsi="Roboto" w:cs="Roboto"/>
          <w:color w:val="000000"/>
          <w:sz w:val="20"/>
          <w:szCs w:val="20"/>
        </w:rPr>
        <w:t xml:space="preserve">, lo que potencialmente llevaría a </w:t>
      </w:r>
      <w:r w:rsidRPr="00121886">
        <w:rPr>
          <w:rFonts w:ascii="Roboto" w:eastAsia="Roboto" w:hAnsi="Roboto" w:cs="Roboto"/>
          <w:color w:val="000000"/>
          <w:sz w:val="20"/>
          <w:szCs w:val="20"/>
        </w:rPr>
        <w:t>redu</w:t>
      </w:r>
      <w:r>
        <w:rPr>
          <w:rFonts w:ascii="Roboto" w:eastAsia="Roboto" w:hAnsi="Roboto" w:cs="Roboto"/>
          <w:color w:val="000000"/>
          <w:sz w:val="20"/>
          <w:szCs w:val="20"/>
        </w:rPr>
        <w:t xml:space="preserve">cir </w:t>
      </w:r>
      <w:r w:rsidRPr="00121886">
        <w:rPr>
          <w:rFonts w:ascii="Roboto" w:eastAsia="Roboto" w:hAnsi="Roboto" w:cs="Roboto"/>
          <w:color w:val="000000"/>
          <w:sz w:val="20"/>
          <w:szCs w:val="20"/>
        </w:rPr>
        <w:t xml:space="preserve">significativamente el consumo energético </w:t>
      </w:r>
      <w:r>
        <w:rPr>
          <w:rFonts w:ascii="Roboto" w:eastAsia="Roboto" w:hAnsi="Roboto" w:cs="Roboto"/>
          <w:color w:val="000000"/>
          <w:sz w:val="20"/>
          <w:szCs w:val="20"/>
        </w:rPr>
        <w:t xml:space="preserve">y </w:t>
      </w:r>
      <w:r w:rsidRPr="00F436C4">
        <w:rPr>
          <w:rFonts w:ascii="Roboto" w:eastAsia="Roboto" w:hAnsi="Roboto" w:cs="Roboto"/>
          <w:color w:val="000000"/>
          <w:sz w:val="20"/>
          <w:szCs w:val="20"/>
        </w:rPr>
        <w:t>elimin</w:t>
      </w:r>
      <w:r>
        <w:rPr>
          <w:rFonts w:ascii="Roboto" w:eastAsia="Roboto" w:hAnsi="Roboto" w:cs="Roboto"/>
          <w:color w:val="000000"/>
          <w:sz w:val="20"/>
          <w:szCs w:val="20"/>
        </w:rPr>
        <w:t>ar la</w:t>
      </w:r>
      <w:r w:rsidRPr="00F436C4">
        <w:rPr>
          <w:rFonts w:ascii="Roboto" w:eastAsia="Roboto" w:hAnsi="Roboto" w:cs="Roboto"/>
          <w:color w:val="000000"/>
          <w:sz w:val="20"/>
          <w:szCs w:val="20"/>
        </w:rPr>
        <w:t xml:space="preserve"> necesidad de sensores complejos.</w:t>
      </w:r>
    </w:p>
    <w:p w14:paraId="5ABB9C36" w14:textId="77777777" w:rsidR="00E17D80" w:rsidRDefault="00E17D80" w:rsidP="00E17D80">
      <w:pPr>
        <w:jc w:val="center"/>
        <w:rPr>
          <w:rFonts w:ascii="Roboto" w:eastAsia="Roboto" w:hAnsi="Roboto" w:cs="Roboto"/>
          <w:sz w:val="20"/>
          <w:szCs w:val="20"/>
        </w:rPr>
      </w:pPr>
      <w:r>
        <w:rPr>
          <w:rFonts w:ascii="Roboto" w:eastAsia="Roboto" w:hAnsi="Roboto" w:cs="Roboto"/>
          <w:noProof/>
          <w:sz w:val="20"/>
          <w:szCs w:val="20"/>
        </w:rPr>
        <w:drawing>
          <wp:inline distT="0" distB="0" distL="0" distR="0" wp14:anchorId="19F6B004" wp14:editId="27CB5189">
            <wp:extent cx="2590800" cy="1323810"/>
            <wp:effectExtent l="0" t="0" r="0" b="0"/>
            <wp:docPr id="172866540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665405" name="Imagen 172866540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04818" cy="1330973"/>
                    </a:xfrm>
                    <a:prstGeom prst="rect">
                      <a:avLst/>
                    </a:prstGeom>
                  </pic:spPr>
                </pic:pic>
              </a:graphicData>
            </a:graphic>
          </wp:inline>
        </w:drawing>
      </w:r>
    </w:p>
    <w:p w14:paraId="6A64AC11" w14:textId="77777777" w:rsidR="00E17D80" w:rsidRDefault="00E17D80" w:rsidP="00E17D80">
      <w:pPr>
        <w:jc w:val="center"/>
        <w:rPr>
          <w:rFonts w:ascii="Roboto" w:eastAsia="Roboto" w:hAnsi="Roboto" w:cs="Roboto"/>
          <w:sz w:val="20"/>
          <w:szCs w:val="20"/>
        </w:rPr>
      </w:pPr>
      <w:r>
        <w:rPr>
          <w:rFonts w:ascii="Roboto" w:eastAsia="Roboto" w:hAnsi="Roboto" w:cs="Roboto"/>
          <w:b/>
          <w:sz w:val="20"/>
          <w:szCs w:val="20"/>
        </w:rPr>
        <w:t>Figura 2</w:t>
      </w:r>
      <w:r>
        <w:rPr>
          <w:rFonts w:ascii="Roboto" w:eastAsia="Roboto" w:hAnsi="Roboto" w:cs="Roboto"/>
          <w:sz w:val="20"/>
          <w:szCs w:val="20"/>
        </w:rPr>
        <w:t>. Propuesta bioinspirada.</w:t>
      </w:r>
    </w:p>
    <w:p w14:paraId="3329E9F5" w14:textId="77777777" w:rsidR="00E17D80" w:rsidRPr="00F70E9C" w:rsidRDefault="00E17D80" w:rsidP="00E17D80">
      <w:pPr>
        <w:jc w:val="center"/>
        <w:rPr>
          <w:rFonts w:ascii="Roboto" w:eastAsia="Roboto" w:hAnsi="Roboto" w:cs="Roboto"/>
          <w:sz w:val="20"/>
          <w:szCs w:val="20"/>
        </w:rPr>
      </w:pPr>
    </w:p>
    <w:p w14:paraId="6A01376A"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La propuesta busca un sistema mecánico que requieran poca instrumentación. </w:t>
      </w:r>
      <w:r w:rsidRPr="00F84C12">
        <w:rPr>
          <w:rFonts w:ascii="Roboto" w:eastAsia="Roboto" w:hAnsi="Roboto" w:cs="Roboto"/>
          <w:color w:val="000000"/>
          <w:sz w:val="20"/>
          <w:szCs w:val="20"/>
        </w:rPr>
        <w:t>No se trata de rechazar la modernidad, sino de revalorizar la ingeniería mecánica clásica como fuente de soluciones robustas, eficientes, duraderas y energéticamente favorables.</w:t>
      </w:r>
      <w:r>
        <w:rPr>
          <w:rFonts w:ascii="Roboto" w:eastAsia="Roboto" w:hAnsi="Roboto" w:cs="Roboto"/>
          <w:color w:val="000000"/>
          <w:sz w:val="20"/>
          <w:szCs w:val="20"/>
        </w:rPr>
        <w:t xml:space="preserve"> </w:t>
      </w:r>
      <w:r w:rsidRPr="00C65FE1">
        <w:rPr>
          <w:rFonts w:ascii="Roboto" w:eastAsia="Roboto" w:hAnsi="Roboto" w:cs="Roboto"/>
          <w:color w:val="000000"/>
          <w:sz w:val="20"/>
          <w:szCs w:val="20"/>
        </w:rPr>
        <w:t>Curiosamente, el movimiento contemporáneo hacia máquinas que integren mecánica pura proviene de la bioinspiración.</w:t>
      </w:r>
      <w:r>
        <w:rPr>
          <w:rFonts w:ascii="Roboto" w:eastAsia="Roboto" w:hAnsi="Roboto" w:cs="Roboto"/>
          <w:color w:val="000000"/>
          <w:sz w:val="20"/>
          <w:szCs w:val="20"/>
        </w:rPr>
        <w:t xml:space="preserve"> </w:t>
      </w:r>
    </w:p>
    <w:p w14:paraId="4BB7CE6D"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p>
    <w:p w14:paraId="6576FB2B" w14:textId="77777777" w:rsidR="00E17D80" w:rsidRPr="0065303D" w:rsidRDefault="00E17D80" w:rsidP="00E17D8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CONCLUSIÓN Y TRABAJO FUTURO</w:t>
      </w:r>
    </w:p>
    <w:p w14:paraId="208E9D14" w14:textId="77777777" w:rsidR="00E17D80" w:rsidRDefault="00E17D80" w:rsidP="00E17D80">
      <w:pPr>
        <w:pBdr>
          <w:top w:val="nil"/>
          <w:left w:val="nil"/>
          <w:bottom w:val="nil"/>
          <w:right w:val="nil"/>
          <w:between w:val="nil"/>
        </w:pBdr>
        <w:jc w:val="both"/>
        <w:rPr>
          <w:rFonts w:ascii="Roboto" w:eastAsia="Roboto" w:hAnsi="Roboto" w:cs="Roboto"/>
          <w:color w:val="000000"/>
          <w:sz w:val="20"/>
          <w:szCs w:val="20"/>
        </w:rPr>
      </w:pPr>
      <w:r w:rsidRPr="004F6633">
        <w:rPr>
          <w:rFonts w:ascii="Roboto" w:eastAsia="Roboto" w:hAnsi="Roboto" w:cs="Roboto"/>
          <w:color w:val="000000"/>
          <w:sz w:val="20"/>
          <w:szCs w:val="20"/>
        </w:rPr>
        <w:t>El prototipo se encuentra actualmente en fase de prueba para evaluar su comportamiento cinemático y verificar que cumpla su función prevista. Se busca que el robot mantenga agilidad y estabilidad al desplazarse sobre terrenos irregulares, permitiéndole acceder a zonas de difícil alcance, esenciales para labores de búsqueda tras desastres.</w:t>
      </w:r>
    </w:p>
    <w:p w14:paraId="1A2CD6CB" w14:textId="77777777" w:rsidR="00E17D80" w:rsidRDefault="00E17D80" w:rsidP="00E17D80">
      <w:pPr>
        <w:jc w:val="both"/>
        <w:rPr>
          <w:rFonts w:ascii="Roboto" w:eastAsia="Roboto" w:hAnsi="Roboto" w:cs="Roboto"/>
          <w:sz w:val="20"/>
          <w:szCs w:val="20"/>
        </w:rPr>
      </w:pPr>
    </w:p>
    <w:p w14:paraId="4538EB02" w14:textId="77777777" w:rsidR="00E17D80" w:rsidRDefault="00E17D80" w:rsidP="00E17D80">
      <w:pPr>
        <w:jc w:val="both"/>
        <w:rPr>
          <w:rFonts w:ascii="Roboto" w:eastAsia="Roboto" w:hAnsi="Roboto" w:cs="Roboto"/>
          <w:b/>
          <w:sz w:val="20"/>
          <w:szCs w:val="20"/>
        </w:rPr>
      </w:pPr>
      <w:r>
        <w:rPr>
          <w:rFonts w:ascii="Roboto" w:eastAsia="Roboto" w:hAnsi="Roboto" w:cs="Roboto"/>
          <w:b/>
          <w:sz w:val="20"/>
          <w:szCs w:val="20"/>
        </w:rPr>
        <w:t>AGRADECIMIENTOS</w:t>
      </w:r>
    </w:p>
    <w:p w14:paraId="339C8D96" w14:textId="77777777" w:rsidR="00E17D80" w:rsidRPr="00F6034D" w:rsidRDefault="00E17D80" w:rsidP="00E17D80">
      <w:pPr>
        <w:jc w:val="both"/>
        <w:rPr>
          <w:rFonts w:ascii="Roboto" w:eastAsia="Roboto" w:hAnsi="Roboto" w:cs="Roboto"/>
          <w:sz w:val="20"/>
          <w:szCs w:val="20"/>
        </w:rPr>
      </w:pPr>
      <w:r w:rsidRPr="00F6034D">
        <w:rPr>
          <w:rFonts w:ascii="Roboto" w:eastAsia="Roboto" w:hAnsi="Roboto" w:cs="Roboto"/>
          <w:sz w:val="20"/>
          <w:szCs w:val="20"/>
        </w:rPr>
        <w:t xml:space="preserve">Agradezco a la Universidad Anáhuac Querétaro por </w:t>
      </w:r>
      <w:r>
        <w:rPr>
          <w:rFonts w:ascii="Roboto" w:eastAsia="Roboto" w:hAnsi="Roboto" w:cs="Roboto"/>
          <w:sz w:val="20"/>
          <w:szCs w:val="20"/>
        </w:rPr>
        <w:t xml:space="preserve">todo </w:t>
      </w:r>
      <w:r w:rsidRPr="00F6034D">
        <w:rPr>
          <w:rFonts w:ascii="Roboto" w:eastAsia="Roboto" w:hAnsi="Roboto" w:cs="Roboto"/>
          <w:sz w:val="20"/>
          <w:szCs w:val="20"/>
        </w:rPr>
        <w:t xml:space="preserve">el </w:t>
      </w:r>
      <w:r>
        <w:rPr>
          <w:rFonts w:ascii="Roboto" w:eastAsia="Roboto" w:hAnsi="Roboto" w:cs="Roboto"/>
          <w:sz w:val="20"/>
          <w:szCs w:val="20"/>
        </w:rPr>
        <w:t>soporte</w:t>
      </w:r>
      <w:r w:rsidRPr="00F6034D">
        <w:rPr>
          <w:rFonts w:ascii="Roboto" w:eastAsia="Roboto" w:hAnsi="Roboto" w:cs="Roboto"/>
          <w:sz w:val="20"/>
          <w:szCs w:val="20"/>
        </w:rPr>
        <w:t xml:space="preserve"> brindado. Extiendo también mi sincero </w:t>
      </w:r>
      <w:r>
        <w:rPr>
          <w:rFonts w:ascii="Roboto" w:eastAsia="Roboto" w:hAnsi="Roboto" w:cs="Roboto"/>
          <w:sz w:val="20"/>
          <w:szCs w:val="20"/>
        </w:rPr>
        <w:t>agradecimiento</w:t>
      </w:r>
      <w:r w:rsidRPr="00F6034D">
        <w:rPr>
          <w:rFonts w:ascii="Roboto" w:eastAsia="Roboto" w:hAnsi="Roboto" w:cs="Roboto"/>
          <w:sz w:val="20"/>
          <w:szCs w:val="20"/>
        </w:rPr>
        <w:t xml:space="preserve"> a </w:t>
      </w:r>
      <w:r>
        <w:rPr>
          <w:rFonts w:ascii="Roboto" w:eastAsia="Roboto" w:hAnsi="Roboto" w:cs="Roboto"/>
          <w:sz w:val="20"/>
          <w:szCs w:val="20"/>
        </w:rPr>
        <w:t>mis</w:t>
      </w:r>
      <w:r w:rsidRPr="00F6034D">
        <w:rPr>
          <w:rFonts w:ascii="Roboto" w:eastAsia="Roboto" w:hAnsi="Roboto" w:cs="Roboto"/>
          <w:sz w:val="20"/>
          <w:szCs w:val="20"/>
        </w:rPr>
        <w:t xml:space="preserve"> </w:t>
      </w:r>
      <w:r>
        <w:rPr>
          <w:rFonts w:ascii="Roboto" w:eastAsia="Roboto" w:hAnsi="Roboto" w:cs="Roboto"/>
          <w:sz w:val="20"/>
          <w:szCs w:val="20"/>
        </w:rPr>
        <w:t>estudiantes</w:t>
      </w:r>
      <w:r w:rsidRPr="00F6034D">
        <w:rPr>
          <w:rFonts w:ascii="Roboto" w:eastAsia="Roboto" w:hAnsi="Roboto" w:cs="Roboto"/>
          <w:sz w:val="20"/>
          <w:szCs w:val="20"/>
        </w:rPr>
        <w:t xml:space="preserve"> y colegas que </w:t>
      </w:r>
      <w:r>
        <w:rPr>
          <w:rFonts w:ascii="Roboto" w:eastAsia="Roboto" w:hAnsi="Roboto" w:cs="Roboto"/>
          <w:sz w:val="20"/>
          <w:szCs w:val="20"/>
        </w:rPr>
        <w:t>se han participado en alguna</w:t>
      </w:r>
      <w:r w:rsidRPr="00F6034D">
        <w:rPr>
          <w:rFonts w:ascii="Roboto" w:eastAsia="Roboto" w:hAnsi="Roboto" w:cs="Roboto"/>
          <w:sz w:val="20"/>
          <w:szCs w:val="20"/>
        </w:rPr>
        <w:t xml:space="preserve"> etapa del proyecto: Valentina Miranda, Habib Hadad, Alan Mendoza, Omar León, </w:t>
      </w:r>
      <w:r>
        <w:rPr>
          <w:rFonts w:ascii="Roboto" w:eastAsia="Roboto" w:hAnsi="Roboto" w:cs="Roboto"/>
          <w:sz w:val="20"/>
          <w:szCs w:val="20"/>
        </w:rPr>
        <w:t xml:space="preserve">Serge Dépensaz, </w:t>
      </w:r>
      <w:r w:rsidRPr="00F6034D">
        <w:rPr>
          <w:rFonts w:ascii="Roboto" w:eastAsia="Roboto" w:hAnsi="Roboto" w:cs="Roboto"/>
          <w:sz w:val="20"/>
          <w:szCs w:val="20"/>
        </w:rPr>
        <w:t>Dr. Christian Orozco, Dr. Josué García y MTA. Israel Santacruz.</w:t>
      </w:r>
    </w:p>
    <w:p w14:paraId="17F06F83" w14:textId="77777777" w:rsidR="00E17D80" w:rsidRDefault="00E17D80" w:rsidP="00E17D80">
      <w:pPr>
        <w:jc w:val="both"/>
        <w:rPr>
          <w:rFonts w:ascii="Roboto" w:eastAsia="Roboto" w:hAnsi="Roboto" w:cs="Roboto"/>
          <w:sz w:val="20"/>
          <w:szCs w:val="20"/>
        </w:rPr>
      </w:pPr>
    </w:p>
    <w:p w14:paraId="7DF2BB05" w14:textId="77777777" w:rsidR="00E17D80" w:rsidRDefault="00E17D80" w:rsidP="00E17D80">
      <w:pPr>
        <w:jc w:val="both"/>
        <w:rPr>
          <w:rFonts w:ascii="Roboto" w:eastAsia="Roboto" w:hAnsi="Roboto" w:cs="Roboto"/>
          <w:b/>
          <w:sz w:val="20"/>
          <w:szCs w:val="20"/>
        </w:rPr>
      </w:pPr>
      <w:r>
        <w:rPr>
          <w:rFonts w:ascii="Roboto" w:eastAsia="Roboto" w:hAnsi="Roboto" w:cs="Roboto"/>
          <w:b/>
          <w:sz w:val="20"/>
          <w:szCs w:val="20"/>
        </w:rPr>
        <w:t>REFERENCIAS (Formato APA)</w:t>
      </w:r>
    </w:p>
    <w:p w14:paraId="63FDA520" w14:textId="77777777" w:rsidR="00E17D80" w:rsidRPr="001B38A0" w:rsidRDefault="00E17D80" w:rsidP="00E17D80">
      <w:pPr>
        <w:jc w:val="both"/>
        <w:rPr>
          <w:rFonts w:ascii="Roboto" w:eastAsia="Roboto" w:hAnsi="Roboto" w:cs="Roboto"/>
          <w:sz w:val="20"/>
          <w:szCs w:val="20"/>
          <w:lang w:val="en-US"/>
        </w:rPr>
      </w:pPr>
      <w:r w:rsidRPr="00A03393">
        <w:rPr>
          <w:rFonts w:ascii="Roboto" w:eastAsia="Roboto" w:hAnsi="Roboto" w:cs="Roboto"/>
          <w:sz w:val="20"/>
          <w:szCs w:val="20"/>
        </w:rPr>
        <w:t xml:space="preserve">Bledt, G., Powell, M. J., Katz, B., Di Carlo, J., Wensing, P. M., &amp; Kim, S. (2018). </w:t>
      </w:r>
      <w:r w:rsidRPr="001B38A0">
        <w:rPr>
          <w:rFonts w:ascii="Roboto" w:eastAsia="Roboto" w:hAnsi="Roboto" w:cs="Roboto"/>
          <w:i/>
          <w:iCs/>
          <w:sz w:val="20"/>
          <w:szCs w:val="20"/>
          <w:lang w:val="en-US"/>
        </w:rPr>
        <w:t>MIT Cheetah 3: Design and control of a robust, dynamic quadruped robot</w:t>
      </w:r>
      <w:r w:rsidRPr="001B38A0">
        <w:rPr>
          <w:rFonts w:ascii="Roboto" w:eastAsia="Roboto" w:hAnsi="Roboto" w:cs="Roboto"/>
          <w:sz w:val="20"/>
          <w:szCs w:val="20"/>
          <w:lang w:val="en-US"/>
        </w:rPr>
        <w:t xml:space="preserve">. In 2018 IEEE/RSJ International Conference on Intelligent Robots and Systems (IROS) (pp. 2245–2252). IEEE. </w:t>
      </w:r>
      <w:hyperlink r:id="rId12" w:history="1">
        <w:r w:rsidRPr="001B38A0">
          <w:rPr>
            <w:rStyle w:val="Hipervnculo"/>
            <w:rFonts w:ascii="Roboto" w:eastAsia="Roboto" w:hAnsi="Roboto" w:cs="Roboto"/>
            <w:sz w:val="20"/>
            <w:szCs w:val="20"/>
            <w:lang w:val="en-US"/>
          </w:rPr>
          <w:t>https://doi.org/10.1109/IROS.2018.8593885</w:t>
        </w:r>
      </w:hyperlink>
      <w:r w:rsidRPr="00470FA1">
        <w:rPr>
          <w:rFonts w:ascii="Roboto" w:eastAsia="Roboto" w:hAnsi="Roboto" w:cs="Roboto"/>
          <w:sz w:val="20"/>
          <w:szCs w:val="20"/>
          <w:lang w:val="en-US"/>
        </w:rPr>
        <w:t xml:space="preserve"> </w:t>
      </w:r>
    </w:p>
    <w:p w14:paraId="14B4B5A3" w14:textId="77777777" w:rsidR="00E17D80" w:rsidRPr="00470FA1" w:rsidRDefault="00E17D80" w:rsidP="00E17D80">
      <w:pPr>
        <w:jc w:val="both"/>
        <w:rPr>
          <w:rFonts w:ascii="Roboto" w:eastAsia="Roboto" w:hAnsi="Roboto" w:cs="Roboto"/>
          <w:sz w:val="20"/>
          <w:szCs w:val="20"/>
          <w:lang w:val="en-US"/>
        </w:rPr>
      </w:pPr>
      <w:r w:rsidRPr="00470FA1">
        <w:rPr>
          <w:rFonts w:ascii="Roboto" w:eastAsia="Roboto" w:hAnsi="Roboto" w:cs="Roboto"/>
          <w:i/>
          <w:iCs/>
          <w:sz w:val="20"/>
          <w:szCs w:val="20"/>
          <w:lang w:val="en-US"/>
        </w:rPr>
        <w:t>Boston Dynamics History &amp; Legacy | Boston Dynamics</w:t>
      </w:r>
      <w:r w:rsidRPr="00470FA1">
        <w:rPr>
          <w:rFonts w:ascii="Roboto" w:eastAsia="Roboto" w:hAnsi="Roboto" w:cs="Roboto"/>
          <w:sz w:val="20"/>
          <w:szCs w:val="20"/>
          <w:lang w:val="en-US"/>
        </w:rPr>
        <w:t xml:space="preserve">. (2026, 5 marzo). Boston Dynamics. </w:t>
      </w:r>
      <w:hyperlink r:id="rId13" w:history="1">
        <w:r w:rsidRPr="00470FA1">
          <w:rPr>
            <w:rStyle w:val="Hipervnculo"/>
            <w:rFonts w:ascii="Roboto" w:eastAsia="Roboto" w:hAnsi="Roboto" w:cs="Roboto"/>
            <w:color w:val="auto"/>
            <w:sz w:val="20"/>
            <w:szCs w:val="20"/>
            <w:lang w:val="en-US"/>
          </w:rPr>
          <w:t>https://bostondynamics.com/about/history/</w:t>
        </w:r>
      </w:hyperlink>
      <w:r w:rsidRPr="00AD75C3">
        <w:rPr>
          <w:rFonts w:ascii="Roboto" w:eastAsia="Roboto" w:hAnsi="Roboto" w:cs="Roboto"/>
          <w:sz w:val="20"/>
          <w:szCs w:val="20"/>
          <w:lang w:val="en-US"/>
        </w:rPr>
        <w:t xml:space="preserve"> </w:t>
      </w:r>
    </w:p>
    <w:p w14:paraId="73A8EF1A" w14:textId="77777777" w:rsidR="00E17D80" w:rsidRDefault="00E17D80" w:rsidP="00E17D80">
      <w:pPr>
        <w:jc w:val="both"/>
        <w:rPr>
          <w:rFonts w:ascii="Roboto" w:eastAsia="Roboto" w:hAnsi="Roboto" w:cs="Roboto"/>
          <w:sz w:val="20"/>
          <w:szCs w:val="20"/>
        </w:rPr>
      </w:pPr>
      <w:r w:rsidRPr="005F1973">
        <w:rPr>
          <w:rFonts w:ascii="Roboto" w:eastAsia="Roboto" w:hAnsi="Roboto" w:cs="Roboto"/>
          <w:sz w:val="20"/>
          <w:szCs w:val="20"/>
          <w:lang w:val="en-US"/>
        </w:rPr>
        <w:t>Dai, X., Chi, X., Pan, L., Zhou, H., Wu, Q., Hu, Z., &amp; Wang, J. (2026). Design and Experimental Study of Octopus-Inspired Soft Underwater Robot with Integrated Walking and Swimming Modes. </w:t>
      </w:r>
      <w:r w:rsidRPr="005F1973">
        <w:rPr>
          <w:rFonts w:ascii="Roboto" w:eastAsia="Roboto" w:hAnsi="Roboto" w:cs="Roboto"/>
          <w:i/>
          <w:iCs/>
          <w:sz w:val="20"/>
          <w:szCs w:val="20"/>
        </w:rPr>
        <w:t>Biomimetics</w:t>
      </w:r>
      <w:r w:rsidRPr="005F1973">
        <w:rPr>
          <w:rFonts w:ascii="Roboto" w:eastAsia="Roboto" w:hAnsi="Roboto" w:cs="Roboto"/>
          <w:sz w:val="20"/>
          <w:szCs w:val="20"/>
        </w:rPr>
        <w:t>, </w:t>
      </w:r>
      <w:r w:rsidRPr="005F1973">
        <w:rPr>
          <w:rFonts w:ascii="Roboto" w:eastAsia="Roboto" w:hAnsi="Roboto" w:cs="Roboto"/>
          <w:i/>
          <w:iCs/>
          <w:sz w:val="20"/>
          <w:szCs w:val="20"/>
        </w:rPr>
        <w:t>11</w:t>
      </w:r>
      <w:r w:rsidRPr="005F1973">
        <w:rPr>
          <w:rFonts w:ascii="Roboto" w:eastAsia="Roboto" w:hAnsi="Roboto" w:cs="Roboto"/>
          <w:sz w:val="20"/>
          <w:szCs w:val="20"/>
        </w:rPr>
        <w:t xml:space="preserve">(1), 59. </w:t>
      </w:r>
      <w:hyperlink r:id="rId14" w:history="1">
        <w:r w:rsidRPr="00AE54F9">
          <w:rPr>
            <w:rStyle w:val="Hipervnculo"/>
            <w:rFonts w:ascii="Roboto" w:eastAsia="Roboto" w:hAnsi="Roboto" w:cs="Roboto"/>
            <w:sz w:val="20"/>
            <w:szCs w:val="20"/>
          </w:rPr>
          <w:t>https://doi.org/10.3390/biomimetics11010059</w:t>
        </w:r>
      </w:hyperlink>
    </w:p>
    <w:p w14:paraId="32E99DD3" w14:textId="77777777" w:rsidR="00E17D80" w:rsidRPr="00A03393" w:rsidRDefault="00E17D80" w:rsidP="00E17D80">
      <w:pPr>
        <w:jc w:val="both"/>
        <w:rPr>
          <w:rFonts w:ascii="Roboto" w:eastAsia="Roboto" w:hAnsi="Roboto" w:cs="Roboto"/>
          <w:sz w:val="20"/>
          <w:szCs w:val="20"/>
          <w:lang w:val="en-US"/>
        </w:rPr>
      </w:pPr>
      <w:r w:rsidRPr="00DC0B5D">
        <w:rPr>
          <w:rFonts w:ascii="Roboto" w:eastAsia="Roboto" w:hAnsi="Roboto" w:cs="Roboto"/>
          <w:sz w:val="20"/>
          <w:szCs w:val="20"/>
        </w:rPr>
        <w:t xml:space="preserve">Fernández García, L. (s.f.). </w:t>
      </w:r>
      <w:r w:rsidRPr="00DC0B5D">
        <w:rPr>
          <w:rFonts w:ascii="Roboto" w:eastAsia="Roboto" w:hAnsi="Roboto" w:cs="Roboto"/>
          <w:i/>
          <w:iCs/>
          <w:sz w:val="20"/>
          <w:szCs w:val="20"/>
        </w:rPr>
        <w:t>Aranna pata</w:t>
      </w:r>
      <w:r w:rsidRPr="00DC0B5D">
        <w:rPr>
          <w:rFonts w:ascii="Roboto" w:eastAsia="Roboto" w:hAnsi="Roboto" w:cs="Roboto"/>
          <w:sz w:val="20"/>
          <w:szCs w:val="20"/>
        </w:rPr>
        <w:t xml:space="preserve"> [Ilustración]. Kiddle. Bajo licencia CC BY-SA 2.1 ES.</w:t>
      </w:r>
      <w:r w:rsidRPr="00DC0B5D">
        <w:rPr>
          <w:rFonts w:ascii="Roboto" w:eastAsia="Roboto" w:hAnsi="Roboto" w:cs="Roboto"/>
          <w:sz w:val="20"/>
          <w:szCs w:val="20"/>
        </w:rPr>
        <w:br/>
      </w:r>
      <w:hyperlink r:id="rId15" w:history="1">
        <w:r w:rsidRPr="00A03393">
          <w:rPr>
            <w:rStyle w:val="Hipervnculo"/>
            <w:rFonts w:ascii="Roboto" w:eastAsia="Roboto" w:hAnsi="Roboto" w:cs="Roboto"/>
            <w:sz w:val="20"/>
            <w:szCs w:val="20"/>
            <w:lang w:val="en-US"/>
          </w:rPr>
          <w:t>https://ninos.kiddle.co/Archivo:Aranna_pata.svg</w:t>
        </w:r>
      </w:hyperlink>
      <w:r w:rsidRPr="00A03393">
        <w:rPr>
          <w:rFonts w:ascii="Roboto" w:eastAsia="Roboto" w:hAnsi="Roboto" w:cs="Roboto"/>
          <w:sz w:val="20"/>
          <w:szCs w:val="20"/>
          <w:lang w:val="en-US"/>
        </w:rPr>
        <w:t xml:space="preserve"> </w:t>
      </w:r>
    </w:p>
    <w:p w14:paraId="4758785A" w14:textId="77777777" w:rsidR="00E17D80" w:rsidRDefault="00E17D80" w:rsidP="00E17D80">
      <w:pPr>
        <w:jc w:val="both"/>
        <w:rPr>
          <w:rFonts w:ascii="Roboto" w:eastAsia="Roboto" w:hAnsi="Roboto" w:cs="Roboto"/>
          <w:sz w:val="20"/>
          <w:szCs w:val="20"/>
        </w:rPr>
      </w:pPr>
      <w:r w:rsidRPr="00C75DA0">
        <w:rPr>
          <w:rFonts w:ascii="Roboto" w:eastAsia="Roboto" w:hAnsi="Roboto" w:cs="Roboto"/>
          <w:sz w:val="20"/>
          <w:szCs w:val="20"/>
          <w:lang w:val="en-US"/>
        </w:rPr>
        <w:t xml:space="preserve">Graybill, M. T., &amp; Xu, N. W. (2024). </w:t>
      </w:r>
      <w:r w:rsidRPr="0070443A">
        <w:rPr>
          <w:rFonts w:ascii="Roboto" w:eastAsia="Roboto" w:hAnsi="Roboto" w:cs="Roboto"/>
          <w:sz w:val="20"/>
          <w:szCs w:val="20"/>
          <w:lang w:val="en-US"/>
        </w:rPr>
        <w:t xml:space="preserve">Experimental Studies of Bioinspired Shark Denticles for Drag Reduction. </w:t>
      </w:r>
      <w:r w:rsidRPr="00134751">
        <w:rPr>
          <w:rFonts w:ascii="Roboto" w:eastAsia="Roboto" w:hAnsi="Roboto" w:cs="Roboto"/>
          <w:i/>
          <w:iCs/>
          <w:sz w:val="20"/>
          <w:szCs w:val="20"/>
        </w:rPr>
        <w:t>Integrative And Comparative Biology</w:t>
      </w:r>
      <w:r w:rsidRPr="00134751">
        <w:rPr>
          <w:rFonts w:ascii="Roboto" w:eastAsia="Roboto" w:hAnsi="Roboto" w:cs="Roboto"/>
          <w:sz w:val="20"/>
          <w:szCs w:val="20"/>
        </w:rPr>
        <w:t xml:space="preserve">, </w:t>
      </w:r>
      <w:r w:rsidRPr="00134751">
        <w:rPr>
          <w:rFonts w:ascii="Roboto" w:eastAsia="Roboto" w:hAnsi="Roboto" w:cs="Roboto"/>
          <w:i/>
          <w:iCs/>
          <w:sz w:val="20"/>
          <w:szCs w:val="20"/>
        </w:rPr>
        <w:t>64</w:t>
      </w:r>
      <w:r w:rsidRPr="00134751">
        <w:rPr>
          <w:rFonts w:ascii="Roboto" w:eastAsia="Roboto" w:hAnsi="Roboto" w:cs="Roboto"/>
          <w:sz w:val="20"/>
          <w:szCs w:val="20"/>
        </w:rPr>
        <w:t xml:space="preserve">(3), 742-752. </w:t>
      </w:r>
      <w:hyperlink r:id="rId16" w:history="1">
        <w:r w:rsidRPr="00134751">
          <w:rPr>
            <w:rStyle w:val="Hipervnculo"/>
            <w:rFonts w:ascii="Roboto" w:eastAsia="Roboto" w:hAnsi="Roboto" w:cs="Roboto"/>
            <w:sz w:val="20"/>
            <w:szCs w:val="20"/>
          </w:rPr>
          <w:t>https://doi.org/10.1093/icb/icae086</w:t>
        </w:r>
      </w:hyperlink>
      <w:r w:rsidRPr="00134751">
        <w:rPr>
          <w:rFonts w:ascii="Roboto" w:eastAsia="Roboto" w:hAnsi="Roboto" w:cs="Roboto"/>
          <w:sz w:val="20"/>
          <w:szCs w:val="20"/>
        </w:rPr>
        <w:t xml:space="preserve"> </w:t>
      </w:r>
    </w:p>
    <w:p w14:paraId="280DE03A" w14:textId="77777777" w:rsidR="00E17D80" w:rsidRPr="00134751" w:rsidRDefault="00E17D80" w:rsidP="00E17D80">
      <w:pPr>
        <w:jc w:val="both"/>
        <w:rPr>
          <w:rFonts w:ascii="Roboto" w:eastAsia="Roboto" w:hAnsi="Roboto" w:cs="Roboto"/>
          <w:sz w:val="20"/>
          <w:szCs w:val="20"/>
        </w:rPr>
      </w:pPr>
      <w:r w:rsidRPr="00E86769">
        <w:rPr>
          <w:rFonts w:ascii="Roboto" w:eastAsia="Roboto" w:hAnsi="Roboto" w:cs="Roboto"/>
          <w:sz w:val="20"/>
          <w:szCs w:val="20"/>
        </w:rPr>
        <w:t xml:space="preserve">Hadad-Melchor, H., Mendoza-Olaguez, A., León-García, O., Hernández-Miranda, V., Zapatero-Gutiérrez, A., Orozco-Magdaleno, E. C., &amp; García-Ávila, J. (2025). </w:t>
      </w:r>
      <w:r w:rsidRPr="00E86769">
        <w:rPr>
          <w:rFonts w:ascii="Roboto" w:eastAsia="Roboto" w:hAnsi="Roboto" w:cs="Roboto"/>
          <w:sz w:val="20"/>
          <w:szCs w:val="20"/>
          <w:lang w:val="en-US"/>
        </w:rPr>
        <w:t xml:space="preserve">Design of a Mechanical Spider for Vital Search in Earthquakes. </w:t>
      </w:r>
      <w:r w:rsidRPr="00E86769">
        <w:rPr>
          <w:rFonts w:ascii="Roboto" w:eastAsia="Roboto" w:hAnsi="Roboto" w:cs="Roboto"/>
          <w:sz w:val="20"/>
          <w:szCs w:val="20"/>
        </w:rPr>
        <w:t xml:space="preserve">En </w:t>
      </w:r>
      <w:r w:rsidRPr="00E86769">
        <w:rPr>
          <w:rFonts w:ascii="Roboto" w:eastAsia="Roboto" w:hAnsi="Roboto" w:cs="Roboto"/>
          <w:i/>
          <w:iCs/>
          <w:sz w:val="20"/>
          <w:szCs w:val="20"/>
        </w:rPr>
        <w:t>Mechanisms and machine science</w:t>
      </w:r>
      <w:r w:rsidRPr="00E86769">
        <w:rPr>
          <w:rFonts w:ascii="Roboto" w:eastAsia="Roboto" w:hAnsi="Roboto" w:cs="Roboto"/>
          <w:sz w:val="20"/>
          <w:szCs w:val="20"/>
        </w:rPr>
        <w:t xml:space="preserve"> (pp. 407-413). </w:t>
      </w:r>
      <w:hyperlink r:id="rId17" w:history="1">
        <w:r w:rsidRPr="00E86769">
          <w:rPr>
            <w:rStyle w:val="Hipervnculo"/>
            <w:rFonts w:ascii="Roboto" w:eastAsia="Roboto" w:hAnsi="Roboto" w:cs="Roboto"/>
            <w:sz w:val="20"/>
            <w:szCs w:val="20"/>
          </w:rPr>
          <w:t>https://doi.org/10.1007/978-3-031-96081-9_41</w:t>
        </w:r>
      </w:hyperlink>
      <w:r>
        <w:rPr>
          <w:rFonts w:ascii="Roboto" w:eastAsia="Roboto" w:hAnsi="Roboto" w:cs="Roboto"/>
          <w:sz w:val="20"/>
          <w:szCs w:val="20"/>
        </w:rPr>
        <w:t xml:space="preserve"> </w:t>
      </w:r>
    </w:p>
    <w:p w14:paraId="375FC825" w14:textId="77777777" w:rsidR="00E17D80" w:rsidRDefault="00E17D80" w:rsidP="00E17D80">
      <w:pPr>
        <w:jc w:val="both"/>
        <w:rPr>
          <w:rFonts w:ascii="Roboto" w:eastAsia="Roboto" w:hAnsi="Roboto" w:cs="Roboto"/>
          <w:sz w:val="20"/>
          <w:szCs w:val="20"/>
        </w:rPr>
      </w:pPr>
      <w:r w:rsidRPr="00134751">
        <w:rPr>
          <w:rFonts w:ascii="Roboto" w:eastAsia="Roboto" w:hAnsi="Roboto" w:cs="Roboto"/>
          <w:sz w:val="20"/>
          <w:szCs w:val="20"/>
        </w:rPr>
        <w:t xml:space="preserve">Romero Salvador, A. (2022). </w:t>
      </w:r>
      <w:r w:rsidRPr="008B352B">
        <w:rPr>
          <w:rFonts w:ascii="Roboto" w:eastAsia="Roboto" w:hAnsi="Roboto" w:cs="Roboto"/>
          <w:sz w:val="20"/>
          <w:szCs w:val="20"/>
        </w:rPr>
        <w:t>La bioinspiración como herramienta de la tecnología. </w:t>
      </w:r>
      <w:r w:rsidRPr="008B352B">
        <w:rPr>
          <w:rFonts w:ascii="Roboto" w:eastAsia="Roboto" w:hAnsi="Roboto" w:cs="Roboto"/>
          <w:i/>
          <w:iCs/>
          <w:sz w:val="20"/>
          <w:szCs w:val="20"/>
        </w:rPr>
        <w:t>Revista de la Real Academia de Ciencias Exactas, Físicas y Naturales</w:t>
      </w:r>
      <w:r w:rsidRPr="008B352B">
        <w:rPr>
          <w:rFonts w:ascii="Roboto" w:eastAsia="Roboto" w:hAnsi="Roboto" w:cs="Roboto"/>
          <w:sz w:val="20"/>
          <w:szCs w:val="20"/>
        </w:rPr>
        <w:t>, </w:t>
      </w:r>
      <w:r w:rsidRPr="008B352B">
        <w:rPr>
          <w:rFonts w:ascii="Roboto" w:eastAsia="Roboto" w:hAnsi="Roboto" w:cs="Roboto"/>
          <w:i/>
          <w:iCs/>
          <w:sz w:val="20"/>
          <w:szCs w:val="20"/>
        </w:rPr>
        <w:t>111</w:t>
      </w:r>
      <w:r w:rsidRPr="008B352B">
        <w:rPr>
          <w:rFonts w:ascii="Roboto" w:eastAsia="Roboto" w:hAnsi="Roboto" w:cs="Roboto"/>
          <w:sz w:val="20"/>
          <w:szCs w:val="20"/>
        </w:rPr>
        <w:t>(1), 29-37.</w:t>
      </w:r>
    </w:p>
    <w:p w14:paraId="708DFA52" w14:textId="77777777" w:rsidR="00E17D80" w:rsidRDefault="00E17D80" w:rsidP="00E17D80">
      <w:pPr>
        <w:jc w:val="both"/>
        <w:rPr>
          <w:rFonts w:ascii="Roboto" w:eastAsia="Roboto" w:hAnsi="Roboto" w:cs="Roboto"/>
          <w:sz w:val="20"/>
          <w:szCs w:val="20"/>
          <w:lang w:val="en-US"/>
        </w:rPr>
      </w:pPr>
      <w:r w:rsidRPr="00AD5233">
        <w:rPr>
          <w:rFonts w:ascii="Roboto" w:eastAsia="Roboto" w:hAnsi="Roboto" w:cs="Roboto"/>
          <w:i/>
          <w:iCs/>
          <w:sz w:val="20"/>
          <w:szCs w:val="20"/>
          <w:lang w:val="en-US"/>
        </w:rPr>
        <w:t>Spot | Boston Dynamics</w:t>
      </w:r>
      <w:r w:rsidRPr="00AD5233">
        <w:rPr>
          <w:rFonts w:ascii="Roboto" w:eastAsia="Roboto" w:hAnsi="Roboto" w:cs="Roboto"/>
          <w:sz w:val="20"/>
          <w:szCs w:val="20"/>
          <w:lang w:val="en-US"/>
        </w:rPr>
        <w:t xml:space="preserve">. (2026, 5 marzo). Boston Dynamics. </w:t>
      </w:r>
      <w:hyperlink r:id="rId18" w:history="1">
        <w:r w:rsidRPr="00AD5233">
          <w:rPr>
            <w:rStyle w:val="Hipervnculo"/>
            <w:rFonts w:ascii="Roboto" w:eastAsia="Roboto" w:hAnsi="Roboto" w:cs="Roboto"/>
            <w:sz w:val="20"/>
            <w:szCs w:val="20"/>
            <w:lang w:val="en-US"/>
          </w:rPr>
          <w:t>https://bostondynamics.com/products/spot/</w:t>
        </w:r>
      </w:hyperlink>
      <w:r>
        <w:rPr>
          <w:rFonts w:ascii="Roboto" w:eastAsia="Roboto" w:hAnsi="Roboto" w:cs="Roboto"/>
          <w:sz w:val="20"/>
          <w:szCs w:val="20"/>
          <w:lang w:val="en-US"/>
        </w:rPr>
        <w:t xml:space="preserve"> </w:t>
      </w:r>
    </w:p>
    <w:p w14:paraId="4D8D2835" w14:textId="63D02175" w:rsidR="003133EE" w:rsidRPr="00E17D80" w:rsidRDefault="00E17D80">
      <w:pPr>
        <w:jc w:val="both"/>
        <w:rPr>
          <w:rFonts w:ascii="Roboto" w:eastAsia="Roboto" w:hAnsi="Roboto" w:cs="Roboto"/>
          <w:sz w:val="20"/>
          <w:szCs w:val="20"/>
        </w:rPr>
      </w:pPr>
      <w:r w:rsidRPr="004453A1">
        <w:rPr>
          <w:rFonts w:ascii="Roboto" w:eastAsia="Roboto" w:hAnsi="Roboto" w:cs="Roboto"/>
          <w:sz w:val="20"/>
          <w:szCs w:val="20"/>
          <w:lang w:val="en-US"/>
        </w:rPr>
        <w:t xml:space="preserve">Yim, J. K., Wang, E. K., Lee, S. D., Hunt, N. H., Full, R. J., &amp; Fearing, R. S. (2025). Monopedal robot branch-to-branch leaping and landing inspired by squirrel balance control. </w:t>
      </w:r>
      <w:r w:rsidRPr="004453A1">
        <w:rPr>
          <w:rFonts w:ascii="Roboto" w:eastAsia="Roboto" w:hAnsi="Roboto" w:cs="Roboto"/>
          <w:i/>
          <w:iCs/>
          <w:sz w:val="20"/>
          <w:szCs w:val="20"/>
        </w:rPr>
        <w:t>Science Robotics</w:t>
      </w:r>
      <w:r w:rsidRPr="004453A1">
        <w:rPr>
          <w:rFonts w:ascii="Roboto" w:eastAsia="Roboto" w:hAnsi="Roboto" w:cs="Roboto"/>
          <w:sz w:val="20"/>
          <w:szCs w:val="20"/>
        </w:rPr>
        <w:t xml:space="preserve">, </w:t>
      </w:r>
      <w:r w:rsidRPr="004453A1">
        <w:rPr>
          <w:rFonts w:ascii="Roboto" w:eastAsia="Roboto" w:hAnsi="Roboto" w:cs="Roboto"/>
          <w:i/>
          <w:iCs/>
          <w:sz w:val="20"/>
          <w:szCs w:val="20"/>
        </w:rPr>
        <w:t>10</w:t>
      </w:r>
      <w:r w:rsidRPr="004453A1">
        <w:rPr>
          <w:rFonts w:ascii="Roboto" w:eastAsia="Roboto" w:hAnsi="Roboto" w:cs="Roboto"/>
          <w:sz w:val="20"/>
          <w:szCs w:val="20"/>
        </w:rPr>
        <w:t xml:space="preserve">(100), eadq1949. </w:t>
      </w:r>
      <w:hyperlink r:id="rId19" w:history="1">
        <w:r w:rsidRPr="004453A1">
          <w:rPr>
            <w:rStyle w:val="Hipervnculo"/>
            <w:rFonts w:ascii="Roboto" w:eastAsia="Roboto" w:hAnsi="Roboto" w:cs="Roboto"/>
            <w:sz w:val="20"/>
            <w:szCs w:val="20"/>
          </w:rPr>
          <w:t>https://doi.org/10.1126/scirobotics.adq1949</w:t>
        </w:r>
      </w:hyperlink>
      <w:r>
        <w:rPr>
          <w:rFonts w:ascii="Roboto" w:eastAsia="Roboto" w:hAnsi="Roboto" w:cs="Roboto"/>
          <w:sz w:val="20"/>
          <w:szCs w:val="20"/>
        </w:rPr>
        <w:t xml:space="preserve"> </w:t>
      </w:r>
    </w:p>
    <w:p w14:paraId="78BB014B" w14:textId="77777777" w:rsidR="003133EE" w:rsidRPr="00E17D80" w:rsidRDefault="003133EE">
      <w:pPr>
        <w:jc w:val="both"/>
        <w:rPr>
          <w:rFonts w:ascii="Roboto" w:eastAsia="Roboto" w:hAnsi="Roboto" w:cs="Roboto"/>
          <w:sz w:val="20"/>
          <w:szCs w:val="20"/>
          <w:lang w:val="en-US"/>
        </w:rPr>
        <w:sectPr w:rsidR="003133EE" w:rsidRPr="00E17D80">
          <w:type w:val="continuous"/>
          <w:pgSz w:w="11906" w:h="16838"/>
          <w:pgMar w:top="1134" w:right="851" w:bottom="1134" w:left="851" w:header="357" w:footer="720" w:gutter="0"/>
          <w:cols w:num="2" w:space="720" w:equalWidth="0">
            <w:col w:w="4934" w:space="335"/>
            <w:col w:w="4934" w:space="0"/>
          </w:cols>
        </w:sectPr>
      </w:pPr>
    </w:p>
    <w:p w14:paraId="392DA22B" w14:textId="77777777" w:rsidR="003133EE" w:rsidRDefault="00000000">
      <w:pPr>
        <w:spacing w:before="240"/>
        <w:jc w:val="center"/>
        <w:rPr>
          <w:rFonts w:ascii="Roboto" w:eastAsia="Roboto" w:hAnsi="Roboto" w:cs="Roboto"/>
          <w:b/>
          <w:bCs/>
          <w:color w:val="FF0000"/>
          <w:sz w:val="20"/>
          <w:szCs w:val="20"/>
        </w:rPr>
      </w:pPr>
      <w:r w:rsidRPr="00E17D80">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26B31248" w14:textId="77777777" w:rsidR="003133EE"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3ED112A6" w14:textId="77777777" w:rsidR="003133EE"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75C53082"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8E2F300" w14:textId="77777777" w:rsidR="003133E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590FF93"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46A96333" w14:textId="77777777" w:rsidR="003133E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B4F693A"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6084BDC5" w14:textId="77777777" w:rsidR="003133E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5F711764"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09B3597" w14:textId="77777777" w:rsidR="003133EE"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D63A8AA" w14:textId="77777777" w:rsidR="003133EE"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634A4E2F" w14:textId="77777777" w:rsidR="003133EE"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4A64567" w14:textId="77777777" w:rsidR="003133EE"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69C16292" w14:textId="77777777" w:rsidR="003133E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3AEF794B"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00D0E90" w14:textId="77777777" w:rsidR="003133EE"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FF45565" w14:textId="77777777" w:rsidR="003133EE"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B7CEE8A" w14:textId="77777777" w:rsidR="003133EE"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2D7FEB9" w14:textId="77777777" w:rsidR="003133E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353C9D5"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7072ED48" w14:textId="77777777" w:rsidR="003133E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405DB92" w14:textId="77777777"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6FC51F9E" w14:textId="55FC62F8" w:rsidR="003133EE"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45CFB9FE" w14:textId="1AEB9DCA" w:rsidR="00677BB3" w:rsidRPr="00F24F44" w:rsidRDefault="00000000" w:rsidP="00677BB3">
      <w:pPr>
        <w:pBdr>
          <w:top w:val="nil"/>
          <w:left w:val="nil"/>
          <w:bottom w:val="nil"/>
          <w:right w:val="nil"/>
          <w:between w:val="nil"/>
        </w:pBdr>
        <w:spacing w:before="120" w:after="120"/>
        <w:rPr>
          <w:rFonts w:ascii="Roboto" w:eastAsia="Roboto" w:hAnsi="Roboto" w:cs="Roboto"/>
          <w:b/>
          <w:color w:val="000000"/>
        </w:rPr>
      </w:pPr>
      <w:r>
        <w:rPr>
          <w:rFonts w:ascii="Roboto" w:eastAsia="Roboto" w:hAnsi="Roboto" w:cs="Roboto"/>
          <w:b/>
          <w:bCs/>
          <w:sz w:val="20"/>
          <w:szCs w:val="20"/>
        </w:rPr>
        <w:t>Autor responsable:</w:t>
      </w:r>
      <w:r w:rsidR="00677BB3">
        <w:rPr>
          <w:rFonts w:ascii="Roboto" w:eastAsia="Roboto" w:hAnsi="Roboto" w:cs="Roboto"/>
          <w:b/>
          <w:bCs/>
          <w:sz w:val="20"/>
          <w:szCs w:val="20"/>
        </w:rPr>
        <w:t xml:space="preserve"> Araceli Zapatero-Gutiérrez</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677BB3">
        <w:rPr>
          <w:rFonts w:ascii="Roboto" w:eastAsia="Roboto" w:hAnsi="Roboto" w:cs="Roboto"/>
          <w:b/>
          <w:bCs/>
          <w:sz w:val="20"/>
          <w:szCs w:val="20"/>
        </w:rPr>
        <w:t xml:space="preserve"> Universidad Anáhuac Querétaro.</w:t>
      </w:r>
      <w:r>
        <w:rPr>
          <w:rFonts w:ascii="Roboto" w:eastAsia="Roboto" w:hAnsi="Roboto" w:cs="Roboto"/>
          <w:b/>
          <w:bCs/>
          <w:sz w:val="20"/>
          <w:szCs w:val="20"/>
        </w:rPr>
        <w:br/>
      </w:r>
      <w:r>
        <w:rPr>
          <w:rFonts w:ascii="Roboto" w:eastAsia="Roboto" w:hAnsi="Roboto" w:cs="Roboto"/>
          <w:b/>
          <w:bCs/>
          <w:sz w:val="20"/>
          <w:szCs w:val="20"/>
        </w:rPr>
        <w:lastRenderedPageBreak/>
        <w:t>Título del trabajo con autores:</w:t>
      </w:r>
      <w:r w:rsidR="00677BB3">
        <w:rPr>
          <w:rFonts w:ascii="Roboto" w:eastAsia="Roboto" w:hAnsi="Roboto" w:cs="Roboto"/>
          <w:b/>
          <w:bCs/>
          <w:sz w:val="20"/>
          <w:szCs w:val="20"/>
        </w:rPr>
        <w:t xml:space="preserve"> </w:t>
      </w:r>
      <w:r w:rsidR="00677BB3" w:rsidRPr="00677BB3">
        <w:rPr>
          <w:rFonts w:ascii="Roboto" w:eastAsia="Roboto" w:hAnsi="Roboto" w:cs="Roboto"/>
          <w:b/>
          <w:bCs/>
          <w:sz w:val="20"/>
          <w:szCs w:val="20"/>
        </w:rPr>
        <w:t>Bioinspiración y biomimética: explorando a los robots del futuro</w:t>
      </w:r>
      <w:r w:rsidR="00677BB3">
        <w:rPr>
          <w:rFonts w:ascii="Roboto" w:eastAsia="Roboto" w:hAnsi="Roboto" w:cs="Roboto"/>
          <w:b/>
          <w:bCs/>
          <w:sz w:val="20"/>
          <w:szCs w:val="20"/>
        </w:rPr>
        <w:t xml:space="preserve">. </w:t>
      </w:r>
      <w:r w:rsidR="00677BB3">
        <w:rPr>
          <w:rFonts w:ascii="Roboto" w:eastAsia="Roboto" w:hAnsi="Roboto" w:cs="Roboto"/>
          <w:b/>
          <w:bCs/>
          <w:sz w:val="20"/>
          <w:szCs w:val="20"/>
        </w:rPr>
        <w:t>Araceli Zapatero-Gutiérrez</w:t>
      </w:r>
    </w:p>
    <w:p w14:paraId="785AD759" w14:textId="4D1F25C8" w:rsidR="003133EE" w:rsidRDefault="003133EE" w:rsidP="00677BB3">
      <w:pPr>
        <w:spacing w:before="240" w:after="240"/>
        <w:rPr>
          <w:rFonts w:ascii="Roboto" w:eastAsia="Roboto" w:hAnsi="Roboto" w:cs="Roboto"/>
          <w:sz w:val="20"/>
          <w:szCs w:val="20"/>
        </w:rPr>
      </w:pPr>
    </w:p>
    <w:sectPr w:rsidR="003133EE">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3531E" w14:textId="77777777" w:rsidR="00983399" w:rsidRDefault="00983399">
      <w:r>
        <w:separator/>
      </w:r>
    </w:p>
  </w:endnote>
  <w:endnote w:type="continuationSeparator" w:id="0">
    <w:p w14:paraId="51BD7B3B" w14:textId="77777777" w:rsidR="00983399" w:rsidRDefault="009833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565841EF-0B77-48AE-B503-467AA7166EFE}"/>
  </w:font>
  <w:font w:name="Georgia">
    <w:panose1 w:val="02040502050405020303"/>
    <w:charset w:val="00"/>
    <w:family w:val="roman"/>
    <w:pitch w:val="variable"/>
    <w:sig w:usb0="00000287" w:usb1="00000000" w:usb2="00000000" w:usb3="00000000" w:csb0="0000009F" w:csb1="00000000"/>
    <w:embedItalic r:id="rId2" w:fontKey="{A85244E2-BD71-44AD-903D-53A96ED2A682}"/>
  </w:font>
  <w:font w:name="Roboto">
    <w:charset w:val="00"/>
    <w:family w:val="auto"/>
    <w:pitch w:val="variable"/>
    <w:sig w:usb0="E0000AFF" w:usb1="5000217F" w:usb2="00000021" w:usb3="00000000" w:csb0="0000019F" w:csb1="00000000"/>
    <w:embedRegular r:id="rId3" w:fontKey="{EC96EB7F-EC89-44B5-A364-2AE05820647F}"/>
    <w:embedBold r:id="rId4" w:fontKey="{48DC827C-06E3-4BE4-A740-C004CD1757F3}"/>
    <w:embedItalic r:id="rId5" w:fontKey="{BF88F628-8097-4C19-A379-DEA17DD97691}"/>
  </w:font>
  <w:font w:name="Calibri Light">
    <w:panose1 w:val="020F0302020204030204"/>
    <w:charset w:val="00"/>
    <w:family w:val="swiss"/>
    <w:pitch w:val="variable"/>
    <w:sig w:usb0="E4002EFF" w:usb1="C200247B" w:usb2="00000009" w:usb3="00000000" w:csb0="000001FF" w:csb1="00000000"/>
    <w:embedRegular r:id="rId6" w:fontKey="{2F69D5AA-86CF-4E94-911D-CC2FA6345BD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CE83C9" w14:textId="77777777" w:rsidR="00983399" w:rsidRDefault="00983399">
      <w:r>
        <w:separator/>
      </w:r>
    </w:p>
  </w:footnote>
  <w:footnote w:type="continuationSeparator" w:id="0">
    <w:p w14:paraId="03284B99" w14:textId="77777777" w:rsidR="00983399" w:rsidRDefault="009833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F14F8" w14:textId="77777777" w:rsidR="003133EE" w:rsidRDefault="003133EE">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3133EE" w14:paraId="046FCDE3" w14:textId="77777777">
      <w:trPr>
        <w:trHeight w:val="345"/>
        <w:jc w:val="center"/>
      </w:trPr>
      <w:tc>
        <w:tcPr>
          <w:tcW w:w="6306" w:type="dxa"/>
          <w:vAlign w:val="center"/>
        </w:tcPr>
        <w:p w14:paraId="26F447B6" w14:textId="77777777" w:rsidR="003133EE" w:rsidRDefault="003133EE">
          <w:pPr>
            <w:jc w:val="center"/>
            <w:rPr>
              <w:i/>
              <w:iCs/>
              <w:sz w:val="18"/>
              <w:szCs w:val="18"/>
            </w:rPr>
          </w:pPr>
        </w:p>
      </w:tc>
    </w:tr>
  </w:tbl>
  <w:p w14:paraId="503A3CDB" w14:textId="77777777" w:rsidR="003133EE" w:rsidRDefault="003133E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2225E9"/>
    <w:multiLevelType w:val="multilevel"/>
    <w:tmpl w:val="3D72CA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5A55DE1"/>
    <w:multiLevelType w:val="multilevel"/>
    <w:tmpl w:val="9FB2D6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5955353">
    <w:abstractNumId w:val="1"/>
  </w:num>
  <w:num w:numId="2" w16cid:durableId="178584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33EE"/>
    <w:rsid w:val="003133EE"/>
    <w:rsid w:val="00351C18"/>
    <w:rsid w:val="00677BB3"/>
    <w:rsid w:val="00983399"/>
    <w:rsid w:val="00E17D8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CFE1F"/>
  <w15:docId w15:val="{0F402478-7282-4D66-94CB-C64C1249E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3-1421-837X" TargetMode="External"/><Relationship Id="rId13" Type="http://schemas.openxmlformats.org/officeDocument/2006/relationships/hyperlink" Target="https://bostondynamics.com/about/history/" TargetMode="External"/><Relationship Id="rId18" Type="http://schemas.openxmlformats.org/officeDocument/2006/relationships/hyperlink" Target="https://bostondynamics.com/products/spo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109/IROS.2018.8593885" TargetMode="External"/><Relationship Id="rId17" Type="http://schemas.openxmlformats.org/officeDocument/2006/relationships/hyperlink" Target="https://doi.org/10.1007/978-3-031-96081-9_41" TargetMode="External"/><Relationship Id="rId2" Type="http://schemas.openxmlformats.org/officeDocument/2006/relationships/numbering" Target="numbering.xml"/><Relationship Id="rId16" Type="http://schemas.openxmlformats.org/officeDocument/2006/relationships/hyperlink" Target="https://doi.org/10.1093/icb/icae08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ninos.kiddle.co/Archivo:Aranna_pata.svg" TargetMode="External"/><Relationship Id="rId10" Type="http://schemas.openxmlformats.org/officeDocument/2006/relationships/image" Target="media/image1.png"/><Relationship Id="rId19" Type="http://schemas.openxmlformats.org/officeDocument/2006/relationships/hyperlink" Target="https://doi.org/10.1126/scirobotics.adq1949"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3390/biomimetics11010059"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1931</Words>
  <Characters>11840</Characters>
  <Application>Microsoft Office Word</Application>
  <DocSecurity>0</DocSecurity>
  <Lines>303</Lines>
  <Paragraphs>66</Paragraphs>
  <ScaleCrop>false</ScaleCrop>
  <Company/>
  <LinksUpToDate>false</LinksUpToDate>
  <CharactersWithSpaces>13705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Araceli Zapatero Gutiérrez</cp:lastModifiedBy>
  <cp:revision>3</cp:revision>
  <dcterms:created xsi:type="dcterms:W3CDTF">2025-09-09T17:06:00Z</dcterms:created>
  <dcterms:modified xsi:type="dcterms:W3CDTF">2026-03-18T16:41:00Z</dcterms:modified>
</cp:coreProperties>
</file>