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Bdr>
          <w:top w:space="0" w:sz="0" w:val="nil"/>
          <w:left w:space="0" w:sz="0" w:val="nil"/>
          <w:bottom w:space="0" w:sz="0" w:val="nil"/>
          <w:right w:space="0" w:sz="0" w:val="nil"/>
          <w:between w:space="0" w:sz="0" w:val="nil"/>
        </w:pBdr>
        <w:spacing w:after="120" w:before="120" w:lineRule="auto"/>
        <w:jc w:val="center"/>
        <w:rPr>
          <w:rFonts w:ascii="Roboto" w:cs="Roboto" w:eastAsia="Roboto" w:hAnsi="Roboto"/>
          <w:b w:val="1"/>
          <w:bCs w:val="1"/>
        </w:rPr>
      </w:pPr>
      <w:r w:rsidDel="00000000" w:rsidR="00000000" w:rsidRPr="00000000">
        <w:rPr>
          <w:rFonts w:ascii="Roboto" w:cs="Roboto" w:eastAsia="Roboto" w:hAnsi="Roboto"/>
          <w:b w:val="1"/>
          <w:bCs w:val="1"/>
          <w:rtl w:val="0"/>
        </w:rPr>
        <w:t xml:space="preserve">Evaluación de la Asociación Causal entre Esteatosis Hepática, Glutamato y Colesterol HDL Mediante Análisis de Grafos Acíclicos Dirigidos y Residuos Predictores en Pacientes con Disfunción Metabólica.</w:t>
      </w:r>
    </w:p>
    <w:p w:rsidR="00000000" w:rsidDel="00000000" w:rsidP="00000000" w:rsidRDefault="00000000" w:rsidRPr="00000000" w14:paraId="00000002">
      <w:pPr>
        <w:pBdr>
          <w:top w:space="0" w:sz="0" w:val="nil"/>
          <w:left w:space="0" w:sz="0" w:val="nil"/>
          <w:bottom w:space="0" w:sz="0" w:val="nil"/>
          <w:right w:space="0" w:sz="0" w:val="nil"/>
          <w:between w:space="0" w:sz="0" w:val="nil"/>
        </w:pBdr>
        <w:spacing w:after="120" w:before="120" w:lineRule="auto"/>
        <w:jc w:val="center"/>
        <w:rPr>
          <w:rFonts w:ascii="Roboto" w:cs="Roboto" w:eastAsia="Roboto" w:hAnsi="Roboto"/>
          <w:b w:val="1"/>
          <w:bCs w:val="1"/>
          <w:color w:val="000000"/>
          <w:sz w:val="20"/>
          <w:szCs w:val="20"/>
        </w:rPr>
      </w:pPr>
      <w:r w:rsidDel="00000000" w:rsidR="00000000" w:rsidRPr="00000000">
        <w:rPr>
          <w:rFonts w:ascii="Roboto" w:cs="Roboto" w:eastAsia="Roboto" w:hAnsi="Roboto"/>
          <w:b w:val="1"/>
          <w:bCs w:val="1"/>
          <w:sz w:val="20"/>
          <w:szCs w:val="20"/>
          <w:rtl w:val="0"/>
        </w:rPr>
        <w:t xml:space="preserve">Cruz-Sancen N</w:t>
      </w:r>
      <w:r w:rsidDel="00000000" w:rsidR="00000000" w:rsidRPr="00000000">
        <w:rPr>
          <w:rFonts w:ascii="Roboto" w:cs="Roboto" w:eastAsia="Roboto" w:hAnsi="Roboto"/>
          <w:b w:val="1"/>
          <w:bCs w:val="1"/>
          <w:color w:val="000000"/>
          <w:sz w:val="20"/>
          <w:szCs w:val="20"/>
          <w:vertAlign w:val="superscript"/>
          <w:rtl w:val="0"/>
        </w:rPr>
        <w:t xml:space="preserve">1</w:t>
      </w:r>
      <w:r w:rsidDel="00000000" w:rsidR="00000000" w:rsidRPr="00000000">
        <w:rPr>
          <w:rFonts w:ascii="Roboto" w:cs="Roboto" w:eastAsia="Roboto" w:hAnsi="Roboto"/>
          <w:b w:val="1"/>
          <w:bCs w:val="1"/>
          <w:sz w:val="20"/>
          <w:szCs w:val="20"/>
          <w:vertAlign w:val="superscript"/>
          <w:rtl w:val="0"/>
        </w:rPr>
        <w:t xml:space="preserve">*</w:t>
      </w:r>
      <w:r w:rsidDel="00000000" w:rsidR="00000000" w:rsidRPr="00000000">
        <w:rPr>
          <w:rFonts w:ascii="Roboto" w:cs="Roboto" w:eastAsia="Roboto" w:hAnsi="Roboto"/>
          <w:b w:val="1"/>
          <w:bCs w:val="1"/>
          <w:color w:val="000000"/>
          <w:sz w:val="20"/>
          <w:szCs w:val="20"/>
          <w:rtl w:val="0"/>
        </w:rPr>
        <w:t xml:space="preserve">, </w:t>
      </w:r>
      <w:r w:rsidDel="00000000" w:rsidR="00000000" w:rsidRPr="00000000">
        <w:rPr>
          <w:rFonts w:ascii="Roboto" w:cs="Roboto" w:eastAsia="Roboto" w:hAnsi="Roboto"/>
          <w:b w:val="1"/>
          <w:bCs w:val="1"/>
          <w:sz w:val="20"/>
          <w:szCs w:val="20"/>
          <w:rtl w:val="0"/>
        </w:rPr>
        <w:t xml:space="preserve">Angulo-Ballesteros MT</w:t>
      </w:r>
      <w:r w:rsidDel="00000000" w:rsidR="00000000" w:rsidRPr="00000000">
        <w:rPr>
          <w:rFonts w:ascii="Roboto" w:cs="Roboto" w:eastAsia="Roboto" w:hAnsi="Roboto"/>
          <w:b w:val="1"/>
          <w:bCs w:val="1"/>
          <w:color w:val="000000"/>
          <w:sz w:val="20"/>
          <w:szCs w:val="20"/>
          <w:rtl w:val="0"/>
        </w:rPr>
        <w:t xml:space="preserve">.</w:t>
      </w:r>
      <w:r w:rsidDel="00000000" w:rsidR="00000000" w:rsidRPr="00000000">
        <w:rPr>
          <w:rFonts w:ascii="Roboto" w:cs="Roboto" w:eastAsia="Roboto" w:hAnsi="Roboto"/>
          <w:b w:val="1"/>
          <w:bCs w:val="1"/>
          <w:color w:val="000000"/>
          <w:sz w:val="20"/>
          <w:szCs w:val="20"/>
          <w:vertAlign w:val="superscript"/>
          <w:rtl w:val="0"/>
        </w:rPr>
        <w:t xml:space="preserve">2</w:t>
      </w:r>
      <w:r w:rsidDel="00000000" w:rsidR="00000000" w:rsidRPr="00000000">
        <w:rPr>
          <w:rtl w:val="0"/>
        </w:rPr>
      </w:r>
    </w:p>
    <w:p w:rsidR="00000000" w:rsidDel="00000000" w:rsidP="00000000" w:rsidRDefault="00000000" w:rsidRPr="00000000" w14:paraId="00000003">
      <w:pPr>
        <w:pBdr>
          <w:top w:space="0" w:sz="0" w:val="nil"/>
          <w:left w:space="0" w:sz="0" w:val="nil"/>
          <w:bottom w:space="0" w:sz="0" w:val="nil"/>
          <w:right w:space="0" w:sz="0" w:val="nil"/>
          <w:between w:space="0" w:sz="0" w:val="nil"/>
        </w:pBdr>
        <w:jc w:val="center"/>
        <w:rPr>
          <w:rFonts w:ascii="Roboto" w:cs="Roboto" w:eastAsia="Roboto" w:hAnsi="Roboto"/>
          <w:color w:val="000000"/>
          <w:sz w:val="18"/>
          <w:szCs w:val="18"/>
          <w:vertAlign w:val="superscript"/>
        </w:rPr>
      </w:pPr>
      <w:r w:rsidDel="00000000" w:rsidR="00000000" w:rsidRPr="00000000">
        <w:rPr>
          <w:rFonts w:ascii="Roboto" w:cs="Roboto" w:eastAsia="Roboto" w:hAnsi="Roboto"/>
          <w:color w:val="000000"/>
          <w:sz w:val="18"/>
          <w:szCs w:val="18"/>
          <w:vertAlign w:val="superscript"/>
          <w:rtl w:val="0"/>
        </w:rPr>
        <w:t xml:space="preserve">1</w:t>
      </w:r>
      <w:r w:rsidDel="00000000" w:rsidR="00000000" w:rsidRPr="00000000">
        <w:rPr>
          <w:rFonts w:ascii="Roboto" w:cs="Roboto" w:eastAsia="Roboto" w:hAnsi="Roboto"/>
          <w:sz w:val="18"/>
          <w:szCs w:val="18"/>
          <w:rtl w:val="0"/>
        </w:rPr>
        <w:t xml:space="preserve">Escuela de Nutrición</w:t>
      </w:r>
      <w:r w:rsidDel="00000000" w:rsidR="00000000" w:rsidRPr="00000000">
        <w:rPr>
          <w:rFonts w:ascii="Roboto" w:cs="Roboto" w:eastAsia="Roboto" w:hAnsi="Roboto"/>
          <w:color w:val="000000"/>
          <w:sz w:val="18"/>
          <w:szCs w:val="18"/>
          <w:rtl w:val="0"/>
        </w:rPr>
        <w:t xml:space="preserve">, Universidad An</w:t>
      </w:r>
      <w:r w:rsidDel="00000000" w:rsidR="00000000" w:rsidRPr="00000000">
        <w:rPr>
          <w:rFonts w:ascii="Roboto" w:cs="Roboto" w:eastAsia="Roboto" w:hAnsi="Roboto"/>
          <w:sz w:val="18"/>
          <w:szCs w:val="18"/>
          <w:rtl w:val="0"/>
        </w:rPr>
        <w:t xml:space="preserve">áhuac Querétaro</w:t>
      </w:r>
      <w:r w:rsidDel="00000000" w:rsidR="00000000" w:rsidRPr="00000000">
        <w:rPr>
          <w:rFonts w:ascii="Roboto" w:cs="Roboto" w:eastAsia="Roboto" w:hAnsi="Roboto"/>
          <w:color w:val="000000"/>
          <w:sz w:val="18"/>
          <w:szCs w:val="18"/>
          <w:rtl w:val="0"/>
        </w:rPr>
        <w:t xml:space="preserve"> ORCID</w:t>
      </w:r>
      <w:r w:rsidDel="00000000" w:rsidR="00000000" w:rsidRPr="00000000">
        <w:rPr>
          <w:rFonts w:ascii="Roboto" w:cs="Roboto" w:eastAsia="Roboto" w:hAnsi="Roboto"/>
          <w:sz w:val="18"/>
          <w:szCs w:val="18"/>
          <w:rtl w:val="0"/>
        </w:rPr>
        <w:t xml:space="preserve"> https://orcid.org/0000-0001-5588-9853</w:t>
      </w:r>
      <w:r w:rsidDel="00000000" w:rsidR="00000000" w:rsidRPr="00000000">
        <w:rPr>
          <w:rtl w:val="0"/>
        </w:rPr>
      </w:r>
    </w:p>
    <w:p w:rsidR="00000000" w:rsidDel="00000000" w:rsidP="00000000" w:rsidRDefault="00000000" w:rsidRPr="00000000" w14:paraId="00000004">
      <w:pPr>
        <w:jc w:val="center"/>
        <w:rPr>
          <w:rFonts w:ascii="Roboto" w:cs="Roboto" w:eastAsia="Roboto" w:hAnsi="Roboto"/>
          <w:sz w:val="18"/>
          <w:szCs w:val="18"/>
        </w:rPr>
      </w:pPr>
      <w:r w:rsidDel="00000000" w:rsidR="00000000" w:rsidRPr="00000000">
        <w:rPr>
          <w:rFonts w:ascii="Roboto" w:cs="Roboto" w:eastAsia="Roboto" w:hAnsi="Roboto"/>
          <w:sz w:val="18"/>
          <w:szCs w:val="18"/>
          <w:vertAlign w:val="superscript"/>
          <w:rtl w:val="0"/>
        </w:rPr>
        <w:t xml:space="preserve">2</w:t>
      </w:r>
      <w:r w:rsidDel="00000000" w:rsidR="00000000" w:rsidRPr="00000000">
        <w:rPr>
          <w:rFonts w:ascii="Roboto" w:cs="Roboto" w:eastAsia="Roboto" w:hAnsi="Roboto"/>
          <w:sz w:val="18"/>
          <w:szCs w:val="18"/>
          <w:rtl w:val="0"/>
        </w:rPr>
        <w:t xml:space="preserve">Instituto de Matemáticas, UNAM, Juriquilla, ORCID https://orcid.org/0000-0002-9802-8567</w:t>
      </w:r>
    </w:p>
    <w:p w:rsidR="00000000" w:rsidDel="00000000" w:rsidP="00000000" w:rsidRDefault="00000000" w:rsidRPr="00000000" w14:paraId="00000005">
      <w:pPr>
        <w:jc w:val="center"/>
        <w:rPr>
          <w:rFonts w:ascii="Roboto" w:cs="Roboto" w:eastAsia="Roboto" w:hAnsi="Roboto"/>
          <w:sz w:val="18"/>
          <w:szCs w:val="18"/>
        </w:rPr>
      </w:pPr>
      <w:r w:rsidDel="00000000" w:rsidR="00000000" w:rsidRPr="00000000">
        <w:rPr>
          <w:rFonts w:ascii="Roboto" w:cs="Roboto" w:eastAsia="Roboto" w:hAnsi="Roboto"/>
          <w:sz w:val="18"/>
          <w:szCs w:val="18"/>
          <w:rtl w:val="0"/>
        </w:rPr>
        <w:t xml:space="preserve">*Autor de correspondencia (e-mail: </w:t>
      </w:r>
      <w:r w:rsidDel="00000000" w:rsidR="00000000" w:rsidRPr="00000000">
        <w:rPr>
          <w:rFonts w:ascii="Roboto" w:cs="Roboto" w:eastAsia="Roboto" w:hAnsi="Roboto"/>
          <w:sz w:val="18"/>
          <w:szCs w:val="18"/>
          <w:highlight w:val="white"/>
          <w:rtl w:val="0"/>
        </w:rPr>
        <w:t xml:space="preserve">niko.cruz@anahuac.mx</w:t>
      </w:r>
      <w:r w:rsidDel="00000000" w:rsidR="00000000" w:rsidRPr="00000000">
        <w:rPr>
          <w:rFonts w:ascii="Roboto" w:cs="Roboto" w:eastAsia="Roboto" w:hAnsi="Roboto"/>
          <w:sz w:val="18"/>
          <w:szCs w:val="18"/>
          <w:rtl w:val="0"/>
        </w:rPr>
        <w:t xml:space="preserve">)</w:t>
      </w:r>
    </w:p>
    <w:p w:rsidR="00000000" w:rsidDel="00000000" w:rsidP="00000000" w:rsidRDefault="00000000" w:rsidRPr="00000000" w14:paraId="00000006">
      <w:pPr>
        <w:spacing w:before="60" w:lineRule="auto"/>
        <w:jc w:val="center"/>
        <w:rPr>
          <w:rFonts w:ascii="Roboto" w:cs="Roboto" w:eastAsia="Roboto" w:hAnsi="Roboto"/>
          <w:sz w:val="18"/>
          <w:szCs w:val="18"/>
        </w:rPr>
        <w:sectPr>
          <w:headerReference r:id="rId6" w:type="default"/>
          <w:pgSz w:h="16838" w:w="11906" w:orient="portrait"/>
          <w:pgMar w:bottom="828" w:top="851" w:left="851" w:right="851" w:header="357" w:footer="720"/>
          <w:pgNumType w:start="1"/>
        </w:sect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07">
      <w:pPr>
        <w:pBdr>
          <w:top w:space="0" w:sz="0" w:val="nil"/>
          <w:left w:space="0" w:sz="0" w:val="nil"/>
          <w:bottom w:space="0" w:sz="0" w:val="nil"/>
          <w:right w:space="0" w:sz="0" w:val="nil"/>
          <w:between w:space="0" w:sz="0" w:val="nil"/>
        </w:pBdr>
        <w:spacing w:before="60" w:lineRule="auto"/>
        <w:jc w:val="both"/>
        <w:rPr>
          <w:rFonts w:ascii="Roboto" w:cs="Roboto" w:eastAsia="Roboto" w:hAnsi="Roboto"/>
          <w:sz w:val="20"/>
          <w:szCs w:val="20"/>
        </w:rPr>
      </w:pPr>
      <w:r w:rsidDel="00000000" w:rsidR="00000000" w:rsidRPr="00000000">
        <w:rPr>
          <w:rFonts w:ascii="Roboto" w:cs="Roboto" w:eastAsia="Roboto" w:hAnsi="Roboto"/>
          <w:b w:val="1"/>
          <w:bCs w:val="1"/>
          <w:sz w:val="20"/>
          <w:szCs w:val="20"/>
          <w:rtl w:val="0"/>
        </w:rPr>
        <w:t xml:space="preserve">RESUMEN</w:t>
      </w:r>
      <w:r w:rsidDel="00000000" w:rsidR="00000000" w:rsidRPr="00000000">
        <w:rPr>
          <w:rtl w:val="0"/>
        </w:rPr>
      </w:r>
    </w:p>
    <w:p w:rsidR="00000000" w:rsidDel="00000000" w:rsidP="00000000" w:rsidRDefault="00000000" w:rsidRPr="00000000" w14:paraId="00000008">
      <w:pPr>
        <w:pBdr>
          <w:top w:space="0" w:sz="0" w:val="nil"/>
          <w:left w:space="0" w:sz="0" w:val="nil"/>
          <w:bottom w:space="0" w:sz="0" w:val="nil"/>
          <w:right w:space="0" w:sz="0" w:val="nil"/>
          <w:between w:space="0" w:sz="0" w:val="nil"/>
        </w:pBdr>
        <w:jc w:val="both"/>
        <w:rPr>
          <w:rFonts w:ascii="Roboto" w:cs="Roboto" w:eastAsia="Roboto" w:hAnsi="Roboto"/>
          <w:b w:val="1"/>
          <w:bCs w:val="1"/>
          <w:color w:val="000000"/>
          <w:sz w:val="20"/>
          <w:szCs w:val="20"/>
        </w:rPr>
      </w:pPr>
      <w:r w:rsidDel="00000000" w:rsidR="00000000" w:rsidRPr="00000000">
        <w:rPr>
          <w:rFonts w:ascii="Cardo" w:cs="Cardo" w:eastAsia="Cardo" w:hAnsi="Cardo"/>
          <w:sz w:val="20"/>
          <w:szCs w:val="20"/>
          <w:rtl w:val="0"/>
        </w:rPr>
        <w:t xml:space="preserve">Este estudio investigó las relaciones causales entre la esteatosis hepática (medida mediante el parámetro de atenuación controlada, CAP), el glutamato sérico y el colesterol de alta densidad (HDL-C) en el contexto de la esteatosis hepática asociada a disfunción metabólica (MAFLD). Utilizando una cohorte de 33 individuos, se aplicaron Grafos Acíclicos Dirigidos (DAGs) y análisis de residuos predictivos basados en regresión lineal bayesiana con muestreo de Monte Carlo por cadenas de Markov (MCMC) para evaluar la independencia condicional entre las variables. Los resultados mostraron correlaciones iniciales robustas del CAP con el glutamato (ρ=0.63) y el HDL-C (ρ=−0.61). El análisis de residuos reveló que el glutamato y el HDL-C son estadísticamente independientes cuando se condicionan a la esteatosis (ρ=−0.24), lo que posiciona a la esteatosis hepática como un mediador central en esta relación. No obstante, la asociación entre el HDL-C y la esteatosis persiste tras condicionar por glutamato (ρ=−0.43), sugiriendo un vínculo causal directo o no mediado del HDL-C sobre la esteatosis. </w:t>
      </w:r>
      <w:r w:rsidDel="00000000" w:rsidR="00000000" w:rsidRPr="00000000">
        <w:rPr>
          <w:rtl w:val="0"/>
        </w:rPr>
      </w:r>
    </w:p>
    <w:p w:rsidR="00000000" w:rsidDel="00000000" w:rsidP="00000000" w:rsidRDefault="00000000" w:rsidRPr="00000000" w14:paraId="00000009">
      <w:pPr>
        <w:pBdr>
          <w:top w:space="0" w:sz="0" w:val="nil"/>
          <w:left w:space="0" w:sz="0" w:val="nil"/>
          <w:bottom w:space="0" w:sz="0" w:val="nil"/>
          <w:right w:space="0" w:sz="0" w:val="nil"/>
          <w:between w:space="0" w:sz="0" w:val="nil"/>
        </w:pBdr>
        <w:jc w:val="both"/>
        <w:rPr>
          <w:rFonts w:ascii="Roboto" w:cs="Roboto" w:eastAsia="Roboto" w:hAnsi="Roboto"/>
          <w:b w:val="1"/>
          <w:bCs w:val="1"/>
          <w:color w:val="000000"/>
          <w:sz w:val="20"/>
          <w:szCs w:val="20"/>
        </w:rPr>
      </w:pPr>
      <w:r w:rsidDel="00000000" w:rsidR="00000000" w:rsidRPr="00000000">
        <w:rPr>
          <w:rFonts w:ascii="Roboto" w:cs="Roboto" w:eastAsia="Roboto" w:hAnsi="Roboto"/>
          <w:b w:val="1"/>
          <w:bCs w:val="1"/>
          <w:sz w:val="20"/>
          <w:szCs w:val="20"/>
          <w:rtl w:val="0"/>
        </w:rPr>
        <w:t xml:space="preserve">ANTECEDENTES</w:t>
      </w:r>
      <w:r w:rsidDel="00000000" w:rsidR="00000000" w:rsidRPr="00000000">
        <w:rPr>
          <w:rtl w:val="0"/>
        </w:rPr>
      </w:r>
    </w:p>
    <w:p w:rsidR="00000000" w:rsidDel="00000000" w:rsidP="00000000" w:rsidRDefault="00000000" w:rsidRPr="00000000" w14:paraId="0000000A">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La esteatosis hepática asociada a disfunción metabólica (MAFLD, por sus siglas en inglés) se ha consolidado como la patología hepática crónica más prevalente a nivel mundial. El diagnóstico de la MAFLD se fundamenta en la presencia de esteatosis hepática junto con sobrepeso u obesidad, diabetes o evidencia de desregulación metabólica. La mayoría de los estudios en humanos carecen de una integración de mecanismos causales que expliquen la relación entre biomarcadores y la fisiopatología de la enfermedad (Tacke et al., 2024). Bajo este contexto, el presente estudio se diseñó con el objetivo de investigar las asociaciones entre el parámetro de atenuación controlada (CAP, como medida de esteatosis hepática), el glutamato sérico y el HDL-C en una cohorte de individuos con y sin esteatosis y aplicar DAGs y análisis de residuos predictivos para inferir las posibles relaciones causales entre estas variables (van de Schoot et al., 2021).</w:t>
      </w:r>
    </w:p>
    <w:p w:rsidR="00000000" w:rsidDel="00000000" w:rsidP="00000000" w:rsidRDefault="00000000" w:rsidRPr="00000000" w14:paraId="0000000B">
      <w:pPr>
        <w:jc w:val="both"/>
        <w:rPr>
          <w:rFonts w:ascii="Roboto" w:cs="Roboto" w:eastAsia="Roboto" w:hAnsi="Roboto"/>
          <w:b w:val="1"/>
          <w:bCs w:val="1"/>
          <w:color w:val="000000"/>
          <w:sz w:val="20"/>
          <w:szCs w:val="20"/>
        </w:rPr>
      </w:pPr>
      <w:r w:rsidDel="00000000" w:rsidR="00000000" w:rsidRPr="00000000">
        <w:rPr>
          <w:rFonts w:ascii="Roboto" w:cs="Roboto" w:eastAsia="Roboto" w:hAnsi="Roboto"/>
          <w:b w:val="1"/>
          <w:bCs w:val="1"/>
          <w:sz w:val="20"/>
          <w:szCs w:val="20"/>
          <w:rtl w:val="0"/>
        </w:rPr>
        <w:t xml:space="preserve">RESULTADOS</w:t>
      </w:r>
      <w:r w:rsidDel="00000000" w:rsidR="00000000" w:rsidRPr="00000000">
        <w:rPr>
          <w:rtl w:val="0"/>
        </w:rPr>
      </w:r>
    </w:p>
    <w:p w:rsidR="00000000" w:rsidDel="00000000" w:rsidP="00000000" w:rsidRDefault="00000000" w:rsidRPr="00000000" w14:paraId="0000000C">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El conjunto de observaciones provenientes de los sujetos con y sin diagnóstico de esteatosis fueron transformadas a su distribución estándar Z y evaluamos el grado de asociación entre CAP y el resto de los parámetros séricos, de los cuales los que mostraron mayor grado de asociación fueron la concentración sérica de Glutamato (ρ = 0.63) y colesterol HDL (ρ = - 0.61); En la Figura 1 se muestran los DAGs (1-6) construidos a partir de las interacciones causales que son plausibles con el patrón de asociación descrito entre CAP (Steatosis) y las concentraciones séricas de glutamato (Glu) y colesterol HDL (HDL). </w:t>
      </w:r>
    </w:p>
    <w:p w:rsidR="00000000" w:rsidDel="00000000" w:rsidP="00000000" w:rsidRDefault="00000000" w:rsidRPr="00000000" w14:paraId="0000000D">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Fonts w:ascii="Roboto" w:cs="Roboto" w:eastAsia="Roboto" w:hAnsi="Roboto"/>
          <w:sz w:val="20"/>
          <w:szCs w:val="20"/>
        </w:rPr>
        <w:drawing>
          <wp:inline distB="114300" distT="114300" distL="114300" distR="114300">
            <wp:extent cx="3026728" cy="1481165"/>
            <wp:effectExtent b="0" l="0" r="0" t="0"/>
            <wp:docPr id="1" name="image3.png"/>
            <a:graphic>
              <a:graphicData uri="http://schemas.openxmlformats.org/drawingml/2006/picture">
                <pic:pic>
                  <pic:nvPicPr>
                    <pic:cNvPr id="0" name="image3.png"/>
                    <pic:cNvPicPr preferRelativeResize="0"/>
                  </pic:nvPicPr>
                  <pic:blipFill>
                    <a:blip r:embed="rId7"/>
                    <a:srcRect b="0" l="0" r="0" t="0"/>
                    <a:stretch>
                      <a:fillRect/>
                    </a:stretch>
                  </pic:blipFill>
                  <pic:spPr>
                    <a:xfrm>
                      <a:off x="0" y="0"/>
                      <a:ext cx="3026728" cy="1481165"/>
                    </a:xfrm>
                    <a:prstGeom prst="rect"/>
                    <a:ln/>
                  </pic:spPr>
                </pic:pic>
              </a:graphicData>
            </a:graphic>
          </wp:inline>
        </w:drawing>
      </w:r>
      <w:r w:rsidDel="00000000" w:rsidR="00000000" w:rsidRPr="00000000">
        <w:rPr>
          <w:rtl w:val="0"/>
        </w:rPr>
      </w:r>
    </w:p>
    <w:p w:rsidR="00000000" w:rsidDel="00000000" w:rsidP="00000000" w:rsidRDefault="00000000" w:rsidRPr="00000000" w14:paraId="0000000E">
      <w:pPr>
        <w:jc w:val="both"/>
        <w:rPr>
          <w:rFonts w:ascii="Roboto" w:cs="Roboto" w:eastAsia="Roboto" w:hAnsi="Roboto"/>
          <w:sz w:val="20"/>
          <w:szCs w:val="20"/>
        </w:rPr>
      </w:pPr>
      <w:r w:rsidDel="00000000" w:rsidR="00000000" w:rsidRPr="00000000">
        <w:rPr>
          <w:rFonts w:ascii="Roboto" w:cs="Roboto" w:eastAsia="Roboto" w:hAnsi="Roboto"/>
          <w:b w:val="1"/>
          <w:bCs w:val="1"/>
          <w:sz w:val="20"/>
          <w:szCs w:val="20"/>
          <w:rtl w:val="0"/>
        </w:rPr>
        <w:t xml:space="preserve">Figura 1</w:t>
      </w:r>
      <w:r w:rsidDel="00000000" w:rsidR="00000000" w:rsidRPr="00000000">
        <w:rPr>
          <w:rFonts w:ascii="Roboto" w:cs="Roboto" w:eastAsia="Roboto" w:hAnsi="Roboto"/>
          <w:sz w:val="20"/>
          <w:szCs w:val="20"/>
          <w:rtl w:val="0"/>
        </w:rPr>
        <w:t xml:space="preserve">. Grafos acíclicos dirigidos sobre las posibles relaciones hipotéticas entre las variables Glutamato (Glu), Parámetro de atenuación controlada (Steatosis) y Lipoproteínas de Alta Densidad (HDL)</w:t>
      </w:r>
    </w:p>
    <w:p w:rsidR="00000000" w:rsidDel="00000000" w:rsidP="00000000" w:rsidRDefault="00000000" w:rsidRPr="00000000" w14:paraId="0000000F">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tl w:val="0"/>
        </w:rPr>
      </w:r>
    </w:p>
    <w:p w:rsidR="00000000" w:rsidDel="00000000" w:rsidP="00000000" w:rsidRDefault="00000000" w:rsidRPr="00000000" w14:paraId="00000010">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La independencia condicional significa que algunas variables son independientes de otras, o no, bajo ciertas condiciones. Estados donde Glu es independiente de HDL, condicionado sobre esteatosis (DAG 1 y 2).</w:t>
      </w:r>
    </w:p>
    <w:p w:rsidR="00000000" w:rsidDel="00000000" w:rsidP="00000000" w:rsidRDefault="00000000" w:rsidRPr="00000000" w14:paraId="00000011">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Inexistencia de independencia condicional (DAG 3 y 4). Describe estados donde las tres variables presentan una asociación causal directa entre ellas, así como estados donde la variable Steatosis es un colisionador (DAG 5 y 6). </w:t>
      </w:r>
    </w:p>
    <w:p w:rsidR="00000000" w:rsidDel="00000000" w:rsidP="00000000" w:rsidRDefault="00000000" w:rsidRPr="00000000" w14:paraId="00000012">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Una forma de evaluar estos supuestos es a partir de la estimación de los residuos predictores, obtenidos a partir del muestreo posteriori a partir del siguiente modelo:</w:t>
      </w:r>
    </w:p>
    <w:p w:rsidR="00000000" w:rsidDel="00000000" w:rsidP="00000000" w:rsidRDefault="00000000" w:rsidRPr="00000000" w14:paraId="00000013">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tl w:val="0"/>
        </w:rPr>
      </w:r>
    </w:p>
    <w:p w:rsidR="00000000" w:rsidDel="00000000" w:rsidP="00000000" w:rsidRDefault="00000000" w:rsidRPr="00000000" w14:paraId="00000014">
      <w:pPr>
        <w:pBdr>
          <w:top w:space="0" w:sz="0" w:val="nil"/>
          <w:left w:space="0" w:sz="0" w:val="nil"/>
          <w:bottom w:space="0" w:sz="0" w:val="nil"/>
          <w:right w:space="0" w:sz="0" w:val="nil"/>
          <w:between w:space="0" w:sz="0" w:val="nil"/>
        </w:pBdr>
        <w:jc w:val="center"/>
        <w:rPr>
          <w:rFonts w:ascii="Roboto" w:cs="Roboto" w:eastAsia="Roboto" w:hAnsi="Roboto"/>
          <w:i w:val="1"/>
          <w:iCs w:val="1"/>
          <w:sz w:val="20"/>
          <w:szCs w:val="20"/>
        </w:rPr>
      </w:pPr>
      <w:r w:rsidDel="00000000" w:rsidR="00000000" w:rsidRPr="00000000">
        <w:rPr>
          <w:rFonts w:ascii="Roboto" w:cs="Roboto" w:eastAsia="Roboto" w:hAnsi="Roboto"/>
          <w:i w:val="1"/>
          <w:iCs w:val="1"/>
          <w:sz w:val="20"/>
          <w:szCs w:val="20"/>
          <w:rtl w:val="0"/>
        </w:rPr>
        <w:t xml:space="preserve">X_i~ Normal (0,1)</w:t>
      </w:r>
    </w:p>
    <w:p w:rsidR="00000000" w:rsidDel="00000000" w:rsidP="00000000" w:rsidRDefault="00000000" w:rsidRPr="00000000" w14:paraId="00000015">
      <w:pPr>
        <w:pBdr>
          <w:top w:space="0" w:sz="0" w:val="nil"/>
          <w:left w:space="0" w:sz="0" w:val="nil"/>
          <w:bottom w:space="0" w:sz="0" w:val="nil"/>
          <w:right w:space="0" w:sz="0" w:val="nil"/>
          <w:between w:space="0" w:sz="0" w:val="nil"/>
        </w:pBdr>
        <w:jc w:val="center"/>
        <w:rPr>
          <w:rFonts w:ascii="Roboto" w:cs="Roboto" w:eastAsia="Roboto" w:hAnsi="Roboto"/>
          <w:i w:val="1"/>
          <w:iCs w:val="1"/>
          <w:sz w:val="20"/>
          <w:szCs w:val="20"/>
        </w:rPr>
      </w:pPr>
      <w:r w:rsidDel="00000000" w:rsidR="00000000" w:rsidRPr="00000000">
        <w:rPr>
          <w:rFonts w:ascii="Roboto" w:cs="Roboto" w:eastAsia="Roboto" w:hAnsi="Roboto"/>
          <w:i w:val="1"/>
          <w:iCs w:val="1"/>
          <w:sz w:val="20"/>
          <w:szCs w:val="20"/>
          <w:rtl w:val="0"/>
        </w:rPr>
        <w:t xml:space="preserve">Y_i  ~ Normal (0,-0.9Z)</w:t>
      </w:r>
    </w:p>
    <w:p w:rsidR="00000000" w:rsidDel="00000000" w:rsidP="00000000" w:rsidRDefault="00000000" w:rsidRPr="00000000" w14:paraId="00000016">
      <w:pPr>
        <w:pBdr>
          <w:top w:space="0" w:sz="0" w:val="nil"/>
          <w:left w:space="0" w:sz="0" w:val="nil"/>
          <w:bottom w:space="0" w:sz="0" w:val="nil"/>
          <w:right w:space="0" w:sz="0" w:val="nil"/>
          <w:between w:space="0" w:sz="0" w:val="nil"/>
        </w:pBdr>
        <w:jc w:val="center"/>
        <w:rPr>
          <w:rFonts w:ascii="Roboto" w:cs="Roboto" w:eastAsia="Roboto" w:hAnsi="Roboto"/>
          <w:i w:val="1"/>
          <w:iCs w:val="1"/>
          <w:sz w:val="20"/>
          <w:szCs w:val="20"/>
        </w:rPr>
      </w:pPr>
      <w:r w:rsidDel="00000000" w:rsidR="00000000" w:rsidRPr="00000000">
        <w:rPr>
          <w:rFonts w:ascii="Roboto" w:cs="Roboto" w:eastAsia="Roboto" w:hAnsi="Roboto"/>
          <w:i w:val="1"/>
          <w:iCs w:val="1"/>
          <w:sz w:val="20"/>
          <w:szCs w:val="20"/>
          <w:rtl w:val="0"/>
        </w:rPr>
        <w:t xml:space="preserve">Z_i  ~ Normal (0,X)</w:t>
      </w:r>
    </w:p>
    <w:p w:rsidR="00000000" w:rsidDel="00000000" w:rsidP="00000000" w:rsidRDefault="00000000" w:rsidRPr="00000000" w14:paraId="00000017">
      <w:pPr>
        <w:pBdr>
          <w:top w:space="0" w:sz="0" w:val="nil"/>
          <w:left w:space="0" w:sz="0" w:val="nil"/>
          <w:bottom w:space="0" w:sz="0" w:val="nil"/>
          <w:right w:space="0" w:sz="0" w:val="nil"/>
          <w:between w:space="0" w:sz="0" w:val="nil"/>
        </w:pBdr>
        <w:jc w:val="center"/>
        <w:rPr>
          <w:rFonts w:ascii="Roboto" w:cs="Roboto" w:eastAsia="Roboto" w:hAnsi="Roboto"/>
          <w:i w:val="1"/>
          <w:iCs w:val="1"/>
          <w:sz w:val="20"/>
          <w:szCs w:val="20"/>
        </w:rPr>
      </w:pPr>
      <w:r w:rsidDel="00000000" w:rsidR="00000000" w:rsidRPr="00000000">
        <w:rPr>
          <w:rtl w:val="0"/>
        </w:rPr>
      </w:r>
    </w:p>
    <w:p w:rsidR="00000000" w:rsidDel="00000000" w:rsidP="00000000" w:rsidRDefault="00000000" w:rsidRPr="00000000" w14:paraId="00000018">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D</w:t>
      </w:r>
      <w:r w:rsidDel="00000000" w:rsidR="00000000" w:rsidRPr="00000000">
        <w:rPr>
          <w:rFonts w:ascii="Roboto" w:cs="Roboto" w:eastAsia="Roboto" w:hAnsi="Roboto"/>
          <w:sz w:val="20"/>
          <w:szCs w:val="20"/>
          <w:rtl w:val="0"/>
        </w:rPr>
        <w:t xml:space="preserve">onde se representa que X presenta influye de forma directa sobre Z, a su vez Z influye directamente sobre Y y, estimando la distribución de X en función de Z, utilizando los siguientes supuestos:</w:t>
      </w:r>
    </w:p>
    <w:p w:rsidR="00000000" w:rsidDel="00000000" w:rsidP="00000000" w:rsidRDefault="00000000" w:rsidRPr="00000000" w14:paraId="00000019">
      <w:pPr>
        <w:pBdr>
          <w:top w:space="0" w:sz="0" w:val="nil"/>
          <w:left w:space="0" w:sz="0" w:val="nil"/>
          <w:bottom w:space="0" w:sz="0" w:val="nil"/>
          <w:right w:space="0" w:sz="0" w:val="nil"/>
          <w:between w:space="0" w:sz="0" w:val="nil"/>
        </w:pBdr>
        <w:jc w:val="center"/>
        <w:rPr>
          <w:rFonts w:ascii="Roboto" w:cs="Roboto" w:eastAsia="Roboto" w:hAnsi="Roboto"/>
          <w:i w:val="1"/>
          <w:iCs w:val="1"/>
          <w:sz w:val="20"/>
          <w:szCs w:val="20"/>
        </w:rPr>
      </w:pPr>
      <w:r w:rsidDel="00000000" w:rsidR="00000000" w:rsidRPr="00000000">
        <w:rPr>
          <w:rFonts w:ascii="Roboto" w:cs="Roboto" w:eastAsia="Roboto" w:hAnsi="Roboto"/>
          <w:i w:val="1"/>
          <w:iCs w:val="1"/>
          <w:sz w:val="20"/>
          <w:szCs w:val="20"/>
          <w:rtl w:val="0"/>
        </w:rPr>
        <w:t xml:space="preserve">X ~ Normal(μ,σ)</w:t>
      </w:r>
    </w:p>
    <w:p w:rsidR="00000000" w:rsidDel="00000000" w:rsidP="00000000" w:rsidRDefault="00000000" w:rsidRPr="00000000" w14:paraId="0000001A">
      <w:pPr>
        <w:pBdr>
          <w:top w:space="0" w:sz="0" w:val="nil"/>
          <w:left w:space="0" w:sz="0" w:val="nil"/>
          <w:bottom w:space="0" w:sz="0" w:val="nil"/>
          <w:right w:space="0" w:sz="0" w:val="nil"/>
          <w:between w:space="0" w:sz="0" w:val="nil"/>
        </w:pBdr>
        <w:jc w:val="center"/>
        <w:rPr>
          <w:rFonts w:ascii="Roboto" w:cs="Roboto" w:eastAsia="Roboto" w:hAnsi="Roboto"/>
          <w:i w:val="1"/>
          <w:iCs w:val="1"/>
          <w:sz w:val="20"/>
          <w:szCs w:val="20"/>
        </w:rPr>
      </w:pPr>
      <w:r w:rsidDel="00000000" w:rsidR="00000000" w:rsidRPr="00000000">
        <w:rPr>
          <w:rFonts w:ascii="Roboto" w:cs="Roboto" w:eastAsia="Roboto" w:hAnsi="Roboto"/>
          <w:i w:val="1"/>
          <w:iCs w:val="1"/>
          <w:sz w:val="20"/>
          <w:szCs w:val="20"/>
          <w:rtl w:val="0"/>
        </w:rPr>
        <w:t xml:space="preserve">μ=α+β*Z</w:t>
      </w:r>
    </w:p>
    <w:p w:rsidR="00000000" w:rsidDel="00000000" w:rsidP="00000000" w:rsidRDefault="00000000" w:rsidRPr="00000000" w14:paraId="0000001B">
      <w:pPr>
        <w:pBdr>
          <w:top w:space="0" w:sz="0" w:val="nil"/>
          <w:left w:space="0" w:sz="0" w:val="nil"/>
          <w:bottom w:space="0" w:sz="0" w:val="nil"/>
          <w:right w:space="0" w:sz="0" w:val="nil"/>
          <w:between w:space="0" w:sz="0" w:val="nil"/>
        </w:pBdr>
        <w:jc w:val="center"/>
        <w:rPr>
          <w:rFonts w:ascii="Roboto" w:cs="Roboto" w:eastAsia="Roboto" w:hAnsi="Roboto"/>
          <w:i w:val="1"/>
          <w:iCs w:val="1"/>
          <w:sz w:val="20"/>
          <w:szCs w:val="20"/>
        </w:rPr>
      </w:pPr>
      <w:r w:rsidDel="00000000" w:rsidR="00000000" w:rsidRPr="00000000">
        <w:rPr>
          <w:rFonts w:ascii="Roboto" w:cs="Roboto" w:eastAsia="Roboto" w:hAnsi="Roboto"/>
          <w:i w:val="1"/>
          <w:iCs w:val="1"/>
          <w:sz w:val="20"/>
          <w:szCs w:val="20"/>
          <w:rtl w:val="0"/>
        </w:rPr>
        <w:t xml:space="preserve">α ~ Normal(0,0.2)</w:t>
      </w:r>
    </w:p>
    <w:p w:rsidR="00000000" w:rsidDel="00000000" w:rsidP="00000000" w:rsidRDefault="00000000" w:rsidRPr="00000000" w14:paraId="0000001C">
      <w:pPr>
        <w:pBdr>
          <w:top w:space="0" w:sz="0" w:val="nil"/>
          <w:left w:space="0" w:sz="0" w:val="nil"/>
          <w:bottom w:space="0" w:sz="0" w:val="nil"/>
          <w:right w:space="0" w:sz="0" w:val="nil"/>
          <w:between w:space="0" w:sz="0" w:val="nil"/>
        </w:pBdr>
        <w:jc w:val="center"/>
        <w:rPr>
          <w:rFonts w:ascii="Roboto" w:cs="Roboto" w:eastAsia="Roboto" w:hAnsi="Roboto"/>
          <w:i w:val="1"/>
          <w:iCs w:val="1"/>
          <w:sz w:val="20"/>
          <w:szCs w:val="20"/>
        </w:rPr>
      </w:pPr>
      <w:r w:rsidDel="00000000" w:rsidR="00000000" w:rsidRPr="00000000">
        <w:rPr>
          <w:rFonts w:ascii="Roboto" w:cs="Roboto" w:eastAsia="Roboto" w:hAnsi="Roboto"/>
          <w:i w:val="1"/>
          <w:iCs w:val="1"/>
          <w:sz w:val="20"/>
          <w:szCs w:val="20"/>
          <w:rtl w:val="0"/>
        </w:rPr>
        <w:t xml:space="preserve">β~ Normal(0,0.5)</w:t>
      </w:r>
    </w:p>
    <w:p w:rsidR="00000000" w:rsidDel="00000000" w:rsidP="00000000" w:rsidRDefault="00000000" w:rsidRPr="00000000" w14:paraId="0000001D">
      <w:pPr>
        <w:pBdr>
          <w:top w:space="0" w:sz="0" w:val="nil"/>
          <w:left w:space="0" w:sz="0" w:val="nil"/>
          <w:bottom w:space="0" w:sz="0" w:val="nil"/>
          <w:right w:space="0" w:sz="0" w:val="nil"/>
          <w:between w:space="0" w:sz="0" w:val="nil"/>
        </w:pBdr>
        <w:jc w:val="center"/>
        <w:rPr>
          <w:rFonts w:ascii="Roboto" w:cs="Roboto" w:eastAsia="Roboto" w:hAnsi="Roboto"/>
          <w:i w:val="1"/>
          <w:iCs w:val="1"/>
          <w:sz w:val="20"/>
          <w:szCs w:val="20"/>
        </w:rPr>
      </w:pPr>
      <w:r w:rsidDel="00000000" w:rsidR="00000000" w:rsidRPr="00000000">
        <w:rPr>
          <w:rFonts w:ascii="Roboto" w:cs="Roboto" w:eastAsia="Roboto" w:hAnsi="Roboto"/>
          <w:i w:val="1"/>
          <w:iCs w:val="1"/>
          <w:sz w:val="20"/>
          <w:szCs w:val="20"/>
          <w:rtl w:val="0"/>
        </w:rPr>
        <w:t xml:space="preserve">σ~ Exponential(1)</w:t>
      </w:r>
    </w:p>
    <w:p w:rsidR="00000000" w:rsidDel="00000000" w:rsidP="00000000" w:rsidRDefault="00000000" w:rsidRPr="00000000" w14:paraId="0000001E">
      <w:pPr>
        <w:pBdr>
          <w:top w:space="0" w:sz="0" w:val="nil"/>
          <w:left w:space="0" w:sz="0" w:val="nil"/>
          <w:bottom w:space="0" w:sz="0" w:val="nil"/>
          <w:right w:space="0" w:sz="0" w:val="nil"/>
          <w:between w:space="0" w:sz="0" w:val="nil"/>
        </w:pBdr>
        <w:jc w:val="center"/>
        <w:rPr>
          <w:rFonts w:ascii="Roboto" w:cs="Roboto" w:eastAsia="Roboto" w:hAnsi="Roboto"/>
          <w:i w:val="1"/>
          <w:iCs w:val="1"/>
          <w:sz w:val="20"/>
          <w:szCs w:val="20"/>
        </w:rPr>
      </w:pPr>
      <w:r w:rsidDel="00000000" w:rsidR="00000000" w:rsidRPr="00000000">
        <w:rPr>
          <w:rtl w:val="0"/>
        </w:rPr>
      </w:r>
    </w:p>
    <w:p w:rsidR="00000000" w:rsidDel="00000000" w:rsidP="00000000" w:rsidRDefault="00000000" w:rsidRPr="00000000" w14:paraId="0000001F">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R</w:t>
      </w:r>
      <w:r w:rsidDel="00000000" w:rsidR="00000000" w:rsidRPr="00000000">
        <w:rPr>
          <w:rFonts w:ascii="Roboto" w:cs="Roboto" w:eastAsia="Roboto" w:hAnsi="Roboto"/>
          <w:sz w:val="20"/>
          <w:szCs w:val="20"/>
          <w:rtl w:val="0"/>
        </w:rPr>
        <w:t xml:space="preserve">ealizamos el cálculo de residuos predictores de X se realiza al sustraer los valores de Xpred a los valores de X.</w:t>
      </w:r>
    </w:p>
    <w:p w:rsidR="00000000" w:rsidDel="00000000" w:rsidP="00000000" w:rsidRDefault="00000000" w:rsidRPr="00000000" w14:paraId="00000020">
      <w:pPr>
        <w:pBdr>
          <w:top w:space="0" w:sz="0" w:val="nil"/>
          <w:left w:space="0" w:sz="0" w:val="nil"/>
          <w:bottom w:space="0" w:sz="0" w:val="nil"/>
          <w:right w:space="0" w:sz="0" w:val="nil"/>
          <w:between w:space="0" w:sz="0" w:val="nil"/>
        </w:pBdr>
        <w:jc w:val="center"/>
        <w:rPr>
          <w:rFonts w:ascii="Roboto" w:cs="Roboto" w:eastAsia="Roboto" w:hAnsi="Roboto"/>
          <w:sz w:val="20"/>
          <w:szCs w:val="20"/>
        </w:rPr>
      </w:pPr>
      <w:r w:rsidDel="00000000" w:rsidR="00000000" w:rsidRPr="00000000">
        <w:rPr>
          <w:rFonts w:ascii="Roboto" w:cs="Roboto" w:eastAsia="Roboto" w:hAnsi="Roboto"/>
          <w:i w:val="1"/>
          <w:iCs w:val="1"/>
          <w:sz w:val="20"/>
          <w:szCs w:val="20"/>
          <w:rtl w:val="0"/>
        </w:rPr>
        <w:t xml:space="preserve">X_resid=X-X_pred</w:t>
      </w:r>
      <w:r w:rsidDel="00000000" w:rsidR="00000000" w:rsidRPr="00000000">
        <w:rPr>
          <w:rFonts w:ascii="Roboto" w:cs="Roboto" w:eastAsia="Roboto" w:hAnsi="Roboto"/>
          <w:sz w:val="20"/>
          <w:szCs w:val="20"/>
          <w:rtl w:val="0"/>
        </w:rPr>
        <w:t xml:space="preserve">.</w:t>
      </w:r>
    </w:p>
    <w:p w:rsidR="00000000" w:rsidDel="00000000" w:rsidP="00000000" w:rsidRDefault="00000000" w:rsidRPr="00000000" w14:paraId="00000021">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tl w:val="0"/>
        </w:rPr>
      </w:r>
    </w:p>
    <w:p w:rsidR="00000000" w:rsidDel="00000000" w:rsidP="00000000" w:rsidRDefault="00000000" w:rsidRPr="00000000" w14:paraId="00000022">
      <w:pPr>
        <w:pBdr>
          <w:top w:space="0" w:sz="0" w:val="nil"/>
          <w:left w:space="0" w:sz="0" w:val="nil"/>
          <w:bottom w:space="0" w:sz="0" w:val="nil"/>
          <w:right w:space="0" w:sz="0" w:val="nil"/>
          <w:between w:space="0" w:sz="0" w:val="nil"/>
        </w:pBdr>
        <w:jc w:val="center"/>
        <w:rPr>
          <w:rFonts w:ascii="Roboto" w:cs="Roboto" w:eastAsia="Roboto" w:hAnsi="Roboto"/>
          <w:i w:val="1"/>
          <w:iCs w:val="1"/>
          <w:sz w:val="20"/>
          <w:szCs w:val="20"/>
        </w:rPr>
      </w:pPr>
      <w:r w:rsidDel="00000000" w:rsidR="00000000" w:rsidRPr="00000000">
        <w:rPr>
          <w:rFonts w:ascii="Roboto" w:cs="Roboto" w:eastAsia="Roboto" w:hAnsi="Roboto"/>
          <w:i w:val="1"/>
          <w:iCs w:val="1"/>
          <w:sz w:val="20"/>
          <w:szCs w:val="20"/>
          <w:rtl w:val="0"/>
        </w:rPr>
        <w:t xml:space="preserve">Z ~ Normal(μ,σ)</w:t>
      </w:r>
    </w:p>
    <w:p w:rsidR="00000000" w:rsidDel="00000000" w:rsidP="00000000" w:rsidRDefault="00000000" w:rsidRPr="00000000" w14:paraId="00000023">
      <w:pPr>
        <w:pBdr>
          <w:top w:space="0" w:sz="0" w:val="nil"/>
          <w:left w:space="0" w:sz="0" w:val="nil"/>
          <w:bottom w:space="0" w:sz="0" w:val="nil"/>
          <w:right w:space="0" w:sz="0" w:val="nil"/>
          <w:between w:space="0" w:sz="0" w:val="nil"/>
        </w:pBdr>
        <w:jc w:val="center"/>
        <w:rPr>
          <w:rFonts w:ascii="Roboto" w:cs="Roboto" w:eastAsia="Roboto" w:hAnsi="Roboto"/>
          <w:i w:val="1"/>
          <w:iCs w:val="1"/>
          <w:sz w:val="20"/>
          <w:szCs w:val="20"/>
        </w:rPr>
      </w:pPr>
      <w:r w:rsidDel="00000000" w:rsidR="00000000" w:rsidRPr="00000000">
        <w:rPr>
          <w:rFonts w:ascii="Roboto" w:cs="Roboto" w:eastAsia="Roboto" w:hAnsi="Roboto"/>
          <w:i w:val="1"/>
          <w:iCs w:val="1"/>
          <w:sz w:val="20"/>
          <w:szCs w:val="20"/>
          <w:rtl w:val="0"/>
        </w:rPr>
        <w:t xml:space="preserve">μ=α+β*X</w:t>
      </w:r>
    </w:p>
    <w:p w:rsidR="00000000" w:rsidDel="00000000" w:rsidP="00000000" w:rsidRDefault="00000000" w:rsidRPr="00000000" w14:paraId="00000024">
      <w:pPr>
        <w:pBdr>
          <w:top w:space="0" w:sz="0" w:val="nil"/>
          <w:left w:space="0" w:sz="0" w:val="nil"/>
          <w:bottom w:space="0" w:sz="0" w:val="nil"/>
          <w:right w:space="0" w:sz="0" w:val="nil"/>
          <w:between w:space="0" w:sz="0" w:val="nil"/>
        </w:pBdr>
        <w:jc w:val="center"/>
        <w:rPr>
          <w:rFonts w:ascii="Roboto" w:cs="Roboto" w:eastAsia="Roboto" w:hAnsi="Roboto"/>
          <w:i w:val="1"/>
          <w:iCs w:val="1"/>
          <w:sz w:val="20"/>
          <w:szCs w:val="20"/>
        </w:rPr>
      </w:pPr>
      <w:r w:rsidDel="00000000" w:rsidR="00000000" w:rsidRPr="00000000">
        <w:rPr>
          <w:rFonts w:ascii="Roboto" w:cs="Roboto" w:eastAsia="Roboto" w:hAnsi="Roboto"/>
          <w:i w:val="1"/>
          <w:iCs w:val="1"/>
          <w:sz w:val="20"/>
          <w:szCs w:val="20"/>
          <w:rtl w:val="0"/>
        </w:rPr>
        <w:t xml:space="preserve">α ~ Normal(0,0.2)</w:t>
      </w:r>
    </w:p>
    <w:p w:rsidR="00000000" w:rsidDel="00000000" w:rsidP="00000000" w:rsidRDefault="00000000" w:rsidRPr="00000000" w14:paraId="00000025">
      <w:pPr>
        <w:pBdr>
          <w:top w:space="0" w:sz="0" w:val="nil"/>
          <w:left w:space="0" w:sz="0" w:val="nil"/>
          <w:bottom w:space="0" w:sz="0" w:val="nil"/>
          <w:right w:space="0" w:sz="0" w:val="nil"/>
          <w:between w:space="0" w:sz="0" w:val="nil"/>
        </w:pBdr>
        <w:jc w:val="center"/>
        <w:rPr>
          <w:rFonts w:ascii="Roboto" w:cs="Roboto" w:eastAsia="Roboto" w:hAnsi="Roboto"/>
          <w:i w:val="1"/>
          <w:iCs w:val="1"/>
          <w:sz w:val="20"/>
          <w:szCs w:val="20"/>
        </w:rPr>
      </w:pPr>
      <w:r w:rsidDel="00000000" w:rsidR="00000000" w:rsidRPr="00000000">
        <w:rPr>
          <w:rFonts w:ascii="Roboto" w:cs="Roboto" w:eastAsia="Roboto" w:hAnsi="Roboto"/>
          <w:i w:val="1"/>
          <w:iCs w:val="1"/>
          <w:sz w:val="20"/>
          <w:szCs w:val="20"/>
          <w:rtl w:val="0"/>
        </w:rPr>
        <w:t xml:space="preserve">β~ Normal(0,0.5)</w:t>
      </w:r>
    </w:p>
    <w:p w:rsidR="00000000" w:rsidDel="00000000" w:rsidP="00000000" w:rsidRDefault="00000000" w:rsidRPr="00000000" w14:paraId="00000026">
      <w:pPr>
        <w:pBdr>
          <w:top w:space="0" w:sz="0" w:val="nil"/>
          <w:left w:space="0" w:sz="0" w:val="nil"/>
          <w:bottom w:space="0" w:sz="0" w:val="nil"/>
          <w:right w:space="0" w:sz="0" w:val="nil"/>
          <w:between w:space="0" w:sz="0" w:val="nil"/>
        </w:pBdr>
        <w:jc w:val="center"/>
        <w:rPr>
          <w:rFonts w:ascii="Roboto" w:cs="Roboto" w:eastAsia="Roboto" w:hAnsi="Roboto"/>
          <w:i w:val="1"/>
          <w:iCs w:val="1"/>
          <w:sz w:val="20"/>
          <w:szCs w:val="20"/>
        </w:rPr>
      </w:pPr>
      <w:r w:rsidDel="00000000" w:rsidR="00000000" w:rsidRPr="00000000">
        <w:rPr>
          <w:rFonts w:ascii="Roboto" w:cs="Roboto" w:eastAsia="Roboto" w:hAnsi="Roboto"/>
          <w:i w:val="1"/>
          <w:iCs w:val="1"/>
          <w:sz w:val="20"/>
          <w:szCs w:val="20"/>
          <w:rtl w:val="0"/>
        </w:rPr>
        <w:t xml:space="preserve">σ~ Exponential(1)</w:t>
      </w:r>
    </w:p>
    <w:p w:rsidR="00000000" w:rsidDel="00000000" w:rsidP="00000000" w:rsidRDefault="00000000" w:rsidRPr="00000000" w14:paraId="00000027">
      <w:pPr>
        <w:pBdr>
          <w:top w:space="0" w:sz="0" w:val="nil"/>
          <w:left w:space="0" w:sz="0" w:val="nil"/>
          <w:bottom w:space="0" w:sz="0" w:val="nil"/>
          <w:right w:space="0" w:sz="0" w:val="nil"/>
          <w:between w:space="0" w:sz="0" w:val="nil"/>
        </w:pBdr>
        <w:jc w:val="center"/>
        <w:rPr>
          <w:rFonts w:ascii="Roboto" w:cs="Roboto" w:eastAsia="Roboto" w:hAnsi="Roboto"/>
          <w:i w:val="1"/>
          <w:iCs w:val="1"/>
          <w:sz w:val="20"/>
          <w:szCs w:val="20"/>
        </w:rPr>
      </w:pPr>
      <w:r w:rsidDel="00000000" w:rsidR="00000000" w:rsidRPr="00000000">
        <w:rPr>
          <w:rtl w:val="0"/>
        </w:rPr>
      </w:r>
    </w:p>
    <w:p w:rsidR="00000000" w:rsidDel="00000000" w:rsidP="00000000" w:rsidRDefault="00000000" w:rsidRPr="00000000" w14:paraId="00000028">
      <w:pPr>
        <w:pBdr>
          <w:top w:space="0" w:sz="0" w:val="nil"/>
          <w:left w:space="0" w:sz="0" w:val="nil"/>
          <w:bottom w:space="0" w:sz="0" w:val="nil"/>
          <w:right w:space="0" w:sz="0" w:val="nil"/>
          <w:between w:space="0" w:sz="0" w:val="nil"/>
        </w:pBdr>
        <w:jc w:val="center"/>
        <w:rPr>
          <w:rFonts w:ascii="Roboto" w:cs="Roboto" w:eastAsia="Roboto" w:hAnsi="Roboto"/>
          <w:i w:val="1"/>
          <w:iCs w:val="1"/>
          <w:sz w:val="20"/>
          <w:szCs w:val="20"/>
        </w:rPr>
      </w:pPr>
      <w:r w:rsidDel="00000000" w:rsidR="00000000" w:rsidRPr="00000000">
        <w:rPr>
          <w:rFonts w:ascii="Roboto" w:cs="Roboto" w:eastAsia="Roboto" w:hAnsi="Roboto"/>
          <w:i w:val="1"/>
          <w:iCs w:val="1"/>
          <w:sz w:val="20"/>
          <w:szCs w:val="20"/>
          <w:rtl w:val="0"/>
        </w:rPr>
        <w:t xml:space="preserve">Z_resid=Z-Z_pred</w:t>
      </w:r>
    </w:p>
    <w:p w:rsidR="00000000" w:rsidDel="00000000" w:rsidP="00000000" w:rsidRDefault="00000000" w:rsidRPr="00000000" w14:paraId="00000029">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tl w:val="0"/>
        </w:rPr>
      </w:r>
    </w:p>
    <w:p w:rsidR="00000000" w:rsidDel="00000000" w:rsidP="00000000" w:rsidRDefault="00000000" w:rsidRPr="00000000" w14:paraId="0000002A">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Al graficar </w:t>
      </w:r>
      <w:r w:rsidDel="00000000" w:rsidR="00000000" w:rsidRPr="00000000">
        <w:rPr>
          <w:rFonts w:ascii="Roboto" w:cs="Roboto" w:eastAsia="Roboto" w:hAnsi="Roboto"/>
          <w:i w:val="1"/>
          <w:iCs w:val="1"/>
          <w:sz w:val="20"/>
          <w:szCs w:val="20"/>
          <w:rtl w:val="0"/>
        </w:rPr>
        <w:t xml:space="preserve">Zresid</w:t>
      </w:r>
      <w:r w:rsidDel="00000000" w:rsidR="00000000" w:rsidRPr="00000000">
        <w:rPr>
          <w:rFonts w:ascii="Roboto" w:cs="Roboto" w:eastAsia="Roboto" w:hAnsi="Roboto"/>
          <w:sz w:val="20"/>
          <w:szCs w:val="20"/>
          <w:rtl w:val="0"/>
        </w:rPr>
        <w:t xml:space="preserve"> contra los valores de Y obtenemos la relación linear entre Y y Z condicionando sobre X, lo que muestra que no hay independencia entre Y y Z habiendo condicionado por X (Figura 2b).</w:t>
      </w:r>
    </w:p>
    <w:p w:rsidR="00000000" w:rsidDel="00000000" w:rsidP="00000000" w:rsidRDefault="00000000" w:rsidRPr="00000000" w14:paraId="0000002B">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tl w:val="0"/>
        </w:rPr>
      </w:r>
    </w:p>
    <w:p w:rsidR="00000000" w:rsidDel="00000000" w:rsidP="00000000" w:rsidRDefault="00000000" w:rsidRPr="00000000" w14:paraId="0000002C">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Acorde al siguiente modelo:</w:t>
      </w:r>
    </w:p>
    <w:p w:rsidR="00000000" w:rsidDel="00000000" w:rsidP="00000000" w:rsidRDefault="00000000" w:rsidRPr="00000000" w14:paraId="0000002D">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tl w:val="0"/>
        </w:rPr>
      </w:r>
    </w:p>
    <w:p w:rsidR="00000000" w:rsidDel="00000000" w:rsidP="00000000" w:rsidRDefault="00000000" w:rsidRPr="00000000" w14:paraId="0000002E">
      <w:pPr>
        <w:pBdr>
          <w:top w:space="0" w:sz="0" w:val="nil"/>
          <w:left w:space="0" w:sz="0" w:val="nil"/>
          <w:bottom w:space="0" w:sz="0" w:val="nil"/>
          <w:right w:space="0" w:sz="0" w:val="nil"/>
          <w:between w:space="0" w:sz="0" w:val="nil"/>
        </w:pBdr>
        <w:jc w:val="center"/>
        <w:rPr>
          <w:rFonts w:ascii="Roboto" w:cs="Roboto" w:eastAsia="Roboto" w:hAnsi="Roboto"/>
          <w:i w:val="1"/>
          <w:iCs w:val="1"/>
          <w:sz w:val="20"/>
          <w:szCs w:val="20"/>
        </w:rPr>
      </w:pPr>
      <w:r w:rsidDel="00000000" w:rsidR="00000000" w:rsidRPr="00000000">
        <w:rPr>
          <w:rFonts w:ascii="Roboto" w:cs="Roboto" w:eastAsia="Roboto" w:hAnsi="Roboto"/>
          <w:i w:val="1"/>
          <w:iCs w:val="1"/>
          <w:sz w:val="20"/>
          <w:szCs w:val="20"/>
          <w:rtl w:val="0"/>
        </w:rPr>
        <w:t xml:space="preserve">X_i~ Normal (0,1)</w:t>
      </w:r>
    </w:p>
    <w:p w:rsidR="00000000" w:rsidDel="00000000" w:rsidP="00000000" w:rsidRDefault="00000000" w:rsidRPr="00000000" w14:paraId="0000002F">
      <w:pPr>
        <w:pBdr>
          <w:top w:space="0" w:sz="0" w:val="nil"/>
          <w:left w:space="0" w:sz="0" w:val="nil"/>
          <w:bottom w:space="0" w:sz="0" w:val="nil"/>
          <w:right w:space="0" w:sz="0" w:val="nil"/>
          <w:between w:space="0" w:sz="0" w:val="nil"/>
        </w:pBdr>
        <w:jc w:val="center"/>
        <w:rPr>
          <w:rFonts w:ascii="Roboto" w:cs="Roboto" w:eastAsia="Roboto" w:hAnsi="Roboto"/>
          <w:i w:val="1"/>
          <w:iCs w:val="1"/>
          <w:sz w:val="20"/>
          <w:szCs w:val="20"/>
        </w:rPr>
      </w:pPr>
      <w:r w:rsidDel="00000000" w:rsidR="00000000" w:rsidRPr="00000000">
        <w:rPr>
          <w:rFonts w:ascii="Roboto" w:cs="Roboto" w:eastAsia="Roboto" w:hAnsi="Roboto"/>
          <w:i w:val="1"/>
          <w:iCs w:val="1"/>
          <w:sz w:val="20"/>
          <w:szCs w:val="20"/>
          <w:rtl w:val="0"/>
        </w:rPr>
        <w:t xml:space="preserve">Y_i  ~ Normal (0,-0.9XZ)</w:t>
      </w:r>
    </w:p>
    <w:p w:rsidR="00000000" w:rsidDel="00000000" w:rsidP="00000000" w:rsidRDefault="00000000" w:rsidRPr="00000000" w14:paraId="00000030">
      <w:pPr>
        <w:pBdr>
          <w:top w:space="0" w:sz="0" w:val="nil"/>
          <w:left w:space="0" w:sz="0" w:val="nil"/>
          <w:bottom w:space="0" w:sz="0" w:val="nil"/>
          <w:right w:space="0" w:sz="0" w:val="nil"/>
          <w:between w:space="0" w:sz="0" w:val="nil"/>
        </w:pBdr>
        <w:jc w:val="center"/>
        <w:rPr>
          <w:rFonts w:ascii="Roboto" w:cs="Roboto" w:eastAsia="Roboto" w:hAnsi="Roboto"/>
          <w:i w:val="1"/>
          <w:iCs w:val="1"/>
          <w:sz w:val="20"/>
          <w:szCs w:val="20"/>
        </w:rPr>
      </w:pPr>
      <w:r w:rsidDel="00000000" w:rsidR="00000000" w:rsidRPr="00000000">
        <w:rPr>
          <w:rFonts w:ascii="Roboto" w:cs="Roboto" w:eastAsia="Roboto" w:hAnsi="Roboto"/>
          <w:i w:val="1"/>
          <w:iCs w:val="1"/>
          <w:sz w:val="20"/>
          <w:szCs w:val="20"/>
          <w:rtl w:val="0"/>
        </w:rPr>
        <w:t xml:space="preserve">Z_i  ~ Normal (0,X)</w:t>
      </w:r>
    </w:p>
    <w:p w:rsidR="00000000" w:rsidDel="00000000" w:rsidP="00000000" w:rsidRDefault="00000000" w:rsidRPr="00000000" w14:paraId="00000031">
      <w:pPr>
        <w:pBdr>
          <w:top w:space="0" w:sz="0" w:val="nil"/>
          <w:left w:space="0" w:sz="0" w:val="nil"/>
          <w:bottom w:space="0" w:sz="0" w:val="nil"/>
          <w:right w:space="0" w:sz="0" w:val="nil"/>
          <w:between w:space="0" w:sz="0" w:val="nil"/>
        </w:pBdr>
        <w:jc w:val="center"/>
        <w:rPr>
          <w:rFonts w:ascii="Roboto" w:cs="Roboto" w:eastAsia="Roboto" w:hAnsi="Roboto"/>
          <w:sz w:val="20"/>
          <w:szCs w:val="20"/>
        </w:rPr>
      </w:pPr>
      <w:r w:rsidDel="00000000" w:rsidR="00000000" w:rsidRPr="00000000">
        <w:rPr>
          <w:rFonts w:ascii="Roboto" w:cs="Roboto" w:eastAsia="Roboto" w:hAnsi="Roboto"/>
          <w:sz w:val="20"/>
          <w:szCs w:val="20"/>
          <w:rtl w:val="0"/>
        </w:rPr>
        <w:t xml:space="preserve"> </w:t>
      </w:r>
      <w:r w:rsidDel="00000000" w:rsidR="00000000" w:rsidRPr="00000000">
        <w:rPr>
          <w:rFonts w:ascii="Roboto" w:cs="Roboto" w:eastAsia="Roboto" w:hAnsi="Roboto"/>
          <w:sz w:val="20"/>
          <w:szCs w:val="20"/>
        </w:rPr>
        <w:drawing>
          <wp:inline distB="114300" distT="114300" distL="114300" distR="114300">
            <wp:extent cx="2683828" cy="2210691"/>
            <wp:effectExtent b="0" l="0" r="0" t="0"/>
            <wp:docPr id="2" name="image2.png"/>
            <a:graphic>
              <a:graphicData uri="http://schemas.openxmlformats.org/drawingml/2006/picture">
                <pic:pic>
                  <pic:nvPicPr>
                    <pic:cNvPr id="0" name="image2.png"/>
                    <pic:cNvPicPr preferRelativeResize="0"/>
                  </pic:nvPicPr>
                  <pic:blipFill>
                    <a:blip r:embed="rId8"/>
                    <a:srcRect b="0" l="0" r="0" t="0"/>
                    <a:stretch>
                      <a:fillRect/>
                    </a:stretch>
                  </pic:blipFill>
                  <pic:spPr>
                    <a:xfrm>
                      <a:off x="0" y="0"/>
                      <a:ext cx="2683828" cy="2210691"/>
                    </a:xfrm>
                    <a:prstGeom prst="rect"/>
                    <a:ln/>
                  </pic:spPr>
                </pic:pic>
              </a:graphicData>
            </a:graphic>
          </wp:inline>
        </w:drawing>
      </w:r>
      <w:r w:rsidDel="00000000" w:rsidR="00000000" w:rsidRPr="00000000">
        <w:rPr>
          <w:rtl w:val="0"/>
        </w:rPr>
      </w:r>
    </w:p>
    <w:p w:rsidR="00000000" w:rsidDel="00000000" w:rsidP="00000000" w:rsidRDefault="00000000" w:rsidRPr="00000000" w14:paraId="00000032">
      <w:pPr>
        <w:jc w:val="both"/>
        <w:rPr>
          <w:rFonts w:ascii="Roboto" w:cs="Roboto" w:eastAsia="Roboto" w:hAnsi="Roboto"/>
          <w:sz w:val="20"/>
          <w:szCs w:val="20"/>
        </w:rPr>
      </w:pPr>
      <w:r w:rsidDel="00000000" w:rsidR="00000000" w:rsidRPr="00000000">
        <w:rPr>
          <w:rFonts w:ascii="Roboto" w:cs="Roboto" w:eastAsia="Roboto" w:hAnsi="Roboto"/>
          <w:b w:val="1"/>
          <w:bCs w:val="1"/>
          <w:sz w:val="20"/>
          <w:szCs w:val="20"/>
          <w:rtl w:val="0"/>
        </w:rPr>
        <w:t xml:space="preserve">Figura 2</w:t>
      </w:r>
      <w:r w:rsidDel="00000000" w:rsidR="00000000" w:rsidRPr="00000000">
        <w:rPr>
          <w:rFonts w:ascii="Roboto" w:cs="Roboto" w:eastAsia="Roboto" w:hAnsi="Roboto"/>
          <w:sz w:val="20"/>
          <w:szCs w:val="20"/>
          <w:rtl w:val="0"/>
        </w:rPr>
        <w:t xml:space="preserve">. Inferencia estadística causal con datos simulados de las variables X, Z y Y a) Cuando Y es independiente de X b) Las variables están interrelacionadas.</w:t>
      </w:r>
    </w:p>
    <w:p w:rsidR="00000000" w:rsidDel="00000000" w:rsidP="00000000" w:rsidRDefault="00000000" w:rsidRPr="00000000" w14:paraId="00000033">
      <w:pPr>
        <w:jc w:val="both"/>
        <w:rPr>
          <w:rFonts w:ascii="Roboto" w:cs="Roboto" w:eastAsia="Roboto" w:hAnsi="Roboto"/>
          <w:sz w:val="20"/>
          <w:szCs w:val="20"/>
        </w:rPr>
      </w:pPr>
      <w:r w:rsidDel="00000000" w:rsidR="00000000" w:rsidRPr="00000000">
        <w:rPr>
          <w:rtl w:val="0"/>
        </w:rPr>
      </w:r>
    </w:p>
    <w:p w:rsidR="00000000" w:rsidDel="00000000" w:rsidP="00000000" w:rsidRDefault="00000000" w:rsidRPr="00000000" w14:paraId="00000034">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Para comprobar las implicaciones de los modelos que representan las relaciones causales entre las variables Steatosis, Glu y HDL, partimos del modelo: </w:t>
      </w:r>
    </w:p>
    <w:p w:rsidR="00000000" w:rsidDel="00000000" w:rsidP="00000000" w:rsidRDefault="00000000" w:rsidRPr="00000000" w14:paraId="00000035">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w:t>
      </w:r>
    </w:p>
    <w:p w:rsidR="00000000" w:rsidDel="00000000" w:rsidP="00000000" w:rsidRDefault="00000000" w:rsidRPr="00000000" w14:paraId="00000036">
      <w:pPr>
        <w:pBdr>
          <w:top w:space="0" w:sz="0" w:val="nil"/>
          <w:left w:space="0" w:sz="0" w:val="nil"/>
          <w:bottom w:space="0" w:sz="0" w:val="nil"/>
          <w:right w:space="0" w:sz="0" w:val="nil"/>
          <w:between w:space="0" w:sz="0" w:val="nil"/>
        </w:pBdr>
        <w:jc w:val="center"/>
        <w:rPr>
          <w:rFonts w:ascii="Roboto" w:cs="Roboto" w:eastAsia="Roboto" w:hAnsi="Roboto"/>
          <w:i w:val="1"/>
          <w:iCs w:val="1"/>
          <w:sz w:val="20"/>
          <w:szCs w:val="20"/>
        </w:rPr>
      </w:pPr>
      <w:r w:rsidDel="00000000" w:rsidR="00000000" w:rsidRPr="00000000">
        <w:rPr>
          <w:rFonts w:ascii="Roboto" w:cs="Roboto" w:eastAsia="Roboto" w:hAnsi="Roboto"/>
          <w:i w:val="1"/>
          <w:iCs w:val="1"/>
          <w:sz w:val="20"/>
          <w:szCs w:val="20"/>
          <w:rtl w:val="0"/>
        </w:rPr>
        <w:t xml:space="preserve">Glu ~ Normal (μ,σ)</w:t>
      </w:r>
    </w:p>
    <w:p w:rsidR="00000000" w:rsidDel="00000000" w:rsidP="00000000" w:rsidRDefault="00000000" w:rsidRPr="00000000" w14:paraId="00000037">
      <w:pPr>
        <w:pBdr>
          <w:top w:space="0" w:sz="0" w:val="nil"/>
          <w:left w:space="0" w:sz="0" w:val="nil"/>
          <w:bottom w:space="0" w:sz="0" w:val="nil"/>
          <w:right w:space="0" w:sz="0" w:val="nil"/>
          <w:between w:space="0" w:sz="0" w:val="nil"/>
        </w:pBdr>
        <w:jc w:val="center"/>
        <w:rPr>
          <w:rFonts w:ascii="Roboto" w:cs="Roboto" w:eastAsia="Roboto" w:hAnsi="Roboto"/>
          <w:i w:val="1"/>
          <w:iCs w:val="1"/>
          <w:sz w:val="20"/>
          <w:szCs w:val="20"/>
        </w:rPr>
      </w:pPr>
      <w:r w:rsidDel="00000000" w:rsidR="00000000" w:rsidRPr="00000000">
        <w:rPr>
          <w:rFonts w:ascii="Roboto" w:cs="Roboto" w:eastAsia="Roboto" w:hAnsi="Roboto"/>
          <w:i w:val="1"/>
          <w:iCs w:val="1"/>
          <w:sz w:val="20"/>
          <w:szCs w:val="20"/>
          <w:rtl w:val="0"/>
        </w:rPr>
        <w:t xml:space="preserve">μ=α+β*Steatosis</w:t>
      </w:r>
    </w:p>
    <w:p w:rsidR="00000000" w:rsidDel="00000000" w:rsidP="00000000" w:rsidRDefault="00000000" w:rsidRPr="00000000" w14:paraId="00000038">
      <w:pPr>
        <w:pBdr>
          <w:top w:space="0" w:sz="0" w:val="nil"/>
          <w:left w:space="0" w:sz="0" w:val="nil"/>
          <w:bottom w:space="0" w:sz="0" w:val="nil"/>
          <w:right w:space="0" w:sz="0" w:val="nil"/>
          <w:between w:space="0" w:sz="0" w:val="nil"/>
        </w:pBdr>
        <w:jc w:val="center"/>
        <w:rPr>
          <w:rFonts w:ascii="Roboto" w:cs="Roboto" w:eastAsia="Roboto" w:hAnsi="Roboto"/>
          <w:i w:val="1"/>
          <w:iCs w:val="1"/>
          <w:sz w:val="20"/>
          <w:szCs w:val="20"/>
        </w:rPr>
      </w:pPr>
      <w:r w:rsidDel="00000000" w:rsidR="00000000" w:rsidRPr="00000000">
        <w:rPr>
          <w:rFonts w:ascii="Roboto" w:cs="Roboto" w:eastAsia="Roboto" w:hAnsi="Roboto"/>
          <w:i w:val="1"/>
          <w:iCs w:val="1"/>
          <w:sz w:val="20"/>
          <w:szCs w:val="20"/>
          <w:rtl w:val="0"/>
        </w:rPr>
        <w:t xml:space="preserve">α ~ Normal(0,0.2)</w:t>
      </w:r>
    </w:p>
    <w:p w:rsidR="00000000" w:rsidDel="00000000" w:rsidP="00000000" w:rsidRDefault="00000000" w:rsidRPr="00000000" w14:paraId="00000039">
      <w:pPr>
        <w:pBdr>
          <w:top w:space="0" w:sz="0" w:val="nil"/>
          <w:left w:space="0" w:sz="0" w:val="nil"/>
          <w:bottom w:space="0" w:sz="0" w:val="nil"/>
          <w:right w:space="0" w:sz="0" w:val="nil"/>
          <w:between w:space="0" w:sz="0" w:val="nil"/>
        </w:pBdr>
        <w:jc w:val="center"/>
        <w:rPr>
          <w:rFonts w:ascii="Roboto" w:cs="Roboto" w:eastAsia="Roboto" w:hAnsi="Roboto"/>
          <w:i w:val="1"/>
          <w:iCs w:val="1"/>
          <w:sz w:val="20"/>
          <w:szCs w:val="20"/>
        </w:rPr>
      </w:pPr>
      <w:r w:rsidDel="00000000" w:rsidR="00000000" w:rsidRPr="00000000">
        <w:rPr>
          <w:rFonts w:ascii="Roboto" w:cs="Roboto" w:eastAsia="Roboto" w:hAnsi="Roboto"/>
          <w:i w:val="1"/>
          <w:iCs w:val="1"/>
          <w:sz w:val="20"/>
          <w:szCs w:val="20"/>
          <w:rtl w:val="0"/>
        </w:rPr>
        <w:t xml:space="preserve">β~ Normal(0,0.5)</w:t>
      </w:r>
    </w:p>
    <w:p w:rsidR="00000000" w:rsidDel="00000000" w:rsidP="00000000" w:rsidRDefault="00000000" w:rsidRPr="00000000" w14:paraId="0000003A">
      <w:pPr>
        <w:pBdr>
          <w:top w:space="0" w:sz="0" w:val="nil"/>
          <w:left w:space="0" w:sz="0" w:val="nil"/>
          <w:bottom w:space="0" w:sz="0" w:val="nil"/>
          <w:right w:space="0" w:sz="0" w:val="nil"/>
          <w:between w:space="0" w:sz="0" w:val="nil"/>
        </w:pBdr>
        <w:jc w:val="center"/>
        <w:rPr>
          <w:rFonts w:ascii="Roboto" w:cs="Roboto" w:eastAsia="Roboto" w:hAnsi="Roboto"/>
          <w:i w:val="1"/>
          <w:iCs w:val="1"/>
          <w:sz w:val="20"/>
          <w:szCs w:val="20"/>
        </w:rPr>
      </w:pPr>
      <w:r w:rsidDel="00000000" w:rsidR="00000000" w:rsidRPr="00000000">
        <w:rPr>
          <w:rFonts w:ascii="Roboto" w:cs="Roboto" w:eastAsia="Roboto" w:hAnsi="Roboto"/>
          <w:i w:val="1"/>
          <w:iCs w:val="1"/>
          <w:sz w:val="20"/>
          <w:szCs w:val="20"/>
          <w:rtl w:val="0"/>
        </w:rPr>
        <w:t xml:space="preserve"> σ~ Exponential(1)</w:t>
      </w:r>
    </w:p>
    <w:p w:rsidR="00000000" w:rsidDel="00000000" w:rsidP="00000000" w:rsidRDefault="00000000" w:rsidRPr="00000000" w14:paraId="0000003B">
      <w:pPr>
        <w:pBdr>
          <w:top w:space="0" w:sz="0" w:val="nil"/>
          <w:left w:space="0" w:sz="0" w:val="nil"/>
          <w:bottom w:space="0" w:sz="0" w:val="nil"/>
          <w:right w:space="0" w:sz="0" w:val="nil"/>
          <w:between w:space="0" w:sz="0" w:val="nil"/>
        </w:pBdr>
        <w:jc w:val="both"/>
        <w:rPr>
          <w:rFonts w:ascii="Roboto" w:cs="Roboto" w:eastAsia="Roboto" w:hAnsi="Roboto"/>
          <w:i w:val="1"/>
          <w:iCs w:val="1"/>
          <w:sz w:val="20"/>
          <w:szCs w:val="20"/>
        </w:rPr>
      </w:pPr>
      <w:r w:rsidDel="00000000" w:rsidR="00000000" w:rsidRPr="00000000">
        <w:rPr>
          <w:rtl w:val="0"/>
        </w:rPr>
      </w:r>
    </w:p>
    <w:p w:rsidR="00000000" w:rsidDel="00000000" w:rsidP="00000000" w:rsidRDefault="00000000" w:rsidRPr="00000000" w14:paraId="0000003C">
      <w:pPr>
        <w:pBdr>
          <w:top w:space="0" w:sz="0" w:val="nil"/>
          <w:left w:space="0" w:sz="0" w:val="nil"/>
          <w:bottom w:space="0" w:sz="0" w:val="nil"/>
          <w:right w:space="0" w:sz="0" w:val="nil"/>
          <w:between w:space="0" w:sz="0" w:val="nil"/>
        </w:pBdr>
        <w:jc w:val="center"/>
        <w:rPr>
          <w:rFonts w:ascii="Roboto" w:cs="Roboto" w:eastAsia="Roboto" w:hAnsi="Roboto"/>
          <w:i w:val="1"/>
          <w:iCs w:val="1"/>
          <w:sz w:val="20"/>
          <w:szCs w:val="20"/>
        </w:rPr>
      </w:pPr>
      <w:r w:rsidDel="00000000" w:rsidR="00000000" w:rsidRPr="00000000">
        <w:rPr>
          <w:rFonts w:ascii="Roboto" w:cs="Roboto" w:eastAsia="Roboto" w:hAnsi="Roboto"/>
          <w:i w:val="1"/>
          <w:iCs w:val="1"/>
          <w:sz w:val="20"/>
          <w:szCs w:val="20"/>
          <w:rtl w:val="0"/>
        </w:rPr>
        <w:t xml:space="preserve">Steatosis ~ Normal (μ,σ)</w:t>
      </w:r>
    </w:p>
    <w:p w:rsidR="00000000" w:rsidDel="00000000" w:rsidP="00000000" w:rsidRDefault="00000000" w:rsidRPr="00000000" w14:paraId="0000003D">
      <w:pPr>
        <w:pBdr>
          <w:top w:space="0" w:sz="0" w:val="nil"/>
          <w:left w:space="0" w:sz="0" w:val="nil"/>
          <w:bottom w:space="0" w:sz="0" w:val="nil"/>
          <w:right w:space="0" w:sz="0" w:val="nil"/>
          <w:between w:space="0" w:sz="0" w:val="nil"/>
        </w:pBdr>
        <w:jc w:val="center"/>
        <w:rPr>
          <w:rFonts w:ascii="Roboto" w:cs="Roboto" w:eastAsia="Roboto" w:hAnsi="Roboto"/>
          <w:i w:val="1"/>
          <w:iCs w:val="1"/>
          <w:sz w:val="20"/>
          <w:szCs w:val="20"/>
        </w:rPr>
      </w:pPr>
      <w:r w:rsidDel="00000000" w:rsidR="00000000" w:rsidRPr="00000000">
        <w:rPr>
          <w:rFonts w:ascii="Roboto" w:cs="Roboto" w:eastAsia="Roboto" w:hAnsi="Roboto"/>
          <w:i w:val="1"/>
          <w:iCs w:val="1"/>
          <w:sz w:val="20"/>
          <w:szCs w:val="20"/>
          <w:rtl w:val="0"/>
        </w:rPr>
        <w:t xml:space="preserve">μ=α+β*Glu</w:t>
      </w:r>
    </w:p>
    <w:p w:rsidR="00000000" w:rsidDel="00000000" w:rsidP="00000000" w:rsidRDefault="00000000" w:rsidRPr="00000000" w14:paraId="0000003E">
      <w:pPr>
        <w:pBdr>
          <w:top w:space="0" w:sz="0" w:val="nil"/>
          <w:left w:space="0" w:sz="0" w:val="nil"/>
          <w:bottom w:space="0" w:sz="0" w:val="nil"/>
          <w:right w:space="0" w:sz="0" w:val="nil"/>
          <w:between w:space="0" w:sz="0" w:val="nil"/>
        </w:pBdr>
        <w:jc w:val="center"/>
        <w:rPr>
          <w:rFonts w:ascii="Roboto" w:cs="Roboto" w:eastAsia="Roboto" w:hAnsi="Roboto"/>
          <w:i w:val="1"/>
          <w:iCs w:val="1"/>
          <w:sz w:val="20"/>
          <w:szCs w:val="20"/>
        </w:rPr>
      </w:pPr>
      <w:r w:rsidDel="00000000" w:rsidR="00000000" w:rsidRPr="00000000">
        <w:rPr>
          <w:rFonts w:ascii="Roboto" w:cs="Roboto" w:eastAsia="Roboto" w:hAnsi="Roboto"/>
          <w:i w:val="1"/>
          <w:iCs w:val="1"/>
          <w:sz w:val="20"/>
          <w:szCs w:val="20"/>
          <w:rtl w:val="0"/>
        </w:rPr>
        <w:t xml:space="preserve">α ~ Normal(0,0.2)</w:t>
      </w:r>
    </w:p>
    <w:p w:rsidR="00000000" w:rsidDel="00000000" w:rsidP="00000000" w:rsidRDefault="00000000" w:rsidRPr="00000000" w14:paraId="0000003F">
      <w:pPr>
        <w:pBdr>
          <w:top w:space="0" w:sz="0" w:val="nil"/>
          <w:left w:space="0" w:sz="0" w:val="nil"/>
          <w:bottom w:space="0" w:sz="0" w:val="nil"/>
          <w:right w:space="0" w:sz="0" w:val="nil"/>
          <w:between w:space="0" w:sz="0" w:val="nil"/>
        </w:pBdr>
        <w:jc w:val="center"/>
        <w:rPr>
          <w:rFonts w:ascii="Roboto" w:cs="Roboto" w:eastAsia="Roboto" w:hAnsi="Roboto"/>
          <w:i w:val="1"/>
          <w:iCs w:val="1"/>
          <w:sz w:val="20"/>
          <w:szCs w:val="20"/>
        </w:rPr>
      </w:pPr>
      <w:r w:rsidDel="00000000" w:rsidR="00000000" w:rsidRPr="00000000">
        <w:rPr>
          <w:rFonts w:ascii="Roboto" w:cs="Roboto" w:eastAsia="Roboto" w:hAnsi="Roboto"/>
          <w:i w:val="1"/>
          <w:iCs w:val="1"/>
          <w:sz w:val="20"/>
          <w:szCs w:val="20"/>
          <w:rtl w:val="0"/>
        </w:rPr>
        <w:t xml:space="preserve">β~ Normal(0,0.5)</w:t>
      </w:r>
    </w:p>
    <w:p w:rsidR="00000000" w:rsidDel="00000000" w:rsidP="00000000" w:rsidRDefault="00000000" w:rsidRPr="00000000" w14:paraId="00000040">
      <w:pPr>
        <w:pBdr>
          <w:top w:space="0" w:sz="0" w:val="nil"/>
          <w:left w:space="0" w:sz="0" w:val="nil"/>
          <w:bottom w:space="0" w:sz="0" w:val="nil"/>
          <w:right w:space="0" w:sz="0" w:val="nil"/>
          <w:between w:space="0" w:sz="0" w:val="nil"/>
        </w:pBdr>
        <w:jc w:val="center"/>
        <w:rPr>
          <w:rFonts w:ascii="Roboto" w:cs="Roboto" w:eastAsia="Roboto" w:hAnsi="Roboto"/>
          <w:i w:val="1"/>
          <w:iCs w:val="1"/>
          <w:sz w:val="20"/>
          <w:szCs w:val="20"/>
        </w:rPr>
      </w:pPr>
      <w:r w:rsidDel="00000000" w:rsidR="00000000" w:rsidRPr="00000000">
        <w:rPr>
          <w:rFonts w:ascii="Roboto" w:cs="Roboto" w:eastAsia="Roboto" w:hAnsi="Roboto"/>
          <w:i w:val="1"/>
          <w:iCs w:val="1"/>
          <w:sz w:val="20"/>
          <w:szCs w:val="20"/>
          <w:rtl w:val="0"/>
        </w:rPr>
        <w:t xml:space="preserve"> σ~ Exponential(1)</w:t>
      </w:r>
    </w:p>
    <w:p w:rsidR="00000000" w:rsidDel="00000000" w:rsidP="00000000" w:rsidRDefault="00000000" w:rsidRPr="00000000" w14:paraId="00000041">
      <w:pPr>
        <w:pBdr>
          <w:top w:space="0" w:sz="0" w:val="nil"/>
          <w:left w:space="0" w:sz="0" w:val="nil"/>
          <w:bottom w:space="0" w:sz="0" w:val="nil"/>
          <w:right w:space="0" w:sz="0" w:val="nil"/>
          <w:between w:space="0" w:sz="0" w:val="nil"/>
        </w:pBdr>
        <w:jc w:val="center"/>
        <w:rPr>
          <w:rFonts w:ascii="Roboto" w:cs="Roboto" w:eastAsia="Roboto" w:hAnsi="Roboto"/>
          <w:i w:val="1"/>
          <w:iCs w:val="1"/>
          <w:sz w:val="20"/>
          <w:szCs w:val="20"/>
        </w:rPr>
      </w:pPr>
      <w:r w:rsidDel="00000000" w:rsidR="00000000" w:rsidRPr="00000000">
        <w:rPr>
          <w:rtl w:val="0"/>
        </w:rPr>
      </w:r>
    </w:p>
    <w:p w:rsidR="00000000" w:rsidDel="00000000" w:rsidP="00000000" w:rsidRDefault="00000000" w:rsidRPr="00000000" w14:paraId="00000042">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A partir de la aproximación de probabilidad posteriori de cada modelo se obtienen valores muestrales para cada predictor; los cuales se sustraen de los valores observados correspondientes para calcular los residuos predictores.</w:t>
      </w:r>
    </w:p>
    <w:p w:rsidR="00000000" w:rsidDel="00000000" w:rsidP="00000000" w:rsidRDefault="00000000" w:rsidRPr="00000000" w14:paraId="00000043">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tl w:val="0"/>
        </w:rPr>
      </w:r>
    </w:p>
    <w:p w:rsidR="00000000" w:rsidDel="00000000" w:rsidP="00000000" w:rsidRDefault="00000000" w:rsidRPr="00000000" w14:paraId="00000044">
      <w:pPr>
        <w:pBdr>
          <w:top w:space="0" w:sz="0" w:val="nil"/>
          <w:left w:space="0" w:sz="0" w:val="nil"/>
          <w:bottom w:space="0" w:sz="0" w:val="nil"/>
          <w:right w:space="0" w:sz="0" w:val="nil"/>
          <w:between w:space="0" w:sz="0" w:val="nil"/>
        </w:pBdr>
        <w:jc w:val="center"/>
        <w:rPr>
          <w:rFonts w:ascii="Roboto" w:cs="Roboto" w:eastAsia="Roboto" w:hAnsi="Roboto"/>
          <w:i w:val="1"/>
          <w:iCs w:val="1"/>
          <w:sz w:val="20"/>
          <w:szCs w:val="20"/>
        </w:rPr>
      </w:pPr>
      <w:r w:rsidDel="00000000" w:rsidR="00000000" w:rsidRPr="00000000">
        <w:rPr>
          <w:rFonts w:ascii="Roboto" w:cs="Roboto" w:eastAsia="Roboto" w:hAnsi="Roboto"/>
          <w:i w:val="1"/>
          <w:iCs w:val="1"/>
          <w:sz w:val="20"/>
          <w:szCs w:val="20"/>
          <w:rtl w:val="0"/>
        </w:rPr>
        <w:t xml:space="preserve">Glu_resid=Glu_obs-Glu_pred</w:t>
      </w:r>
    </w:p>
    <w:p w:rsidR="00000000" w:rsidDel="00000000" w:rsidP="00000000" w:rsidRDefault="00000000" w:rsidRPr="00000000" w14:paraId="00000045">
      <w:pPr>
        <w:pBdr>
          <w:top w:space="0" w:sz="0" w:val="nil"/>
          <w:left w:space="0" w:sz="0" w:val="nil"/>
          <w:bottom w:space="0" w:sz="0" w:val="nil"/>
          <w:right w:space="0" w:sz="0" w:val="nil"/>
          <w:between w:space="0" w:sz="0" w:val="nil"/>
        </w:pBdr>
        <w:jc w:val="center"/>
        <w:rPr>
          <w:rFonts w:ascii="Roboto" w:cs="Roboto" w:eastAsia="Roboto" w:hAnsi="Roboto"/>
          <w:i w:val="1"/>
          <w:iCs w:val="1"/>
          <w:sz w:val="20"/>
          <w:szCs w:val="20"/>
        </w:rPr>
      </w:pPr>
      <w:r w:rsidDel="00000000" w:rsidR="00000000" w:rsidRPr="00000000">
        <w:rPr>
          <w:rFonts w:ascii="Roboto" w:cs="Roboto" w:eastAsia="Roboto" w:hAnsi="Roboto"/>
          <w:i w:val="1"/>
          <w:iCs w:val="1"/>
          <w:sz w:val="20"/>
          <w:szCs w:val="20"/>
          <w:rtl w:val="0"/>
        </w:rPr>
        <w:t xml:space="preserve">Steatosis_resid=Steatosis_obs-Steatosis_pred</w:t>
      </w:r>
    </w:p>
    <w:p w:rsidR="00000000" w:rsidDel="00000000" w:rsidP="00000000" w:rsidRDefault="00000000" w:rsidRPr="00000000" w14:paraId="00000046">
      <w:pPr>
        <w:pBdr>
          <w:top w:space="0" w:sz="0" w:val="nil"/>
          <w:left w:space="0" w:sz="0" w:val="nil"/>
          <w:bottom w:space="0" w:sz="0" w:val="nil"/>
          <w:right w:space="0" w:sz="0" w:val="nil"/>
          <w:between w:space="0" w:sz="0" w:val="nil"/>
        </w:pBdr>
        <w:jc w:val="center"/>
        <w:rPr>
          <w:rFonts w:ascii="Roboto" w:cs="Roboto" w:eastAsia="Roboto" w:hAnsi="Roboto"/>
          <w:i w:val="1"/>
          <w:iCs w:val="1"/>
          <w:sz w:val="20"/>
          <w:szCs w:val="20"/>
        </w:rPr>
      </w:pPr>
      <w:r w:rsidDel="00000000" w:rsidR="00000000" w:rsidRPr="00000000">
        <w:rPr>
          <w:rtl w:val="0"/>
        </w:rPr>
      </w:r>
    </w:p>
    <w:p w:rsidR="00000000" w:rsidDel="00000000" w:rsidP="00000000" w:rsidRDefault="00000000" w:rsidRPr="00000000" w14:paraId="00000047">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Al evaluar la</w:t>
      </w:r>
      <w:r w:rsidDel="00000000" w:rsidR="00000000" w:rsidRPr="00000000">
        <w:rPr>
          <w:rFonts w:ascii="Roboto" w:cs="Roboto" w:eastAsia="Roboto" w:hAnsi="Roboto"/>
          <w:sz w:val="20"/>
          <w:szCs w:val="20"/>
          <w:rtl w:val="0"/>
        </w:rPr>
        <w:t xml:space="preserve"> asociación lineal entre los residuos de cada predictor y los valores observados de la variable HDL mediante el coeficiente de correlación de Pearson.</w:t>
      </w:r>
    </w:p>
    <w:p w:rsidR="00000000" w:rsidDel="00000000" w:rsidP="00000000" w:rsidRDefault="00000000" w:rsidRPr="00000000" w14:paraId="00000048">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En la Figura 3 se observa una asociación entre HDL y los residuos de Steatosis (ρ= -0.43), mostrando el grado de asociación entre HDL y Steatosis habiendo condicionado por Glu. Por lo que acorde a las observaciones los supuestos que implican que la variable HDL es independiente de Steatosis condicionado por Glu son poco plausibles (DAG 3 y 4; Figura 1).</w:t>
      </w:r>
    </w:p>
    <w:p w:rsidR="00000000" w:rsidDel="00000000" w:rsidP="00000000" w:rsidRDefault="00000000" w:rsidRPr="00000000" w14:paraId="00000049">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tl w:val="0"/>
        </w:rPr>
      </w:r>
    </w:p>
    <w:p w:rsidR="00000000" w:rsidDel="00000000" w:rsidP="00000000" w:rsidRDefault="00000000" w:rsidRPr="00000000" w14:paraId="0000004A">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Fonts w:ascii="Roboto" w:cs="Roboto" w:eastAsia="Roboto" w:hAnsi="Roboto"/>
          <w:sz w:val="20"/>
          <w:szCs w:val="20"/>
        </w:rPr>
        <w:drawing>
          <wp:inline distB="114300" distT="114300" distL="114300" distR="114300">
            <wp:extent cx="3133725" cy="1143000"/>
            <wp:effectExtent b="0" l="0" r="0" t="0"/>
            <wp:docPr id="3"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3133725" cy="1143000"/>
                    </a:xfrm>
                    <a:prstGeom prst="rect"/>
                    <a:ln/>
                  </pic:spPr>
                </pic:pic>
              </a:graphicData>
            </a:graphic>
          </wp:inline>
        </w:drawing>
      </w:r>
      <w:r w:rsidDel="00000000" w:rsidR="00000000" w:rsidRPr="00000000">
        <w:rPr>
          <w:rtl w:val="0"/>
        </w:rPr>
      </w:r>
    </w:p>
    <w:p w:rsidR="00000000" w:rsidDel="00000000" w:rsidP="00000000" w:rsidRDefault="00000000" w:rsidRPr="00000000" w14:paraId="0000004B">
      <w:pPr>
        <w:jc w:val="both"/>
        <w:rPr>
          <w:rFonts w:ascii="Roboto" w:cs="Roboto" w:eastAsia="Roboto" w:hAnsi="Roboto"/>
          <w:sz w:val="20"/>
          <w:szCs w:val="20"/>
        </w:rPr>
      </w:pPr>
      <w:r w:rsidDel="00000000" w:rsidR="00000000" w:rsidRPr="00000000">
        <w:rPr>
          <w:rFonts w:ascii="Roboto" w:cs="Roboto" w:eastAsia="Roboto" w:hAnsi="Roboto"/>
          <w:b w:val="1"/>
          <w:bCs w:val="1"/>
          <w:sz w:val="20"/>
          <w:szCs w:val="20"/>
          <w:rtl w:val="0"/>
        </w:rPr>
        <w:t xml:space="preserve">Figura 3</w:t>
      </w:r>
      <w:r w:rsidDel="00000000" w:rsidR="00000000" w:rsidRPr="00000000">
        <w:rPr>
          <w:rFonts w:ascii="Roboto" w:cs="Roboto" w:eastAsia="Roboto" w:hAnsi="Roboto"/>
          <w:sz w:val="20"/>
          <w:szCs w:val="20"/>
          <w:rtl w:val="0"/>
        </w:rPr>
        <w:t xml:space="preserve">. Inferencia estadística causal de residuos predictores </w:t>
      </w:r>
      <w:r w:rsidDel="00000000" w:rsidR="00000000" w:rsidRPr="00000000">
        <w:rPr>
          <w:rFonts w:ascii="Roboto" w:cs="Roboto" w:eastAsia="Roboto" w:hAnsi="Roboto"/>
          <w:b w:val="1"/>
          <w:bCs w:val="1"/>
          <w:sz w:val="20"/>
          <w:szCs w:val="20"/>
          <w:rtl w:val="0"/>
        </w:rPr>
        <w:t xml:space="preserve">a)</w:t>
      </w:r>
      <w:r w:rsidDel="00000000" w:rsidR="00000000" w:rsidRPr="00000000">
        <w:rPr>
          <w:rFonts w:ascii="Roboto" w:cs="Roboto" w:eastAsia="Roboto" w:hAnsi="Roboto"/>
          <w:sz w:val="20"/>
          <w:szCs w:val="20"/>
          <w:rtl w:val="0"/>
        </w:rPr>
        <w:t xml:space="preserve"> Correlación entre HDL y esteatosis condicionado por Glu </w:t>
      </w:r>
      <w:r w:rsidDel="00000000" w:rsidR="00000000" w:rsidRPr="00000000">
        <w:rPr>
          <w:rFonts w:ascii="Roboto" w:cs="Roboto" w:eastAsia="Roboto" w:hAnsi="Roboto"/>
          <w:b w:val="1"/>
          <w:bCs w:val="1"/>
          <w:sz w:val="20"/>
          <w:szCs w:val="20"/>
          <w:rtl w:val="0"/>
        </w:rPr>
        <w:t xml:space="preserve">b)</w:t>
      </w:r>
      <w:r w:rsidDel="00000000" w:rsidR="00000000" w:rsidRPr="00000000">
        <w:rPr>
          <w:rFonts w:ascii="Roboto" w:cs="Roboto" w:eastAsia="Roboto" w:hAnsi="Roboto"/>
          <w:sz w:val="20"/>
          <w:szCs w:val="20"/>
          <w:rtl w:val="0"/>
        </w:rPr>
        <w:t xml:space="preserve"> Correlación entre HDL y Glu condicionado por esteatosis</w:t>
      </w:r>
    </w:p>
    <w:p w:rsidR="00000000" w:rsidDel="00000000" w:rsidP="00000000" w:rsidRDefault="00000000" w:rsidRPr="00000000" w14:paraId="0000004C">
      <w:pPr>
        <w:jc w:val="both"/>
        <w:rPr>
          <w:rFonts w:ascii="Roboto" w:cs="Roboto" w:eastAsia="Roboto" w:hAnsi="Roboto"/>
          <w:sz w:val="20"/>
          <w:szCs w:val="20"/>
        </w:rPr>
      </w:pPr>
      <w:r w:rsidDel="00000000" w:rsidR="00000000" w:rsidRPr="00000000">
        <w:rPr>
          <w:rtl w:val="0"/>
        </w:rPr>
      </w:r>
    </w:p>
    <w:p w:rsidR="00000000" w:rsidDel="00000000" w:rsidP="00000000" w:rsidRDefault="00000000" w:rsidRPr="00000000" w14:paraId="0000004D">
      <w:pPr>
        <w:pBdr>
          <w:top w:space="0" w:sz="0" w:val="nil"/>
          <w:left w:space="0" w:sz="0" w:val="nil"/>
          <w:bottom w:space="0" w:sz="0" w:val="nil"/>
          <w:right w:space="0" w:sz="0" w:val="nil"/>
          <w:between w:space="0" w:sz="0" w:val="nil"/>
        </w:pBdr>
        <w:jc w:val="both"/>
        <w:rPr>
          <w:rFonts w:ascii="Roboto" w:cs="Roboto" w:eastAsia="Roboto" w:hAnsi="Roboto"/>
          <w:sz w:val="20"/>
          <w:szCs w:val="20"/>
        </w:rPr>
      </w:pPr>
      <w:r w:rsidDel="00000000" w:rsidR="00000000" w:rsidRPr="00000000">
        <w:rPr>
          <w:rFonts w:ascii="Roboto" w:cs="Roboto" w:eastAsia="Roboto" w:hAnsi="Roboto"/>
          <w:sz w:val="20"/>
          <w:szCs w:val="20"/>
          <w:rtl w:val="0"/>
        </w:rPr>
        <w:t xml:space="preserve">La asociación entre los valores observados de HDL graficados contra los residuos de Glu, no se observa asociación lineal entre dichas variables (ρ=-0.24), lo que demuestra que Glu y HDL son independientes de lo que modelos cuyos supuestos implican la ausencia de independencia condicional entre las variables (DAG3 y DAG4; Figura 1), así como ser compatible con los supuestos de los DAG1 y 2 (Figura 1)</w:t>
      </w:r>
    </w:p>
    <w:p w:rsidR="00000000" w:rsidDel="00000000" w:rsidP="00000000" w:rsidRDefault="00000000" w:rsidRPr="00000000" w14:paraId="0000004E">
      <w:pPr>
        <w:jc w:val="both"/>
        <w:rPr>
          <w:rFonts w:ascii="Roboto" w:cs="Roboto" w:eastAsia="Roboto" w:hAnsi="Roboto"/>
          <w:sz w:val="20"/>
          <w:szCs w:val="20"/>
        </w:rPr>
      </w:pPr>
      <w:r w:rsidDel="00000000" w:rsidR="00000000" w:rsidRPr="00000000">
        <w:rPr>
          <w:rtl w:val="0"/>
        </w:rPr>
      </w:r>
    </w:p>
    <w:p w:rsidR="00000000" w:rsidDel="00000000" w:rsidP="00000000" w:rsidRDefault="00000000" w:rsidRPr="00000000" w14:paraId="0000004F">
      <w:pPr>
        <w:jc w:val="both"/>
        <w:rPr>
          <w:rFonts w:ascii="Roboto" w:cs="Roboto" w:eastAsia="Roboto" w:hAnsi="Roboto"/>
          <w:sz w:val="20"/>
          <w:szCs w:val="20"/>
        </w:rPr>
      </w:pPr>
      <w:r w:rsidDel="00000000" w:rsidR="00000000" w:rsidRPr="00000000">
        <w:rPr>
          <w:rFonts w:ascii="Roboto" w:cs="Roboto" w:eastAsia="Roboto" w:hAnsi="Roboto"/>
          <w:b w:val="1"/>
          <w:bCs w:val="1"/>
          <w:sz w:val="20"/>
          <w:szCs w:val="20"/>
          <w:rtl w:val="0"/>
        </w:rPr>
        <w:t xml:space="preserve">REFERENCIAS</w:t>
      </w:r>
      <w:r w:rsidDel="00000000" w:rsidR="00000000" w:rsidRPr="00000000">
        <w:rPr>
          <w:rtl w:val="0"/>
        </w:rPr>
      </w:r>
    </w:p>
    <w:p w:rsidR="00000000" w:rsidDel="00000000" w:rsidP="00000000" w:rsidRDefault="00000000" w:rsidRPr="00000000" w14:paraId="00000050">
      <w:pPr>
        <w:rPr>
          <w:rFonts w:ascii="Roboto" w:cs="Roboto" w:eastAsia="Roboto" w:hAnsi="Roboto"/>
          <w:sz w:val="20"/>
          <w:szCs w:val="20"/>
        </w:rPr>
      </w:pPr>
      <w:r w:rsidDel="00000000" w:rsidR="00000000" w:rsidRPr="00000000">
        <w:rPr>
          <w:rFonts w:ascii="Roboto" w:cs="Roboto" w:eastAsia="Roboto" w:hAnsi="Roboto"/>
          <w:sz w:val="20"/>
          <w:szCs w:val="20"/>
          <w:rtl w:val="0"/>
        </w:rPr>
        <w:t xml:space="preserve">Tacke, F., Horn, P., Wai-Sun Wong, V., Ratziu, V., Bugianesi, E., Francque, S., Zelber-Sagi, S., Valenti, L., Roden, M., Schick, F., Yki-Järvinen, H., Gastaldelli, A., Vettor, R., Frühbeck, G., &amp; Dicker, D. (2024). EASL–EASD–EASO Clinical Practice Guidelines on the management of metabolic dysfunction-associated steatotic liver disease (MASLD). Journal of Hepatology, 81(3), 492–542. </w:t>
      </w:r>
      <w:hyperlink r:id="rId10">
        <w:r w:rsidDel="00000000" w:rsidR="00000000" w:rsidRPr="00000000">
          <w:rPr>
            <w:rFonts w:ascii="Roboto" w:cs="Roboto" w:eastAsia="Roboto" w:hAnsi="Roboto"/>
            <w:color w:val="1155cc"/>
            <w:sz w:val="20"/>
            <w:szCs w:val="20"/>
            <w:u w:val="single"/>
            <w:rtl w:val="0"/>
          </w:rPr>
          <w:t xml:space="preserve">https://doi.org/10.1016/j.jhep.2024.04.031</w:t>
        </w:r>
      </w:hyperlink>
      <w:r w:rsidDel="00000000" w:rsidR="00000000" w:rsidRPr="00000000">
        <w:rPr>
          <w:rtl w:val="0"/>
        </w:rPr>
      </w:r>
    </w:p>
    <w:p w:rsidR="00000000" w:rsidDel="00000000" w:rsidP="00000000" w:rsidRDefault="00000000" w:rsidRPr="00000000" w14:paraId="00000051">
      <w:pPr>
        <w:rPr>
          <w:rFonts w:ascii="Roboto" w:cs="Roboto" w:eastAsia="Roboto" w:hAnsi="Roboto"/>
          <w:sz w:val="20"/>
          <w:szCs w:val="20"/>
        </w:rPr>
      </w:pPr>
      <w:r w:rsidDel="00000000" w:rsidR="00000000" w:rsidRPr="00000000">
        <w:rPr>
          <w:rFonts w:ascii="Roboto" w:cs="Roboto" w:eastAsia="Roboto" w:hAnsi="Roboto"/>
          <w:sz w:val="20"/>
          <w:szCs w:val="20"/>
          <w:rtl w:val="0"/>
        </w:rPr>
        <w:t xml:space="preserve">van de Schoot, R., Depaoli, S., King, R., Kramer, B., Märtens, K., Tadesse, M. G., Vannucci, M., Gelman, A., Veen, D., Willemsen, J., &amp; Yau, C. (2021). Bayesian statistics and modelling. Nature Reviews Methods Primers, 1(1). https://doi.org/10.1038/s43586-020-00001-2</w:t>
      </w:r>
    </w:p>
    <w:p w:rsidR="00000000" w:rsidDel="00000000" w:rsidP="00000000" w:rsidRDefault="00000000" w:rsidRPr="00000000" w14:paraId="00000052">
      <w:pPr>
        <w:rPr>
          <w:rFonts w:ascii="Roboto" w:cs="Roboto" w:eastAsia="Roboto" w:hAnsi="Roboto"/>
          <w:sz w:val="20"/>
          <w:szCs w:val="20"/>
        </w:rPr>
      </w:pPr>
      <w:r w:rsidDel="00000000" w:rsidR="00000000" w:rsidRPr="00000000">
        <w:rPr>
          <w:rtl w:val="0"/>
        </w:rPr>
      </w:r>
    </w:p>
    <w:p w:rsidR="00000000" w:rsidDel="00000000" w:rsidP="00000000" w:rsidRDefault="00000000" w:rsidRPr="00000000" w14:paraId="00000053">
      <w:pPr>
        <w:rPr>
          <w:rFonts w:ascii="Roboto" w:cs="Roboto" w:eastAsia="Roboto" w:hAnsi="Roboto"/>
          <w:sz w:val="20"/>
          <w:szCs w:val="20"/>
        </w:rPr>
      </w:pPr>
      <w:r w:rsidDel="00000000" w:rsidR="00000000" w:rsidRPr="00000000">
        <w:rPr>
          <w:rtl w:val="0"/>
        </w:rPr>
      </w:r>
    </w:p>
    <w:p w:rsidR="00000000" w:rsidDel="00000000" w:rsidP="00000000" w:rsidRDefault="00000000" w:rsidRPr="00000000" w14:paraId="00000054">
      <w:pPr>
        <w:rPr>
          <w:rFonts w:ascii="Roboto" w:cs="Roboto" w:eastAsia="Roboto" w:hAnsi="Roboto"/>
        </w:rPr>
      </w:pPr>
      <w:r w:rsidDel="00000000" w:rsidR="00000000" w:rsidRPr="00000000">
        <w:rPr>
          <w:rFonts w:ascii="Roboto" w:cs="Roboto" w:eastAsia="Roboto" w:hAnsi="Roboto"/>
          <w:sz w:val="20"/>
          <w:szCs w:val="20"/>
          <w:rtl w:val="0"/>
        </w:rPr>
        <w:t xml:space="preserve">‌</w:t>
      </w:r>
      <w:r w:rsidDel="00000000" w:rsidR="00000000" w:rsidRPr="00000000">
        <w:rPr>
          <w:rtl w:val="0"/>
        </w:rPr>
      </w:r>
    </w:p>
    <w:sectPr>
      <w:type w:val="continuous"/>
      <w:pgSz w:h="16838" w:w="11906" w:orient="portrait"/>
      <w:pgMar w:bottom="1134" w:top="1134" w:left="851" w:right="851" w:header="357" w:footer="720"/>
      <w:cols w:equalWidth="0" w:num="2">
        <w:col w:space="335" w:w="4934.5"/>
        <w:col w:space="0" w:w="4934.5"/>
      </w:cols>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Calibri"/>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Cardo">
    <w:embedRegular w:fontKey="{00000000-0000-0000-0000-000000000000}" r:id="rId5" w:subsetted="0"/>
    <w:embedBold w:fontKey="{00000000-0000-0000-0000-000000000000}" r:id="rId6" w:subsetted="0"/>
    <w:embedItalic w:fontKey="{00000000-0000-0000-0000-000000000000}" r:id="rId7"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55">
    <w:pPr>
      <w:widowControl w:val="0"/>
      <w:pBdr>
        <w:top w:space="0" w:sz="0" w:val="nil"/>
        <w:left w:space="0" w:sz="0" w:val="nil"/>
        <w:bottom w:space="0" w:sz="0" w:val="nil"/>
        <w:right w:space="0" w:sz="0" w:val="nil"/>
        <w:between w:space="0" w:sz="0" w:val="nil"/>
      </w:pBdr>
      <w:spacing w:line="276" w:lineRule="auto"/>
      <w:rPr>
        <w:rFonts w:ascii="Roboto" w:cs="Roboto" w:eastAsia="Roboto" w:hAnsi="Roboto"/>
      </w:rPr>
    </w:pPr>
    <w:r w:rsidDel="00000000" w:rsidR="00000000" w:rsidRPr="00000000">
      <w:rPr>
        <w:rtl w:val="0"/>
      </w:rPr>
    </w:r>
  </w:p>
  <w:tbl>
    <w:tblPr>
      <w:tblStyle w:val="Table1"/>
      <w:tblW w:w="6306.0" w:type="dxa"/>
      <w:jc w:val="center"/>
      <w:tblLayout w:type="fixed"/>
      <w:tblLook w:val="0400"/>
    </w:tblPr>
    <w:tblGrid>
      <w:gridCol w:w="6306"/>
      <w:tblGridChange w:id="0">
        <w:tblGrid>
          <w:gridCol w:w="6306"/>
        </w:tblGrid>
      </w:tblGridChange>
    </w:tblGrid>
    <w:tr>
      <w:trPr>
        <w:cantSplit w:val="0"/>
        <w:trHeight w:val="345" w:hRule="atLeast"/>
        <w:tblHeader w:val="0"/>
      </w:trPr>
      <w:tc>
        <w:tcPr>
          <w:vAlign w:val="center"/>
        </w:tcPr>
        <w:p w:rsidR="00000000" w:rsidDel="00000000" w:rsidP="00000000" w:rsidRDefault="00000000" w:rsidRPr="00000000" w14:paraId="00000056">
          <w:pPr>
            <w:jc w:val="center"/>
            <w:rPr>
              <w:i w:val="1"/>
              <w:iCs w:val="1"/>
              <w:sz w:val="18"/>
              <w:szCs w:val="18"/>
            </w:rPr>
          </w:pPr>
          <w:r w:rsidDel="00000000" w:rsidR="00000000" w:rsidRPr="00000000">
            <w:rPr>
              <w:rtl w:val="0"/>
            </w:rPr>
          </w:r>
        </w:p>
      </w:tc>
    </w:tr>
  </w:tbl>
  <w:p w:rsidR="00000000" w:rsidDel="00000000" w:rsidP="00000000" w:rsidRDefault="00000000" w:rsidRPr="00000000" w14:paraId="00000057">
    <w:pPr>
      <w:pBdr>
        <w:top w:space="0" w:sz="0" w:val="nil"/>
        <w:left w:space="0" w:sz="0" w:val="nil"/>
        <w:bottom w:space="0" w:sz="0" w:val="nil"/>
        <w:right w:space="0" w:sz="0" w:val="nil"/>
        <w:between w:space="0" w:sz="0" w:val="nil"/>
      </w:pBdr>
      <w:tabs>
        <w:tab w:val="center" w:leader="none" w:pos="4320"/>
        <w:tab w:val="right" w:leader="none" w:pos="8640"/>
      </w:tabs>
      <w:rPr>
        <w:rFonts w:ascii="Calibri" w:cs="Calibri" w:eastAsia="Calibri" w:hAnsi="Calibri"/>
        <w:color w:val="000000"/>
        <w:sz w:val="22"/>
        <w:szCs w:val="22"/>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4"/>
        <w:szCs w:val="24"/>
        <w:lang w:val="es-MX"/>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120" w:before="480" w:lineRule="auto"/>
    </w:pPr>
    <w:rPr>
      <w:b w:val="1"/>
      <w:bCs w:val="1"/>
      <w:sz w:val="48"/>
      <w:szCs w:val="48"/>
    </w:rPr>
  </w:style>
  <w:style w:type="paragraph" w:styleId="Heading2">
    <w:name w:val="heading 2"/>
    <w:basedOn w:val="Normal"/>
    <w:next w:val="Normal"/>
    <w:pPr>
      <w:keepNext w:val="1"/>
      <w:keepLines w:val="1"/>
      <w:spacing w:after="80" w:before="360" w:lineRule="auto"/>
    </w:pPr>
    <w:rPr>
      <w:b w:val="1"/>
      <w:bCs w:val="1"/>
      <w:sz w:val="36"/>
      <w:szCs w:val="36"/>
    </w:rPr>
  </w:style>
  <w:style w:type="paragraph" w:styleId="Heading3">
    <w:name w:val="heading 3"/>
    <w:basedOn w:val="Normal"/>
    <w:next w:val="Normal"/>
    <w:pPr>
      <w:keepNext w:val="1"/>
      <w:keepLines w:val="1"/>
      <w:spacing w:after="80" w:before="280" w:lineRule="auto"/>
    </w:pPr>
    <w:rPr>
      <w:b w:val="1"/>
      <w:bCs w:val="1"/>
      <w:sz w:val="28"/>
      <w:szCs w:val="28"/>
    </w:rPr>
  </w:style>
  <w:style w:type="paragraph" w:styleId="Heading4">
    <w:name w:val="heading 4"/>
    <w:basedOn w:val="Normal"/>
    <w:next w:val="Normal"/>
    <w:pPr>
      <w:keepNext w:val="1"/>
      <w:keepLines w:val="1"/>
      <w:spacing w:after="40" w:before="240" w:lineRule="auto"/>
    </w:pPr>
    <w:rPr>
      <w:b w:val="1"/>
      <w:bCs w:val="1"/>
    </w:rPr>
  </w:style>
  <w:style w:type="paragraph" w:styleId="Heading5">
    <w:name w:val="heading 5"/>
    <w:basedOn w:val="Normal"/>
    <w:next w:val="Normal"/>
    <w:pPr>
      <w:keepNext w:val="1"/>
      <w:keepLines w:val="1"/>
      <w:spacing w:after="40" w:before="220" w:lineRule="auto"/>
    </w:pPr>
    <w:rPr>
      <w:b w:val="1"/>
      <w:bCs w:val="1"/>
      <w:sz w:val="22"/>
      <w:szCs w:val="22"/>
    </w:rPr>
  </w:style>
  <w:style w:type="paragraph" w:styleId="Heading6">
    <w:name w:val="heading 6"/>
    <w:basedOn w:val="Normal"/>
    <w:next w:val="Normal"/>
    <w:pPr>
      <w:keepNext w:val="1"/>
      <w:keepLines w:val="1"/>
      <w:spacing w:after="40" w:before="200" w:lineRule="auto"/>
    </w:pPr>
    <w:rPr>
      <w:b w:val="1"/>
      <w:bCs w:val="1"/>
      <w:sz w:val="20"/>
      <w:szCs w:val="20"/>
    </w:rPr>
  </w:style>
  <w:style w:type="paragraph" w:styleId="Title">
    <w:name w:val="Title"/>
    <w:basedOn w:val="Normal"/>
    <w:next w:val="Normal"/>
    <w:pPr>
      <w:keepNext w:val="1"/>
      <w:keepLines w:val="1"/>
      <w:spacing w:after="120" w:before="480" w:lineRule="auto"/>
    </w:pPr>
    <w:rPr>
      <w:b w:val="1"/>
      <w:bCs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iCs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hyperlink" Target="https://doi.org/10.1016/j.jhep.2024.04.031" TargetMode="External"/><Relationship Id="rId9" Type="http://schemas.openxmlformats.org/officeDocument/2006/relationships/image" Target="media/image1.png"/><Relationship Id="rId5" Type="http://schemas.openxmlformats.org/officeDocument/2006/relationships/styles" Target="styles.xml"/><Relationship Id="rId6" Type="http://schemas.openxmlformats.org/officeDocument/2006/relationships/header" Target="header1.xml"/><Relationship Id="rId7" Type="http://schemas.openxmlformats.org/officeDocument/2006/relationships/image" Target="media/image3.png"/><Relationship Id="rId8" Type="http://schemas.openxmlformats.org/officeDocument/2006/relationships/image" Target="media/image2.png"/></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 Id="rId5" Type="http://schemas.openxmlformats.org/officeDocument/2006/relationships/font" Target="fonts/Cardo-regular.ttf"/><Relationship Id="rId6" Type="http://schemas.openxmlformats.org/officeDocument/2006/relationships/font" Target="fonts/Cardo-bold.ttf"/><Relationship Id="rId7" Type="http://schemas.openxmlformats.org/officeDocument/2006/relationships/font" Target="fonts/Cardo-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