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729"/>
        <w:ind w:left="687" w:firstLine="0"/>
        <w:jc w:val="left"/>
      </w:pPr>
      <w:r>
        <w:rPr>
          <w:i/>
          <w:rtl w:val="0"/>
        </w:rPr>
        <w:t>Abstract ID: {</w:t>
      </w:r>
      <w:r>
        <w:rPr>
          <w:i/>
          <w:highlight w:val="yellow"/>
          <w:rtl w:val="0"/>
        </w:rPr>
        <w:t>to be filled by the organizers</w:t>
      </w:r>
      <w:r>
        <w:rPr>
          <w:i/>
          <w:rtl w:val="0"/>
        </w:rPr>
        <w:t xml:space="preserve">} </w:t>
      </w:r>
    </w:p>
    <w:p>
      <w:pPr>
        <w:keepNext w:val="0"/>
        <w:keepLines w:val="0"/>
        <w:widowControl/>
        <w:suppressLineNumbers w:val="0"/>
        <w:jc w:val="left"/>
      </w:pPr>
    </w:p>
    <w:p>
      <w:pPr>
        <w:pStyle w:val="12"/>
        <w:keepNext w:val="0"/>
        <w:keepLines w:val="0"/>
        <w:widowControl/>
        <w:suppressLineNumbers w:val="0"/>
        <w:bidi w:val="0"/>
        <w:spacing w:before="0" w:beforeAutospacing="0" w:after="0" w:afterAutospacing="0" w:line="17" w:lineRule="atLeast"/>
        <w:jc w:val="center"/>
        <w:rPr>
          <w:rFonts w:hint="default" w:ascii="Times New Roman" w:hAnsi="Times New Roman" w:cs="Times New Roman"/>
          <w:sz w:val="38"/>
          <w:szCs w:val="38"/>
        </w:rPr>
      </w:pPr>
      <w:r>
        <w:rPr>
          <w:rFonts w:hint="default" w:ascii="Times New Roman" w:hAnsi="Times New Roman" w:cs="Times New Roman"/>
          <w:b/>
          <w:bCs/>
          <w:i w:val="0"/>
          <w:iCs w:val="0"/>
          <w:color w:val="0F1115"/>
          <w:sz w:val="38"/>
          <w:szCs w:val="38"/>
          <w:u w:val="none"/>
          <w:shd w:val="clear" w:fill="FFFFFF"/>
          <w:vertAlign w:val="baseline"/>
        </w:rPr>
        <w:t>Evidence for collective radial flow in high-multiplicity pp collisions via long-range transverse momentum correlation at Run 3 LHC energy</w:t>
      </w:r>
    </w:p>
    <w:p>
      <w:pPr>
        <w:spacing w:after="91"/>
        <w:ind w:left="430" w:firstLine="0"/>
        <w:jc w:val="left"/>
      </w:pPr>
      <w:r>
        <w:rPr>
          <w:b/>
          <w:sz w:val="24"/>
          <w:szCs w:val="24"/>
          <w:rtl w:val="0"/>
        </w:rPr>
        <w:t xml:space="preserve"> </w:t>
      </w:r>
    </w:p>
    <w:p>
      <w:pPr>
        <w:spacing w:after="0"/>
        <w:ind w:left="436" w:firstLine="429"/>
        <w:jc w:val="left"/>
      </w:pPr>
      <w:r>
        <w:rPr>
          <w:b/>
          <w:sz w:val="24"/>
          <w:szCs w:val="24"/>
          <w:rtl w:val="0"/>
        </w:rPr>
        <w:t>Primary author</w:t>
      </w:r>
      <w:r>
        <w:rPr>
          <w:sz w:val="24"/>
          <w:szCs w:val="24"/>
          <w:rtl w:val="0"/>
        </w:rPr>
        <w:t xml:space="preserve">: </w:t>
      </w:r>
      <w:r>
        <w:rPr>
          <w:rFonts w:hint="default"/>
          <w:b/>
          <w:bCs/>
          <w:sz w:val="24"/>
          <w:szCs w:val="24"/>
          <w:rtl w:val="0"/>
          <w:lang w:val="en-US"/>
        </w:rPr>
        <w:t>Rohit Agarwala</w:t>
      </w:r>
      <w:r>
        <w:rPr>
          <w:sz w:val="38"/>
          <w:szCs w:val="38"/>
          <w:rtl w:val="0"/>
        </w:rPr>
        <w:t xml:space="preserve"> </w:t>
      </w:r>
    </w:p>
    <w:p>
      <w:pPr>
        <w:spacing w:after="41"/>
        <w:ind w:left="436" w:firstLine="429"/>
        <w:jc w:val="left"/>
      </w:pPr>
      <w:r>
        <w:rPr>
          <w:b/>
          <w:sz w:val="24"/>
          <w:szCs w:val="24"/>
          <w:rtl w:val="0"/>
        </w:rPr>
        <w:t>Co-author</w:t>
      </w:r>
      <w:r>
        <w:rPr>
          <w:sz w:val="24"/>
          <w:szCs w:val="24"/>
          <w:rtl w:val="0"/>
        </w:rPr>
        <w:t xml:space="preserve">: </w:t>
      </w:r>
      <w:r>
        <w:rPr>
          <w:rFonts w:hint="default"/>
          <w:b/>
          <w:bCs/>
          <w:sz w:val="24"/>
          <w:szCs w:val="24"/>
          <w:rtl w:val="0"/>
          <w:lang w:val="en-US"/>
        </w:rPr>
        <w:t>Kalyan Dey</w:t>
      </w:r>
      <w:r>
        <w:rPr>
          <w:b/>
          <w:rtl w:val="0"/>
        </w:rPr>
        <w:t>*</w:t>
      </w:r>
    </w:p>
    <w:p>
      <w:pPr>
        <w:ind w:left="433" w:firstLine="430"/>
        <w:rPr>
          <w:rFonts w:hint="default"/>
          <w:lang w:val="en-US"/>
        </w:rPr>
      </w:pPr>
      <w:r>
        <w:rPr>
          <w:b/>
          <w:sz w:val="24"/>
          <w:szCs w:val="24"/>
          <w:rtl w:val="0"/>
        </w:rPr>
        <w:t>Presenter</w:t>
      </w:r>
      <w:r>
        <w:rPr>
          <w:sz w:val="24"/>
          <w:szCs w:val="24"/>
          <w:rtl w:val="0"/>
        </w:rPr>
        <w:t xml:space="preserve">: </w:t>
      </w:r>
      <w:r>
        <w:rPr>
          <w:rFonts w:hint="default"/>
          <w:sz w:val="24"/>
          <w:szCs w:val="24"/>
          <w:rtl w:val="0"/>
          <w:lang w:val="en-US"/>
        </w:rPr>
        <w:t>Rohit Agarwala</w:t>
      </w:r>
    </w:p>
    <w:p>
      <w:pPr>
        <w:spacing w:after="55"/>
        <w:ind w:left="436" w:firstLine="429"/>
        <w:jc w:val="left"/>
        <w:rPr>
          <w:rFonts w:hint="default"/>
          <w:lang w:val="en-US"/>
        </w:rPr>
      </w:pPr>
      <w:r>
        <w:rPr>
          <w:b/>
          <w:rtl w:val="0"/>
        </w:rPr>
        <w:t>Track Classification</w:t>
      </w:r>
      <w:r>
        <w:rPr>
          <w:rtl w:val="0"/>
        </w:rPr>
        <w:t>: Track 0</w:t>
      </w:r>
      <w:r>
        <w:rPr>
          <w:rFonts w:hint="default"/>
          <w:rtl w:val="0"/>
          <w:lang w:val="en-US"/>
        </w:rPr>
        <w:t>4</w:t>
      </w:r>
    </w:p>
    <w:p>
      <w:pPr>
        <w:spacing w:after="39"/>
        <w:ind w:left="438" w:firstLine="0"/>
        <w:jc w:val="left"/>
      </w:pPr>
      <w:r>
        <w:rPr>
          <w:rtl w:val="0"/>
        </w:rPr>
        <w:t xml:space="preserve"> </w:t>
      </w:r>
    </w:p>
    <w:p>
      <w:pPr>
        <w:pStyle w:val="12"/>
        <w:keepNext w:val="0"/>
        <w:keepLines w:val="0"/>
        <w:widowControl/>
        <w:suppressLineNumbers w:val="0"/>
        <w:bidi w:val="0"/>
        <w:spacing w:before="0" w:beforeAutospacing="0" w:after="0" w:afterAutospacing="0" w:line="17" w:lineRule="atLeast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i w:val="0"/>
          <w:iCs w:val="0"/>
          <w:color w:val="0F1115"/>
          <w:sz w:val="24"/>
          <w:szCs w:val="24"/>
          <w:u w:val="none"/>
          <w:shd w:val="clear" w:fill="FFFFFF"/>
          <w:vertAlign w:val="baseline"/>
        </w:rPr>
        <w:t>Department of Physics, Bodoland University, Debargaon, Kokrajhar - 783370, Assam, India</w:t>
      </w:r>
    </w:p>
    <w:p>
      <w:pPr>
        <w:spacing w:line="347" w:lineRule="auto"/>
        <w:ind w:left="433" w:right="2763" w:firstLine="430"/>
      </w:pPr>
    </w:p>
    <w:p>
      <w:pPr>
        <w:spacing w:line="347" w:lineRule="auto"/>
        <w:ind w:left="433" w:right="2763" w:firstLine="430"/>
        <w:rPr>
          <w:rFonts w:hint="default"/>
          <w:lang w:val="en-US"/>
        </w:rPr>
      </w:pPr>
      <w:r>
        <w:rPr>
          <w:rtl w:val="0"/>
        </w:rPr>
        <w:t xml:space="preserve">*Corresponding Author: </w:t>
      </w:r>
      <w:r>
        <w:rPr>
          <w:rFonts w:hint="default"/>
          <w:i/>
          <w:iCs/>
          <w:rtl w:val="0"/>
          <w:lang w:val="en-US"/>
        </w:rPr>
        <w:t>kalyan.dey@buniv.edu.in</w:t>
      </w:r>
    </w:p>
    <w:p>
      <w:pPr>
        <w:spacing w:after="128"/>
        <w:ind w:left="557" w:firstLine="0"/>
        <w:jc w:val="center"/>
      </w:pPr>
      <w:r>
        <w:rPr>
          <w:sz w:val="38"/>
          <w:szCs w:val="38"/>
          <w:rtl w:val="0"/>
        </w:rPr>
        <w:t xml:space="preserve"> </w:t>
      </w:r>
    </w:p>
    <w:p>
      <w:pPr>
        <w:keepNext w:val="0"/>
        <w:keepLines w:val="0"/>
        <w:widowControl/>
        <w:suppressLineNumbers w:val="0"/>
        <w:jc w:val="both"/>
        <w:rPr>
          <w:rFonts w:hint="default"/>
          <w:sz w:val="22"/>
          <w:szCs w:val="22"/>
          <w:lang w:val="en-US"/>
        </w:rPr>
      </w:pPr>
      <w:r>
        <w:rPr>
          <w:sz w:val="22"/>
          <w:szCs w:val="22"/>
          <w:rtl w:val="0"/>
        </w:rPr>
        <w:t xml:space="preserve">Abstract: </w:t>
      </w:r>
      <w:r>
        <w:rPr>
          <w:rFonts w:hint="default" w:ascii="Times New Roman" w:hAnsi="Times New Roman" w:eastAsia="SimSun" w:cs="Times New Roman"/>
          <w:i w:val="0"/>
          <w:iCs w:val="0"/>
          <w:color w:val="000000"/>
          <w:kern w:val="0"/>
          <w:sz w:val="22"/>
          <w:szCs w:val="22"/>
          <w:u w:val="none"/>
          <w:shd w:val="clear" w:fill="FFFFFF"/>
          <w:vertAlign w:val="baseline"/>
          <w:lang w:val="en-US" w:eastAsia="zh-CN" w:bidi="ar"/>
        </w:rPr>
        <w:t>The observation of collective phenomena, a hallmark of the quark-gluon plasma (QGP) formed in heavy-ion collisions, in small systems like proton-proton (pp) collisions, remains a topic of intense debate. This study presents the first investigation of radial flow in high-multiplicity (HM) pp collisions using the novel transverse momentum correlation observable, $v_{0}[p_{\rm T}]$. Analogous to anisotropic flow coefficients, the $v_{0}[p_{\rm T}]$ probes event-by-event fluctuations of the mean transverse momentum and is sensitive to the isotropic, collective expansion of the system [1]. Our analysis is performed using PYTHIA8 (v8.315) simulated events at Run 3 LHC energy ($\sqrt{s}$ = 13.6 TeV). We measure $v_{0}[p_{\rm T}]$ for inclusive charged and identified particles ($p/\overline p, \pi^{\pm}, K^{\pm}$). To suppress non-flow correlations from jets and resonance decays, we employ a pseudorapidity gap ($\eta_{\rm gap}$) technique and extend it to include additional azimuthal gaps. The robustness of the signal is verified using two independent centrality estimators: charged particle multiplicity at mid-rapidity and the FT0 amplitude. The results reveal two key signatures of hydrodynamic collectivity: (i) A distinct mass ordering at low-$p_{\rm T}$ ($p_{\rm T} \leq 1.5 $ GeV/c), where $v_{0}[p_{\rm T}]$ is largest for pions and smallest for protons. A characteristic baryon-meson splitting at intermediate $p_{\rm T}$, with protons exhibiting a larger $v_{0}[p_{\rm T}]$ than mesons. Furthermore, the magnitude of $v_{0}[p_{\rm T}]$ shows a clear multiplicity dependence, with the largest magnitude observed for low-multiplicity (LM) (60-70\%) class, gradually following a decreasing trend for HM classes (30-40\% and 10-20\%). The persistence of these signals after applying stringent $\eta_{\rm gap}$ and azimuthal gaps strongly suggests a collective origin. These findings, extracted for the first time using the $v_{0}[p_{\rm T}]$ observable, provide compelling evidence that radial flow can be generated in HM pp collisions, challenging the traditional paradigm that collective effects are exclusive to larger collision systems.</w:t>
      </w:r>
      <w:bookmarkStart w:id="0" w:name="_GoBack"/>
      <w:bookmarkEnd w:id="0"/>
    </w:p>
    <w:p>
      <w:pPr>
        <w:spacing w:after="0"/>
        <w:ind w:left="0" w:leftChars="0" w:firstLine="0" w:firstLineChars="0"/>
      </w:pPr>
    </w:p>
    <w:p>
      <w:pPr>
        <w:spacing w:after="0"/>
        <w:ind w:left="242" w:firstLine="438"/>
      </w:pPr>
    </w:p>
    <w:p>
      <w:pPr>
        <w:spacing w:after="0"/>
        <w:ind w:left="0" w:leftChars="0" w:firstLine="0" w:firstLineChars="0"/>
      </w:pPr>
      <w:r>
        <w:rPr>
          <w:rtl w:val="0"/>
        </w:rPr>
        <w:t>References:</w:t>
      </w:r>
    </w:p>
    <w:p>
      <w:pPr>
        <w:keepNext w:val="0"/>
        <w:keepLines w:val="0"/>
        <w:widowControl/>
        <w:suppressLineNumbers w:val="0"/>
        <w:ind w:left="0" w:right="720" w:firstLine="0"/>
        <w:jc w:val="both"/>
      </w:pPr>
      <w:r>
        <w:rPr>
          <w:rtl w:val="0"/>
        </w:rPr>
        <w:t>[1</w:t>
      </w:r>
      <w:r>
        <w:rPr>
          <w:rFonts w:hint="default"/>
          <w:rtl w:val="0"/>
          <w:lang w:val="en-US"/>
        </w:rPr>
        <w:t>]</w:t>
      </w:r>
      <w:r>
        <w:rPr>
          <w:rFonts w:hint="default" w:ascii="Calibri" w:hAnsi="Calibri" w:eastAsia="SimSun" w:cs="Calibri"/>
          <w:i w:val="0"/>
          <w:iCs w:val="0"/>
          <w:caps w:val="0"/>
          <w:color w:val="000000"/>
          <w:spacing w:val="0"/>
          <w:kern w:val="0"/>
          <w:sz w:val="27"/>
          <w:szCs w:val="27"/>
          <w:lang w:val="en-US" w:eastAsia="zh-CN" w:bidi="ar"/>
        </w:rPr>
        <w:t xml:space="preserve"> </w:t>
      </w:r>
      <w:r>
        <w:rPr>
          <w:rFonts w:hint="default" w:ascii="Times New Roman" w:hAnsi="Times New Roman" w:eastAsia="SimSun" w:cs="Times New Roman"/>
          <w:i w:val="0"/>
          <w:iCs w:val="0"/>
          <w:caps w:val="0"/>
          <w:color w:val="000000"/>
          <w:spacing w:val="0"/>
          <w:kern w:val="0"/>
          <w:sz w:val="22"/>
          <w:szCs w:val="22"/>
          <w:lang w:val="en-US" w:eastAsia="zh-CN" w:bidi="ar"/>
        </w:rPr>
        <w:t xml:space="preserve">B. Schenke, C. Shen, and D. Teaney, “Transverse momentum fluctuations and their correlation with elliptic flow in nuclear </w:t>
      </w:r>
      <w:r>
        <w:rPr>
          <w:rFonts w:hint="default" w:ascii="Times New Roman" w:hAnsi="Times New Roman" w:eastAsia="SimSun" w:cs="Times New Roman"/>
          <w:i w:val="0"/>
          <w:iCs w:val="0"/>
          <w:caps w:val="0"/>
          <w:color w:val="000000"/>
          <w:spacing w:val="0"/>
          <w:kern w:val="0"/>
          <w:sz w:val="22"/>
          <w:szCs w:val="22"/>
          <w:lang w:val="en-US" w:eastAsia="zh-CN" w:bidi="ar"/>
        </w:rPr>
        <w:t>collisions,” </w:t>
      </w:r>
      <w:r>
        <w:rPr>
          <w:rFonts w:hint="default" w:ascii="Times New Roman" w:hAnsi="Times New Roman" w:eastAsia="SimSun" w:cs="Times New Roman"/>
          <w:i/>
          <w:iCs/>
          <w:caps w:val="0"/>
          <w:color w:val="000000"/>
          <w:spacing w:val="0"/>
          <w:kern w:val="0"/>
          <w:sz w:val="22"/>
          <w:szCs w:val="22"/>
          <w:lang w:val="en-US" w:eastAsia="zh-CN" w:bidi="ar"/>
        </w:rPr>
        <w:t>Physical Review. C</w:t>
      </w:r>
      <w:r>
        <w:rPr>
          <w:rFonts w:hint="default" w:ascii="Times New Roman" w:hAnsi="Times New Roman" w:eastAsia="SimSun" w:cs="Times New Roman"/>
          <w:i w:val="0"/>
          <w:iCs w:val="0"/>
          <w:caps w:val="0"/>
          <w:color w:val="000000"/>
          <w:spacing w:val="0"/>
          <w:kern w:val="0"/>
          <w:sz w:val="22"/>
          <w:szCs w:val="22"/>
          <w:lang w:val="en-US" w:eastAsia="zh-CN" w:bidi="ar"/>
        </w:rPr>
        <w:t>, vol. 102, no. 3, Sep. 2020, doi: https://doi.org/10.1103/physrevc.102.034905.</w:t>
      </w:r>
      <w:r>
        <w:rPr>
          <w:rtl w:val="0"/>
        </w:rPr>
        <w:tab/>
      </w:r>
      <w:r>
        <w:rPr>
          <w:rFonts w:ascii="Calibri" w:hAnsi="Calibri" w:eastAsia="Calibri" w:cs="Calibri"/>
          <w:rtl w:val="0"/>
        </w:rPr>
        <w:t xml:space="preserve"> </w:t>
      </w:r>
    </w:p>
    <w:sectPr>
      <w:headerReference r:id="rId5" w:type="default"/>
      <w:footerReference r:id="rId6" w:type="default"/>
      <w:pgSz w:w="11900" w:h="16840"/>
      <w:pgMar w:top="1440" w:right="1386" w:bottom="1273" w:left="1690" w:header="720" w:footer="720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altName w:val="Droid Sans Fallbac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roid Sans Fallback">
    <w:panose1 w:val="020B0502000000000001"/>
    <w:charset w:val="86"/>
    <w:family w:val="auto"/>
    <w:pitch w:val="default"/>
    <w:sig w:usb0="910002FF" w:usb1="2BDFFCFB" w:usb2="00000036" w:usb3="00000000" w:csb0="203F01FF" w:csb1="D7FF0000"/>
  </w:font>
  <w:font w:name="Arial">
    <w:panose1 w:val="020B0604020202020204"/>
    <w:charset w:val="00"/>
    <w:family w:val="swiss"/>
    <w:pitch w:val="default"/>
    <w:sig w:usb0="00007A87" w:usb1="80000000" w:usb2="00000008" w:usb3="00000000" w:csb0="400001FF" w:csb1="FFFF0000"/>
  </w:font>
  <w:font w:name="黑体">
    <w:altName w:val="Droid Sans Fallback"/>
    <w:panose1 w:val="02010600030101010101"/>
    <w:charset w:val="00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00007A87" w:usb1="80000000" w:usb2="00000008" w:usb3="00000000" w:csb0="400001FF" w:csb1="FFFF0000"/>
  </w:font>
  <w:font w:name="Wingdings">
    <w:altName w:val="Andale Mono"/>
    <w:panose1 w:val="05000000000000000000"/>
    <w:charset w:val="00"/>
    <w:family w:val="auto"/>
    <w:pitch w:val="default"/>
    <w:sig w:usb0="00000000" w:usb1="10000000" w:usb2="00000000" w:usb3="00000000" w:csb0="80000000" w:csb1="00000000"/>
  </w:font>
  <w:font w:name="Andale Mono">
    <w:panose1 w:val="020B0509000000000004"/>
    <w:charset w:val="00"/>
    <w:family w:val="auto"/>
    <w:pitch w:val="default"/>
    <w:sig w:usb0="00000287" w:usb1="00000000" w:usb2="00000000" w:usb3="00000000" w:csb0="6000009F" w:csb1="DFD70000"/>
  </w:font>
  <w:font w:name="Calibri">
    <w:altName w:val="Trebuchet M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Trebuchet MS">
    <w:panose1 w:val="020B0603020202020204"/>
    <w:charset w:val="00"/>
    <w:family w:val="auto"/>
    <w:pitch w:val="default"/>
    <w:sig w:usb0="00000287" w:usb1="00000000" w:usb2="00000000" w:usb3="00000000" w:csb0="2000009F" w:csb1="00000000"/>
  </w:font>
  <w:font w:name="SimSun">
    <w:altName w:val="Droid Sans Fallback"/>
    <w:panose1 w:val="02010600030101010101"/>
    <w:charset w:val="86"/>
    <w:family w:val="auto"/>
    <w:pitch w:val="default"/>
    <w:sig w:usb0="00000000" w:usb1="00000000" w:usb2="00000016" w:usb3="00000000" w:csb0="00040001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等线">
    <w:altName w:val="Gubb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ubbi">
    <w:panose1 w:val="00000400000000000000"/>
    <w:charset w:val="00"/>
    <w:family w:val="auto"/>
    <w:pitch w:val="default"/>
    <w:sig w:usb0="004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ptos">
    <w:altName w:val="Gubb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byssinica SIL">
    <w:panose1 w:val="02000000000000000000"/>
    <w:charset w:val="00"/>
    <w:family w:val="auto"/>
    <w:pitch w:val="default"/>
    <w:sig w:usb0="800000EF" w:usb1="5200A14B" w:usb2="08000828" w:usb3="00000000" w:csb0="2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eepNext w:val="0"/>
      <w:keepLines w:val="0"/>
      <w:pageBreakBefore w:val="0"/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fill="auto"/>
      <w:tabs>
        <w:tab w:val="center" w:pos="4680"/>
        <w:tab w:val="right" w:pos="9360"/>
      </w:tabs>
      <w:spacing w:before="0" w:after="0" w:line="240" w:lineRule="auto"/>
      <w:ind w:left="440" w:right="0" w:hanging="10"/>
      <w:jc w:val="both"/>
      <w:rPr>
        <w:rFonts w:ascii="Times New Roman" w:hAnsi="Times New Roman" w:eastAsia="Times New Roman" w:cs="Times New Roman"/>
        <w:b w:val="0"/>
        <w:i w:val="0"/>
        <w:smallCaps w:val="0"/>
        <w:strike w:val="0"/>
        <w:color w:val="000000"/>
        <w:sz w:val="22"/>
        <w:szCs w:val="22"/>
        <w:u w:val="none"/>
        <w:shd w:val="clear" w:fill="auto"/>
        <w:vertAlign w:val="baseline"/>
      </w:rPr>
    </w:pPr>
    <w: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0</wp:posOffset>
          </wp:positionH>
          <wp:positionV relativeFrom="paragraph">
            <wp:posOffset>155575</wp:posOffset>
          </wp:positionV>
          <wp:extent cx="712470" cy="280670"/>
          <wp:effectExtent l="0" t="0" r="0" b="0"/>
          <wp:wrapSquare wrapText="bothSides"/>
          <wp:docPr id="1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2470" cy="2806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471"/>
      <w:ind w:left="0" w:right="47" w:firstLine="0"/>
      <w:jc w:val="center"/>
    </w:pPr>
    <w:r>
      <w:rPr>
        <w:rFonts w:ascii="Calibri" w:hAnsi="Calibri" w:eastAsia="Calibri" w:cs="Calibri"/>
        <w:sz w:val="20"/>
        <w:szCs w:val="20"/>
        <w:rtl w:val="0"/>
      </w:rPr>
      <w:t xml:space="preserve">Symposium on Physics: Advances in Research and Knowledge (SPARK) 2025 </w:t>
    </w:r>
  </w:p>
  <w:p>
    <w:pPr>
      <w:keepNext w:val="0"/>
      <w:keepLines w:val="0"/>
      <w:pageBreakBefore w:val="0"/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fill="auto"/>
      <w:tabs>
        <w:tab w:val="center" w:pos="4680"/>
        <w:tab w:val="right" w:pos="9360"/>
      </w:tabs>
      <w:spacing w:before="0" w:after="0" w:line="240" w:lineRule="auto"/>
      <w:ind w:left="440" w:right="0" w:hanging="10"/>
      <w:jc w:val="both"/>
      <w:rPr>
        <w:rFonts w:ascii="Times New Roman" w:hAnsi="Times New Roman" w:eastAsia="Times New Roman" w:cs="Times New Roman"/>
        <w:b w:val="0"/>
        <w:i w:val="0"/>
        <w:smallCaps w:val="0"/>
        <w:strike w:val="0"/>
        <w:color w:val="000000"/>
        <w:sz w:val="22"/>
        <w:szCs w:val="22"/>
        <w:u w:val="none"/>
        <w:shd w:val="clear" w:fill="auto"/>
        <w:vertAlign w:val="baseli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</w:compat>
  <w:rsids>
    <w:rsidRoot w:val="00000000"/>
    <w:rsid w:val="D3ED015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iPriority="99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42" w:line="259" w:lineRule="auto"/>
      <w:ind w:left="440" w:hanging="10"/>
      <w:jc w:val="both"/>
    </w:pPr>
    <w:rPr>
      <w:rFonts w:ascii="Times New Roman" w:hAnsi="Times New Roman" w:eastAsia="Times New Roman" w:cs="Times New Roman"/>
      <w:color w:val="000000"/>
      <w:sz w:val="22"/>
      <w:szCs w:val="22"/>
      <w:lang w:val="en-US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after="0" w:line="259" w:lineRule="auto"/>
      <w:ind w:left="1072"/>
      <w:jc w:val="center"/>
      <w:outlineLvl w:val="0"/>
    </w:pPr>
    <w:rPr>
      <w:rFonts w:ascii="Times New Roman" w:hAnsi="Times New Roman" w:eastAsia="Times New Roman" w:cs="Times New Roman"/>
      <w:color w:val="000000"/>
      <w:sz w:val="38"/>
    </w:rPr>
  </w:style>
  <w:style w:type="paragraph" w:styleId="3">
    <w:name w:val="heading 2"/>
    <w:basedOn w:val="1"/>
    <w:next w:val="1"/>
    <w:uiPriority w:val="0"/>
    <w:pPr>
      <w:keepNext/>
      <w:keepLines/>
      <w:pageBreakBefore w:val="0"/>
      <w:spacing w:before="360" w:after="80"/>
    </w:pPr>
    <w:rPr>
      <w:b/>
      <w:sz w:val="36"/>
      <w:szCs w:val="36"/>
    </w:rPr>
  </w:style>
  <w:style w:type="paragraph" w:styleId="4">
    <w:name w:val="heading 3"/>
    <w:basedOn w:val="1"/>
    <w:next w:val="1"/>
    <w:uiPriority w:val="0"/>
    <w:pPr>
      <w:keepNext/>
      <w:keepLines/>
      <w:pageBreakBefore w:val="0"/>
      <w:spacing w:before="280" w:after="80"/>
    </w:pPr>
    <w:rPr>
      <w:b/>
      <w:sz w:val="28"/>
      <w:szCs w:val="28"/>
    </w:rPr>
  </w:style>
  <w:style w:type="paragraph" w:styleId="5">
    <w:name w:val="heading 4"/>
    <w:basedOn w:val="1"/>
    <w:next w:val="1"/>
    <w:uiPriority w:val="0"/>
    <w:pPr>
      <w:keepNext/>
      <w:keepLines/>
      <w:pageBreakBefore w:val="0"/>
      <w:spacing w:before="240" w:after="40"/>
    </w:pPr>
    <w:rPr>
      <w:b/>
      <w:sz w:val="24"/>
      <w:szCs w:val="24"/>
    </w:rPr>
  </w:style>
  <w:style w:type="paragraph" w:styleId="6">
    <w:name w:val="heading 5"/>
    <w:basedOn w:val="1"/>
    <w:next w:val="1"/>
    <w:uiPriority w:val="0"/>
    <w:pPr>
      <w:keepNext/>
      <w:keepLines/>
      <w:pageBreakBefore w:val="0"/>
      <w:spacing w:before="220" w:after="40"/>
    </w:pPr>
    <w:rPr>
      <w:b/>
      <w:sz w:val="22"/>
      <w:szCs w:val="22"/>
    </w:rPr>
  </w:style>
  <w:style w:type="paragraph" w:styleId="7">
    <w:name w:val="heading 6"/>
    <w:basedOn w:val="1"/>
    <w:next w:val="1"/>
    <w:uiPriority w:val="0"/>
    <w:pPr>
      <w:keepNext/>
      <w:keepLines/>
      <w:pageBreakBefore w:val="0"/>
      <w:spacing w:before="200" w:after="40"/>
    </w:pPr>
    <w:rPr>
      <w:b/>
      <w:sz w:val="20"/>
      <w:szCs w:val="20"/>
    </w:rPr>
  </w:style>
  <w:style w:type="character" w:default="1" w:styleId="8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footer"/>
    <w:basedOn w:val="1"/>
    <w:link w:val="18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1">
    <w:name w:val="header"/>
    <w:basedOn w:val="1"/>
    <w:link w:val="17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2">
    <w:name w:val="Normal (Web)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szCs w:val="24"/>
      <w:lang w:val="en-US" w:eastAsia="zh-CN" w:bidi="ar"/>
    </w:rPr>
  </w:style>
  <w:style w:type="paragraph" w:styleId="13">
    <w:name w:val="Subtitle"/>
    <w:basedOn w:val="1"/>
    <w:next w:val="1"/>
    <w:uiPriority w:val="0"/>
    <w:pPr>
      <w:keepNext/>
      <w:keepLines/>
      <w:pageBreakBefore w:val="0"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14">
    <w:name w:val="Title"/>
    <w:basedOn w:val="1"/>
    <w:next w:val="1"/>
    <w:uiPriority w:val="0"/>
    <w:pPr>
      <w:keepNext/>
      <w:keepLines/>
      <w:pageBreakBefore w:val="0"/>
      <w:spacing w:before="480" w:after="120"/>
    </w:pPr>
    <w:rPr>
      <w:b/>
      <w:sz w:val="72"/>
      <w:szCs w:val="72"/>
    </w:rPr>
  </w:style>
  <w:style w:type="table" w:customStyle="1" w:styleId="15">
    <w:name w:val="TableNormal"/>
    <w:uiPriority w:val="0"/>
    <w:tblPr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16">
    <w:name w:val="Heading 1 Char"/>
    <w:link w:val="2"/>
    <w:uiPriority w:val="0"/>
    <w:rPr>
      <w:rFonts w:ascii="Times New Roman" w:hAnsi="Times New Roman" w:eastAsia="Times New Roman" w:cs="Times New Roman"/>
      <w:color w:val="000000"/>
      <w:sz w:val="38"/>
    </w:rPr>
  </w:style>
  <w:style w:type="character" w:customStyle="1" w:styleId="17">
    <w:name w:val="Header Char"/>
    <w:basedOn w:val="8"/>
    <w:link w:val="11"/>
    <w:uiPriority w:val="99"/>
    <w:rPr>
      <w:rFonts w:ascii="Times New Roman" w:hAnsi="Times New Roman" w:eastAsia="Times New Roman" w:cs="Times New Roman"/>
      <w:color w:val="000000"/>
      <w:sz w:val="22"/>
    </w:rPr>
  </w:style>
  <w:style w:type="character" w:customStyle="1" w:styleId="18">
    <w:name w:val="Footer Char"/>
    <w:basedOn w:val="8"/>
    <w:link w:val="10"/>
    <w:uiPriority w:val="99"/>
    <w:rPr>
      <w:rFonts w:ascii="Times New Roman" w:hAnsi="Times New Roman" w:eastAsia="Times New Roman" w:cs="Times New Roman"/>
      <w:color w:val="000000"/>
      <w:sz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otalTime>24</TotalTime>
  <ScaleCrop>false</ScaleCrop>
  <LinksUpToDate>false</LinksUpToDate>
  <Application>WPS Office_11.1.0.11719_F1E327BC-269C-435d-A152-05C5408002CA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2025-03-17T18:15:00Z</dcterms:created>
  <dc:creator>Dr. Dipankar Chetia</dc:creator>
  <cp:lastModifiedBy>rohit18</cp:lastModifiedBy>
  <dcterms:modified xsi:type="dcterms:W3CDTF">2025-10-07T13:06:01Z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1033-11.1.0.11719</vt:lpwstr>
  </property>
</Properties>
</file>