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6F46E1" w14:textId="77777777" w:rsidR="00A7526E" w:rsidRDefault="00E31661">
      <w:pPr>
        <w:spacing w:after="729"/>
        <w:ind w:left="687" w:firstLine="0"/>
        <w:jc w:val="left"/>
      </w:pPr>
      <w:r>
        <w:rPr>
          <w:i/>
        </w:rPr>
        <w:t xml:space="preserve">Abstract ID: </w:t>
      </w:r>
      <w:r w:rsidR="00BF4625">
        <w:rPr>
          <w:i/>
        </w:rPr>
        <w:t>{</w:t>
      </w:r>
      <w:r w:rsidR="00BF4625" w:rsidRPr="009613AF">
        <w:rPr>
          <w:i/>
          <w:highlight w:val="yellow"/>
        </w:rPr>
        <w:t xml:space="preserve">to be filled by the </w:t>
      </w:r>
      <w:r w:rsidR="009613AF" w:rsidRPr="009613AF">
        <w:rPr>
          <w:i/>
          <w:highlight w:val="yellow"/>
        </w:rPr>
        <w:t>organizers</w:t>
      </w:r>
      <w:r w:rsidR="00BF4625">
        <w:rPr>
          <w:i/>
        </w:rPr>
        <w:t>}</w:t>
      </w:r>
    </w:p>
    <w:p w14:paraId="39FEF06F" w14:textId="77777777" w:rsidR="00A7526E" w:rsidRDefault="008C6690">
      <w:pPr>
        <w:pStyle w:val="Heading1"/>
        <w:spacing w:after="122" w:line="242" w:lineRule="auto"/>
        <w:ind w:left="79"/>
      </w:pPr>
      <w:r>
        <w:t xml:space="preserve">A DFT Study on </w:t>
      </w:r>
      <w:r w:rsidR="00EB765C">
        <w:t>influence of solvent media on electronic, optical and vibrational properties of TiO</w:t>
      </w:r>
      <w:r w:rsidR="00EB765C" w:rsidRPr="00EB765C">
        <w:rPr>
          <w:vertAlign w:val="subscript"/>
        </w:rPr>
        <w:t>2</w:t>
      </w:r>
      <w:r>
        <w:t xml:space="preserve"> Nanoparticle</w:t>
      </w:r>
    </w:p>
    <w:p w14:paraId="045AA097" w14:textId="77777777" w:rsidR="00A7526E" w:rsidRDefault="00A7526E">
      <w:pPr>
        <w:spacing w:after="91"/>
        <w:ind w:left="430" w:firstLine="0"/>
        <w:jc w:val="left"/>
      </w:pPr>
    </w:p>
    <w:p w14:paraId="23CF7CF3" w14:textId="77777777" w:rsidR="00A7526E" w:rsidRDefault="00E31661">
      <w:pPr>
        <w:spacing w:after="0"/>
        <w:ind w:left="436"/>
        <w:jc w:val="left"/>
      </w:pPr>
      <w:r>
        <w:rPr>
          <w:b/>
          <w:sz w:val="24"/>
        </w:rPr>
        <w:t>Primary author</w:t>
      </w:r>
      <w:r>
        <w:rPr>
          <w:sz w:val="24"/>
        </w:rPr>
        <w:t xml:space="preserve">: </w:t>
      </w:r>
      <w:r w:rsidR="0075739E">
        <w:rPr>
          <w:b/>
        </w:rPr>
        <w:t>Prakash Nandi</w:t>
      </w:r>
      <w:r>
        <w:rPr>
          <w:vertAlign w:val="superscript"/>
        </w:rPr>
        <w:t>1</w:t>
      </w:r>
    </w:p>
    <w:p w14:paraId="69F943AD" w14:textId="77777777" w:rsidR="00A7526E" w:rsidRDefault="00E31661">
      <w:pPr>
        <w:spacing w:after="41"/>
        <w:ind w:left="436"/>
        <w:jc w:val="left"/>
      </w:pPr>
      <w:r>
        <w:rPr>
          <w:b/>
          <w:sz w:val="24"/>
        </w:rPr>
        <w:t>Co-author</w:t>
      </w:r>
      <w:r>
        <w:rPr>
          <w:sz w:val="24"/>
        </w:rPr>
        <w:t xml:space="preserve">: </w:t>
      </w:r>
      <w:r w:rsidR="0075739E">
        <w:rPr>
          <w:b/>
        </w:rPr>
        <w:t>Rajib Biswas</w:t>
      </w:r>
      <w:r w:rsidR="00BF4625">
        <w:rPr>
          <w:b/>
        </w:rPr>
        <w:t>*</w:t>
      </w:r>
      <w:r w:rsidR="00BF4625">
        <w:rPr>
          <w:vertAlign w:val="superscript"/>
        </w:rPr>
        <w:t>1</w:t>
      </w:r>
      <w:r w:rsidR="00BF4625">
        <w:rPr>
          <w:b/>
        </w:rPr>
        <w:t xml:space="preserve">, </w:t>
      </w:r>
      <w:r w:rsidR="0075739E">
        <w:rPr>
          <w:b/>
        </w:rPr>
        <w:t>Bedanta Kumar Deka</w:t>
      </w:r>
      <w:r w:rsidR="00FC6160">
        <w:rPr>
          <w:vertAlign w:val="superscript"/>
        </w:rPr>
        <w:t>2</w:t>
      </w:r>
    </w:p>
    <w:p w14:paraId="1AA6360A" w14:textId="77777777" w:rsidR="00A7526E" w:rsidRDefault="00E31661">
      <w:pPr>
        <w:ind w:left="433"/>
      </w:pPr>
      <w:r>
        <w:rPr>
          <w:b/>
          <w:sz w:val="24"/>
        </w:rPr>
        <w:t>Presenter</w:t>
      </w:r>
      <w:r>
        <w:rPr>
          <w:sz w:val="24"/>
        </w:rPr>
        <w:t xml:space="preserve">: </w:t>
      </w:r>
      <w:r w:rsidR="0075739E">
        <w:t>Prakash Nandi</w:t>
      </w:r>
    </w:p>
    <w:p w14:paraId="7573F093" w14:textId="7716CC63" w:rsidR="00A7526E" w:rsidRDefault="00E31661">
      <w:pPr>
        <w:spacing w:after="55"/>
        <w:ind w:left="436"/>
        <w:jc w:val="left"/>
      </w:pPr>
      <w:r>
        <w:rPr>
          <w:b/>
        </w:rPr>
        <w:t>Track Classification</w:t>
      </w:r>
      <w:r>
        <w:t>: Track 0</w:t>
      </w:r>
      <w:r w:rsidR="008436E4">
        <w:t>2</w:t>
      </w:r>
    </w:p>
    <w:p w14:paraId="7BE13A86" w14:textId="77777777" w:rsidR="00A7526E" w:rsidRDefault="00A7526E">
      <w:pPr>
        <w:spacing w:after="39"/>
        <w:ind w:left="438" w:firstLine="0"/>
        <w:jc w:val="left"/>
      </w:pPr>
    </w:p>
    <w:p w14:paraId="0A8F2217" w14:textId="77777777" w:rsidR="00BF4625" w:rsidRDefault="00E31661">
      <w:pPr>
        <w:spacing w:line="347" w:lineRule="auto"/>
        <w:ind w:left="433" w:right="2763"/>
      </w:pPr>
      <w:r>
        <w:rPr>
          <w:vertAlign w:val="superscript"/>
        </w:rPr>
        <w:t>1</w:t>
      </w:r>
      <w:bookmarkStart w:id="0" w:name="_Hlk209989592"/>
      <w:r w:rsidR="0075739E">
        <w:t xml:space="preserve">Applied Optics and Photonics Research Laboratory, Department of Physics, </w:t>
      </w:r>
      <w:bookmarkStart w:id="1" w:name="_Hlk209715578"/>
      <w:r w:rsidR="0075739E">
        <w:t>Tezpur University, Napaam, Assam-782480, India</w:t>
      </w:r>
      <w:bookmarkEnd w:id="0"/>
    </w:p>
    <w:bookmarkEnd w:id="1"/>
    <w:p w14:paraId="301B8620" w14:textId="77777777" w:rsidR="0075739E" w:rsidRPr="0075739E" w:rsidRDefault="00FC6160" w:rsidP="0075739E">
      <w:pPr>
        <w:spacing w:line="347" w:lineRule="auto"/>
        <w:ind w:left="433" w:right="2763"/>
      </w:pPr>
      <w:r>
        <w:rPr>
          <w:vertAlign w:val="superscript"/>
        </w:rPr>
        <w:t>2</w:t>
      </w:r>
      <w:r w:rsidR="0075739E">
        <w:t xml:space="preserve">Plasma Research Laboratory, Department of Physics, </w:t>
      </w:r>
      <w:r w:rsidR="0075739E" w:rsidRPr="0075739E">
        <w:t xml:space="preserve">Tezpur University, Napaam, Assam-782480, India </w:t>
      </w:r>
    </w:p>
    <w:p w14:paraId="2AF55530" w14:textId="77777777" w:rsidR="00FC6160" w:rsidRDefault="00FC6160" w:rsidP="00FC6160">
      <w:pPr>
        <w:spacing w:line="347" w:lineRule="auto"/>
        <w:ind w:left="433" w:right="2763"/>
      </w:pPr>
    </w:p>
    <w:p w14:paraId="20D1EAEE" w14:textId="77777777" w:rsidR="00FC6160" w:rsidRDefault="00FC6160" w:rsidP="00FC6160">
      <w:pPr>
        <w:spacing w:line="347" w:lineRule="auto"/>
        <w:ind w:left="433" w:right="2763"/>
      </w:pPr>
    </w:p>
    <w:p w14:paraId="302E73CB" w14:textId="77777777" w:rsidR="00A7526E" w:rsidRDefault="00E31661">
      <w:pPr>
        <w:spacing w:line="347" w:lineRule="auto"/>
        <w:ind w:left="433" w:right="2763"/>
      </w:pPr>
      <w:r>
        <w:t>*</w:t>
      </w:r>
      <w:r w:rsidR="00BF4625">
        <w:t xml:space="preserve">Corresponding Author: </w:t>
      </w:r>
      <w:hyperlink r:id="rId6" w:history="1">
        <w:r w:rsidR="0075739E" w:rsidRPr="009F70D3">
          <w:rPr>
            <w:rStyle w:val="Hyperlink"/>
            <w:i/>
            <w:sz w:val="20"/>
          </w:rPr>
          <w:t>rajib@tezu.ernet.in</w:t>
        </w:r>
      </w:hyperlink>
    </w:p>
    <w:p w14:paraId="011D0998" w14:textId="77777777" w:rsidR="00A7526E" w:rsidRDefault="00A7526E">
      <w:pPr>
        <w:spacing w:after="128"/>
        <w:ind w:left="557" w:firstLine="0"/>
        <w:jc w:val="center"/>
      </w:pPr>
    </w:p>
    <w:p w14:paraId="5205AD56" w14:textId="77777777" w:rsidR="006E42A8" w:rsidRDefault="006E42A8" w:rsidP="002C7527">
      <w:pPr>
        <w:spacing w:after="0"/>
        <w:ind w:left="242" w:firstLine="438"/>
      </w:pPr>
      <w:r>
        <w:t xml:space="preserve">Abstract: </w:t>
      </w:r>
      <w:bookmarkStart w:id="2" w:name="_Hlk209989506"/>
      <w:r w:rsidR="0075739E" w:rsidRPr="0075739E">
        <w:t>Density Functional Theory (DFT) is used to investigate the optical, electrical and vibrational properties of titanium dioxide nanoparticles (TiO</w:t>
      </w:r>
      <w:r w:rsidR="0075739E" w:rsidRPr="0075739E">
        <w:rPr>
          <w:vertAlign w:val="subscript"/>
        </w:rPr>
        <w:t>2</w:t>
      </w:r>
      <w:r w:rsidR="0075739E" w:rsidRPr="0075739E">
        <w:t xml:space="preserve"> NPs) by altering the solvent conditions from DI water to ethanol. From the theoretical calculations, it was observed that their HOMO-LOMO energy gaps are comparable with the experimental results. To study </w:t>
      </w:r>
      <w:r w:rsidR="0075739E" w:rsidRPr="0075739E">
        <w:rPr>
          <w:lang w:val="en-IN"/>
        </w:rPr>
        <w:t>the electronic properties in detail, Koopmans' formulas are utilised to determine the binding energy per atom, energy gap, chemical potential, ionization potential, electron affinity, hardness and electrophilicity index. These parameters were calculated at the level ofB3LYP with the LANL2DZ basis set using Gaussian 09 software</w:t>
      </w:r>
      <w:r w:rsidR="0075739E">
        <w:rPr>
          <w:lang w:val="en-IN"/>
        </w:rPr>
        <w:t xml:space="preserve"> [1]</w:t>
      </w:r>
      <w:r w:rsidR="0075739E" w:rsidRPr="0075739E">
        <w:rPr>
          <w:lang w:val="en-IN"/>
        </w:rPr>
        <w:t xml:space="preserve">. The IR and Ramman spectra for </w:t>
      </w:r>
      <w:r w:rsidR="0071784E">
        <w:rPr>
          <w:lang w:val="en-IN"/>
        </w:rPr>
        <w:t xml:space="preserve">the proposed nanoparticles in </w:t>
      </w:r>
      <w:r w:rsidR="0075739E" w:rsidRPr="0075739E">
        <w:rPr>
          <w:lang w:val="en-IN"/>
        </w:rPr>
        <w:t xml:space="preserve">different </w:t>
      </w:r>
      <w:r w:rsidR="0071784E">
        <w:rPr>
          <w:lang w:val="en-IN"/>
        </w:rPr>
        <w:t xml:space="preserve">solvent conditions </w:t>
      </w:r>
      <w:r w:rsidR="0075739E" w:rsidRPr="0075739E">
        <w:rPr>
          <w:lang w:val="en-IN"/>
        </w:rPr>
        <w:t>show the</w:t>
      </w:r>
      <w:r w:rsidR="0075739E">
        <w:rPr>
          <w:lang w:val="en-IN"/>
        </w:rPr>
        <w:t xml:space="preserve"> absorption and vibrational modes present in the </w:t>
      </w:r>
      <w:r w:rsidR="0071784E">
        <w:rPr>
          <w:lang w:val="en-IN"/>
        </w:rPr>
        <w:t>system</w:t>
      </w:r>
      <w:r w:rsidR="0075739E">
        <w:rPr>
          <w:lang w:val="en-IN"/>
        </w:rPr>
        <w:t>.</w:t>
      </w:r>
      <w:r w:rsidR="0071784E">
        <w:rPr>
          <w:lang w:val="en-IN"/>
        </w:rPr>
        <w:t xml:space="preserve"> This provides a clear indication of the solvent's effect on the physical and chemical properties of the TiO</w:t>
      </w:r>
      <w:r w:rsidR="0071784E" w:rsidRPr="0071784E">
        <w:rPr>
          <w:vertAlign w:val="subscript"/>
          <w:lang w:val="en-IN"/>
        </w:rPr>
        <w:t>2</w:t>
      </w:r>
      <w:r w:rsidR="0071784E">
        <w:rPr>
          <w:lang w:val="en-IN"/>
        </w:rPr>
        <w:t>NPs</w:t>
      </w:r>
      <w:r w:rsidR="00856737">
        <w:rPr>
          <w:lang w:val="en-IN"/>
        </w:rPr>
        <w:t xml:space="preserve"> [2]</w:t>
      </w:r>
      <w:r w:rsidR="0071784E">
        <w:rPr>
          <w:lang w:val="en-IN"/>
        </w:rPr>
        <w:t>.</w:t>
      </w:r>
    </w:p>
    <w:bookmarkEnd w:id="2"/>
    <w:p w14:paraId="71492DE1" w14:textId="77777777" w:rsidR="002C7527" w:rsidRDefault="002C7527" w:rsidP="00887C77">
      <w:pPr>
        <w:spacing w:after="0"/>
        <w:ind w:left="0" w:firstLine="0"/>
      </w:pPr>
    </w:p>
    <w:p w14:paraId="4084C902" w14:textId="77777777" w:rsidR="00887C77" w:rsidRDefault="00887C77" w:rsidP="00887C77">
      <w:pPr>
        <w:spacing w:after="0"/>
        <w:ind w:left="0" w:firstLine="0"/>
      </w:pPr>
    </w:p>
    <w:p w14:paraId="1F72149D" w14:textId="77777777" w:rsidR="002C7527" w:rsidRDefault="002C7527" w:rsidP="002C7527">
      <w:pPr>
        <w:spacing w:after="0"/>
        <w:ind w:left="242" w:hanging="62"/>
      </w:pPr>
      <w:r>
        <w:t>References:</w:t>
      </w:r>
    </w:p>
    <w:p w14:paraId="768D98E2" w14:textId="77777777" w:rsidR="00856737" w:rsidRPr="002C7527" w:rsidRDefault="002C7527" w:rsidP="00856737">
      <w:pPr>
        <w:spacing w:after="0"/>
        <w:ind w:left="242" w:hanging="62"/>
        <w:rPr>
          <w:i/>
          <w:iCs/>
        </w:rPr>
      </w:pPr>
      <w:r w:rsidRPr="002C7527">
        <w:t>[1</w:t>
      </w:r>
      <w:r w:rsidR="00CF7D88">
        <w:t xml:space="preserve">] </w:t>
      </w:r>
      <w:r w:rsidR="00CF7D88" w:rsidRPr="00CF7D88">
        <w:t>A. Das and R. K. Yadav, "The influence of transition metal (Mn, Fe, Co, Cu) doping on the electronic and vibrational properties of indium nitride nanocage: A DFT study," Comput. Theor. Chem., vol. 1205, art. no. 113447, 2021, doi: 10.1016/j.comptc.2021.113447.</w:t>
      </w:r>
    </w:p>
    <w:p w14:paraId="312F0BBD" w14:textId="48B01D08" w:rsidR="002C7527" w:rsidRPr="002C7527" w:rsidRDefault="002C7527" w:rsidP="00887C77">
      <w:pPr>
        <w:spacing w:after="0"/>
        <w:ind w:left="242" w:hanging="62"/>
        <w:rPr>
          <w:i/>
          <w:iCs/>
        </w:rPr>
      </w:pPr>
      <w:r w:rsidRPr="002C7527">
        <w:t>[2]</w:t>
      </w:r>
      <w:bookmarkStart w:id="3" w:name="_Hlk209989555"/>
      <w:r w:rsidR="00887C77">
        <w:t xml:space="preserve"> </w:t>
      </w:r>
      <w:r w:rsidR="00EC58D9" w:rsidRPr="00EC58D9">
        <w:rPr>
          <w:i/>
          <w:iCs/>
        </w:rPr>
        <w:t>Z. B. Nojini, F. Yavari, and S. Bagherifar, “Preference prediction for the stable inclusion complex formation between cucurbit [n = 5–7] urils with anticancer drugs based on platinum (II):</w:t>
      </w:r>
      <w:r w:rsidR="00887C77">
        <w:rPr>
          <w:i/>
          <w:iCs/>
        </w:rPr>
        <w:t xml:space="preserve"> </w:t>
      </w:r>
      <w:r w:rsidR="00EC58D9" w:rsidRPr="00EC58D9">
        <w:rPr>
          <w:i/>
          <w:iCs/>
        </w:rPr>
        <w:t>Computational</w:t>
      </w:r>
      <w:r w:rsidR="00887C77">
        <w:rPr>
          <w:i/>
          <w:iCs/>
        </w:rPr>
        <w:t xml:space="preserve"> </w:t>
      </w:r>
      <w:r w:rsidR="00EC58D9" w:rsidRPr="00EC58D9">
        <w:rPr>
          <w:i/>
          <w:iCs/>
        </w:rPr>
        <w:t>study,”</w:t>
      </w:r>
      <w:r w:rsidR="00887C77">
        <w:rPr>
          <w:i/>
          <w:iCs/>
        </w:rPr>
        <w:t xml:space="preserve"> </w:t>
      </w:r>
      <w:r w:rsidR="00EC58D9" w:rsidRPr="00EC58D9">
        <w:rPr>
          <w:i/>
          <w:iCs/>
        </w:rPr>
        <w:t>J. Mol. Liq., vol. 166, pp. 53–61, 2012, doi: 10.1016/j.molliq.2011.12.005.</w:t>
      </w:r>
      <w:bookmarkEnd w:id="3"/>
    </w:p>
    <w:p w14:paraId="74E23264" w14:textId="77777777" w:rsidR="00A7526E" w:rsidRDefault="00E31661">
      <w:pPr>
        <w:tabs>
          <w:tab w:val="center" w:pos="1067"/>
          <w:tab w:val="center" w:pos="1963"/>
          <w:tab w:val="center" w:pos="2391"/>
          <w:tab w:val="center" w:pos="8050"/>
        </w:tabs>
        <w:spacing w:after="0"/>
        <w:ind w:left="0" w:firstLine="0"/>
        <w:jc w:val="left"/>
      </w:pPr>
      <w:r>
        <w:rPr>
          <w:rFonts w:ascii="Calibri" w:eastAsia="Calibri" w:hAnsi="Calibri" w:cs="Calibri"/>
        </w:rPr>
        <w:lastRenderedPageBreak/>
        <w:tab/>
      </w:r>
      <w:r>
        <w:tab/>
      </w:r>
      <w:r>
        <w:tab/>
      </w:r>
      <w:r>
        <w:tab/>
      </w:r>
    </w:p>
    <w:sectPr w:rsidR="00A7526E" w:rsidSect="00887C77">
      <w:headerReference w:type="default" r:id="rId7"/>
      <w:footerReference w:type="default" r:id="rId8"/>
      <w:pgSz w:w="11900" w:h="16840"/>
      <w:pgMar w:top="1134" w:right="1386" w:bottom="1273" w:left="169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44EE8A" w14:textId="77777777" w:rsidR="00714001" w:rsidRDefault="00714001" w:rsidP="006E42A8">
      <w:pPr>
        <w:spacing w:after="0" w:line="240" w:lineRule="auto"/>
      </w:pPr>
      <w:r>
        <w:separator/>
      </w:r>
    </w:p>
  </w:endnote>
  <w:endnote w:type="continuationSeparator" w:id="0">
    <w:p w14:paraId="13D53272" w14:textId="77777777" w:rsidR="00714001" w:rsidRDefault="00714001" w:rsidP="006E42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Vrinda">
    <w:panose1 w:val="020B0502040204020203"/>
    <w:charset w:val="00"/>
    <w:family w:val="swiss"/>
    <w:pitch w:val="variable"/>
    <w:sig w:usb0="0001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ptos Display">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46E463" w14:textId="77777777" w:rsidR="006E42A8" w:rsidRDefault="006E42A8">
    <w:pPr>
      <w:pStyle w:val="Footer"/>
    </w:pPr>
    <w:r>
      <w:rPr>
        <w:noProof/>
      </w:rPr>
      <w:drawing>
        <wp:anchor distT="0" distB="0" distL="114300" distR="114300" simplePos="0" relativeHeight="251659264" behindDoc="0" locked="0" layoutInCell="1" allowOverlap="1" wp14:anchorId="569236DE" wp14:editId="424FCED8">
          <wp:simplePos x="0" y="0"/>
          <wp:positionH relativeFrom="column">
            <wp:posOffset>0</wp:posOffset>
          </wp:positionH>
          <wp:positionV relativeFrom="paragraph">
            <wp:posOffset>155575</wp:posOffset>
          </wp:positionV>
          <wp:extent cx="712470" cy="280670"/>
          <wp:effectExtent l="0" t="0" r="0" b="0"/>
          <wp:wrapSquare wrapText="bothSides"/>
          <wp:docPr id="1529773378" name="Picture 1529773378"/>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
                    <a:extLst>
                      <a:ext uri="{28A0092B-C50C-407E-A947-70E740481C1C}">
                        <a14:useLocalDpi xmlns:a14="http://schemas.microsoft.com/office/drawing/2010/main" val="0"/>
                      </a:ext>
                    </a:extLst>
                  </a:blip>
                  <a:stretch>
                    <a:fillRect/>
                  </a:stretch>
                </pic:blipFill>
                <pic:spPr>
                  <a:xfrm>
                    <a:off x="0" y="0"/>
                    <a:ext cx="712470" cy="28067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695677" w14:textId="77777777" w:rsidR="00714001" w:rsidRDefault="00714001" w:rsidP="006E42A8">
      <w:pPr>
        <w:spacing w:after="0" w:line="240" w:lineRule="auto"/>
      </w:pPr>
      <w:r>
        <w:separator/>
      </w:r>
    </w:p>
  </w:footnote>
  <w:footnote w:type="continuationSeparator" w:id="0">
    <w:p w14:paraId="62B2709C" w14:textId="77777777" w:rsidR="00714001" w:rsidRDefault="00714001" w:rsidP="006E42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DF6A80" w14:textId="77777777" w:rsidR="002C7527" w:rsidRDefault="002C7527" w:rsidP="002C7527">
    <w:pPr>
      <w:spacing w:after="471"/>
      <w:ind w:left="0" w:right="47" w:firstLine="0"/>
      <w:jc w:val="center"/>
    </w:pPr>
    <w:r>
      <w:rPr>
        <w:rFonts w:ascii="Calibri" w:eastAsia="Calibri" w:hAnsi="Calibri" w:cs="Calibri"/>
        <w:sz w:val="20"/>
      </w:rPr>
      <w:t xml:space="preserve">Symposium on Physics: Advances in Research and Knowledge (SPARK) 2025 </w:t>
    </w:r>
  </w:p>
  <w:p w14:paraId="71056EFD" w14:textId="77777777" w:rsidR="002C7527" w:rsidRDefault="002C752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A7526E"/>
    <w:rsid w:val="00076923"/>
    <w:rsid w:val="001645C3"/>
    <w:rsid w:val="001B779E"/>
    <w:rsid w:val="002C7527"/>
    <w:rsid w:val="00347B96"/>
    <w:rsid w:val="003738C3"/>
    <w:rsid w:val="005A6108"/>
    <w:rsid w:val="006522D3"/>
    <w:rsid w:val="00692472"/>
    <w:rsid w:val="006E42A8"/>
    <w:rsid w:val="00703638"/>
    <w:rsid w:val="00714001"/>
    <w:rsid w:val="0071784E"/>
    <w:rsid w:val="0075739E"/>
    <w:rsid w:val="008436E4"/>
    <w:rsid w:val="0084473F"/>
    <w:rsid w:val="00856737"/>
    <w:rsid w:val="00887C77"/>
    <w:rsid w:val="00893E89"/>
    <w:rsid w:val="008C6690"/>
    <w:rsid w:val="00920EB0"/>
    <w:rsid w:val="009335EE"/>
    <w:rsid w:val="00953AF8"/>
    <w:rsid w:val="009613AF"/>
    <w:rsid w:val="00A335C6"/>
    <w:rsid w:val="00A61F2A"/>
    <w:rsid w:val="00A7526E"/>
    <w:rsid w:val="00A803CC"/>
    <w:rsid w:val="00A84E23"/>
    <w:rsid w:val="00AC5561"/>
    <w:rsid w:val="00BF4625"/>
    <w:rsid w:val="00C64874"/>
    <w:rsid w:val="00CF7D88"/>
    <w:rsid w:val="00D0139F"/>
    <w:rsid w:val="00DE67C8"/>
    <w:rsid w:val="00E04DDE"/>
    <w:rsid w:val="00E31661"/>
    <w:rsid w:val="00EB765C"/>
    <w:rsid w:val="00EC58D9"/>
    <w:rsid w:val="00F61F91"/>
    <w:rsid w:val="00FB2ECB"/>
    <w:rsid w:val="00FC6160"/>
  </w:rsids>
  <m:mathPr>
    <m:mathFont m:val="Cambria Math"/>
    <m:brkBin m:val="before"/>
    <m:brkBinSub m:val="--"/>
    <m:smallFrac/>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3E2B3B"/>
  <w15:docId w15:val="{A09427C3-3D51-4C6D-A267-AD9C9FC35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3638"/>
    <w:pPr>
      <w:spacing w:after="42" w:line="259" w:lineRule="auto"/>
      <w:ind w:left="440" w:hanging="10"/>
      <w:jc w:val="both"/>
    </w:pPr>
    <w:rPr>
      <w:rFonts w:ascii="Times New Roman" w:eastAsia="Times New Roman" w:hAnsi="Times New Roman" w:cs="Times New Roman"/>
      <w:color w:val="000000"/>
      <w:sz w:val="22"/>
    </w:rPr>
  </w:style>
  <w:style w:type="paragraph" w:styleId="Heading1">
    <w:name w:val="heading 1"/>
    <w:next w:val="Normal"/>
    <w:link w:val="Heading1Char"/>
    <w:uiPriority w:val="9"/>
    <w:qFormat/>
    <w:rsid w:val="00703638"/>
    <w:pPr>
      <w:keepNext/>
      <w:keepLines/>
      <w:spacing w:after="0" w:line="259" w:lineRule="auto"/>
      <w:ind w:left="1072"/>
      <w:jc w:val="center"/>
      <w:outlineLvl w:val="0"/>
    </w:pPr>
    <w:rPr>
      <w:rFonts w:ascii="Times New Roman" w:eastAsia="Times New Roman" w:hAnsi="Times New Roman" w:cs="Times New Roman"/>
      <w:color w:val="000000"/>
      <w:sz w:val="3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03638"/>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character" w:styleId="Hyperlink">
    <w:name w:val="Hyperlink"/>
    <w:basedOn w:val="DefaultParagraphFont"/>
    <w:uiPriority w:val="99"/>
    <w:unhideWhenUsed/>
    <w:rsid w:val="0075739E"/>
    <w:rPr>
      <w:color w:val="467886" w:themeColor="hyperlink"/>
      <w:u w:val="single"/>
    </w:rPr>
  </w:style>
  <w:style w:type="character" w:customStyle="1" w:styleId="UnresolvedMention1">
    <w:name w:val="Unresolved Mention1"/>
    <w:basedOn w:val="DefaultParagraphFont"/>
    <w:uiPriority w:val="99"/>
    <w:semiHidden/>
    <w:unhideWhenUsed/>
    <w:rsid w:val="007573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rajib@tezu.ernet.in"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172</TotalTime>
  <Pages>2</Pages>
  <Words>302</Words>
  <Characters>1843</Characters>
  <Application>Microsoft Office Word</Application>
  <DocSecurity>0</DocSecurity>
  <Lines>42</Lines>
  <Paragraphs>15</Paragraphs>
  <ScaleCrop>false</ScaleCrop>
  <HeadingPairs>
    <vt:vector size="2" baseType="variant">
      <vt:variant>
        <vt:lpstr>Title</vt:lpstr>
      </vt:variant>
      <vt:variant>
        <vt:i4>1</vt:i4>
      </vt:variant>
    </vt:vector>
  </HeadingPairs>
  <TitlesOfParts>
    <vt:vector size="1" baseType="lpstr">
      <vt:lpstr>Book of Abstracts - SPARK 2023</vt:lpstr>
    </vt:vector>
  </TitlesOfParts>
  <Company>North Lakhimpur University</Company>
  <LinksUpToDate>false</LinksUpToDate>
  <CharactersWithSpaces>2130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Book of Abstracts - SPARK 2023</dc:title>
  <dc:subject/>
  <dc:creator>Dr. Dipankar Chetia</dc:creator>
  <cp:keywords/>
  <cp:lastModifiedBy>PRAKASH NANDI</cp:lastModifiedBy>
  <cp:revision>32</cp:revision>
  <dcterms:created xsi:type="dcterms:W3CDTF">2025-03-17T12:45:00Z</dcterms:created>
  <dcterms:modified xsi:type="dcterms:W3CDTF">2025-09-29T13:02:00Z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87a61f1d-e547-4402-a3e2-8522f75ffd45</vt:lpwstr>
  </property>
</Properties>
</file>