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AAC63E" w14:textId="77777777" w:rsidR="0047518D" w:rsidRDefault="00000000">
      <w:pPr>
        <w:spacing w:after="729"/>
        <w:ind w:left="687" w:firstLine="0"/>
        <w:jc w:val="left"/>
      </w:pPr>
      <w:r>
        <w:rPr>
          <w:i/>
        </w:rPr>
        <w:t>Abstract ID: {</w:t>
      </w:r>
      <w:r>
        <w:rPr>
          <w:i/>
          <w:highlight w:val="yellow"/>
        </w:rPr>
        <w:t>to be filled by the organizers</w:t>
      </w:r>
      <w:r>
        <w:rPr>
          <w:i/>
        </w:rPr>
        <w:t xml:space="preserve">} </w:t>
      </w:r>
    </w:p>
    <w:p w14:paraId="7483F9A2" w14:textId="6EBB86E4" w:rsidR="0047518D" w:rsidRDefault="00062119">
      <w:pPr>
        <w:pStyle w:val="Heading1"/>
        <w:spacing w:after="122" w:line="242" w:lineRule="auto"/>
        <w:ind w:left="79" w:firstLine="0"/>
      </w:pPr>
      <w:r>
        <w:t>Study of Gas Breakdown Characteristics in Air and in Argon Gas</w:t>
      </w:r>
    </w:p>
    <w:p w14:paraId="122B9F7B" w14:textId="5E003141" w:rsidR="00062119" w:rsidRDefault="00000000" w:rsidP="00062119">
      <w:r>
        <w:rPr>
          <w:b/>
          <w:sz w:val="24"/>
          <w:szCs w:val="24"/>
        </w:rPr>
        <w:t xml:space="preserve"> </w:t>
      </w:r>
    </w:p>
    <w:p w14:paraId="30B420FA" w14:textId="2047329E" w:rsidR="0047518D" w:rsidRDefault="00000000">
      <w:pPr>
        <w:spacing w:after="0"/>
        <w:ind w:left="436" w:firstLine="429"/>
        <w:jc w:val="left"/>
      </w:pPr>
      <w:r>
        <w:rPr>
          <w:b/>
          <w:sz w:val="24"/>
          <w:szCs w:val="24"/>
        </w:rPr>
        <w:t>Primary author</w:t>
      </w:r>
      <w:r>
        <w:rPr>
          <w:sz w:val="24"/>
          <w:szCs w:val="24"/>
        </w:rPr>
        <w:t xml:space="preserve">: </w:t>
      </w:r>
      <w:r w:rsidR="00062119" w:rsidRPr="00062119">
        <w:rPr>
          <w:b/>
        </w:rPr>
        <w:t>Pynshngainlang Nongsiej</w:t>
      </w:r>
      <w:r w:rsidR="00062119">
        <w:rPr>
          <w:vertAlign w:val="superscript"/>
        </w:rPr>
        <w:t xml:space="preserve"> </w:t>
      </w:r>
      <w:r>
        <w:rPr>
          <w:vertAlign w:val="superscript"/>
        </w:rPr>
        <w:t>1</w:t>
      </w:r>
      <w:r w:rsidR="00062119">
        <w:rPr>
          <w:vertAlign w:val="superscript"/>
        </w:rPr>
        <w:t xml:space="preserve">    </w:t>
      </w:r>
    </w:p>
    <w:p w14:paraId="0961DC82" w14:textId="4F72C663" w:rsidR="0047518D" w:rsidRDefault="00000000">
      <w:pPr>
        <w:spacing w:after="41"/>
        <w:ind w:left="436" w:firstLine="429"/>
        <w:jc w:val="left"/>
      </w:pPr>
      <w:r>
        <w:rPr>
          <w:b/>
          <w:sz w:val="24"/>
          <w:szCs w:val="24"/>
        </w:rPr>
        <w:t>Co-author</w:t>
      </w:r>
      <w:r>
        <w:rPr>
          <w:sz w:val="24"/>
          <w:szCs w:val="24"/>
        </w:rPr>
        <w:t xml:space="preserve">: </w:t>
      </w:r>
      <w:r w:rsidR="00062119" w:rsidRPr="00062119">
        <w:rPr>
          <w:b/>
        </w:rPr>
        <w:t>Sumita K Sharma</w:t>
      </w:r>
      <w:r w:rsidR="00062119">
        <w:rPr>
          <w:b/>
        </w:rPr>
        <w:t xml:space="preserve"> </w:t>
      </w:r>
      <w:r>
        <w:rPr>
          <w:b/>
        </w:rPr>
        <w:t>*</w:t>
      </w:r>
      <w:r>
        <w:rPr>
          <w:vertAlign w:val="superscript"/>
        </w:rPr>
        <w:t>1</w:t>
      </w:r>
      <w:r>
        <w:t xml:space="preserve"> </w:t>
      </w:r>
    </w:p>
    <w:p w14:paraId="0A5517DC" w14:textId="59AF1A71" w:rsidR="0047518D" w:rsidRDefault="00000000">
      <w:pPr>
        <w:ind w:left="433" w:firstLine="430"/>
      </w:pPr>
      <w:r>
        <w:rPr>
          <w:b/>
          <w:sz w:val="24"/>
          <w:szCs w:val="24"/>
        </w:rPr>
        <w:t>Presenter</w:t>
      </w:r>
      <w:r>
        <w:rPr>
          <w:sz w:val="24"/>
          <w:szCs w:val="24"/>
        </w:rPr>
        <w:t xml:space="preserve">: </w:t>
      </w:r>
      <w:r w:rsidR="00062119" w:rsidRPr="00062119">
        <w:t>Pynshngainlang Nongsiej</w:t>
      </w:r>
    </w:p>
    <w:p w14:paraId="7D8101F9" w14:textId="43DA8018" w:rsidR="0047518D" w:rsidRDefault="00000000">
      <w:pPr>
        <w:spacing w:after="55"/>
        <w:ind w:left="436" w:firstLine="429"/>
        <w:jc w:val="left"/>
      </w:pPr>
      <w:r>
        <w:rPr>
          <w:b/>
        </w:rPr>
        <w:t>Track Classification</w:t>
      </w:r>
      <w:r>
        <w:t>: Track 0</w:t>
      </w:r>
      <w:r w:rsidR="00BF21D3">
        <w:t>4</w:t>
      </w:r>
      <w:r>
        <w:t xml:space="preserve"> </w:t>
      </w:r>
    </w:p>
    <w:p w14:paraId="5935B05B" w14:textId="77777777" w:rsidR="0047518D" w:rsidRDefault="00000000">
      <w:pPr>
        <w:spacing w:after="39"/>
        <w:ind w:left="438" w:firstLine="0"/>
        <w:jc w:val="left"/>
      </w:pPr>
      <w:r>
        <w:t xml:space="preserve"> </w:t>
      </w:r>
    </w:p>
    <w:p w14:paraId="62306F7F" w14:textId="4B80F8FD" w:rsidR="0047518D" w:rsidRDefault="00000000" w:rsidP="00062119">
      <w:pPr>
        <w:spacing w:line="347" w:lineRule="auto"/>
        <w:ind w:left="433" w:right="2763" w:firstLine="430"/>
      </w:pPr>
      <w:r>
        <w:rPr>
          <w:vertAlign w:val="superscript"/>
        </w:rPr>
        <w:t>1</w:t>
      </w:r>
      <w:r>
        <w:t xml:space="preserve"> </w:t>
      </w:r>
      <w:r w:rsidR="00062119">
        <w:t>Department of Physics</w:t>
      </w:r>
      <w:r>
        <w:t xml:space="preserve">, </w:t>
      </w:r>
      <w:r w:rsidR="00062119">
        <w:t>Assam Don Bosco University</w:t>
      </w:r>
      <w:r>
        <w:t xml:space="preserve">    </w:t>
      </w:r>
    </w:p>
    <w:p w14:paraId="7732593D" w14:textId="77777777" w:rsidR="0047518D" w:rsidRDefault="0047518D">
      <w:pPr>
        <w:spacing w:line="347" w:lineRule="auto"/>
        <w:ind w:left="433" w:right="2763" w:firstLine="430"/>
      </w:pPr>
    </w:p>
    <w:p w14:paraId="61966DE6" w14:textId="1868BE0F" w:rsidR="0047518D" w:rsidRDefault="00000000">
      <w:pPr>
        <w:spacing w:line="347" w:lineRule="auto"/>
        <w:ind w:left="433" w:right="2763" w:firstLine="430"/>
      </w:pPr>
      <w:r>
        <w:t xml:space="preserve">*Corresponding Author: </w:t>
      </w:r>
      <w:r w:rsidR="003E3E27">
        <w:rPr>
          <w:i/>
          <w:sz w:val="20"/>
          <w:szCs w:val="20"/>
        </w:rPr>
        <w:t>sumita_sharma82@yahoo.com</w:t>
      </w:r>
      <w:r>
        <w:t xml:space="preserve"> </w:t>
      </w:r>
    </w:p>
    <w:p w14:paraId="6302EA64" w14:textId="77777777" w:rsidR="0047518D" w:rsidRDefault="00000000">
      <w:pPr>
        <w:spacing w:after="128"/>
        <w:ind w:left="557" w:firstLine="0"/>
        <w:jc w:val="center"/>
      </w:pPr>
      <w:r>
        <w:rPr>
          <w:sz w:val="38"/>
          <w:szCs w:val="38"/>
        </w:rPr>
        <w:t xml:space="preserve"> </w:t>
      </w:r>
    </w:p>
    <w:p w14:paraId="2CE6E364" w14:textId="76FF9A90" w:rsidR="00521537" w:rsidRPr="000464BB" w:rsidRDefault="00000000" w:rsidP="006A1483">
      <w:pPr>
        <w:spacing w:after="0"/>
        <w:ind w:left="242" w:firstLine="438"/>
      </w:pPr>
      <w:r>
        <w:t xml:space="preserve">Abstract: </w:t>
      </w:r>
      <w:r w:rsidR="00521537">
        <w:t xml:space="preserve">In the present work, breakdown characteristics in air and </w:t>
      </w:r>
      <w:r w:rsidR="006A1483">
        <w:t xml:space="preserve">in </w:t>
      </w:r>
      <w:r w:rsidR="00521537">
        <w:t xml:space="preserve">Argon gas are studied in a discharge tube. The experiment is performed in a glass tube with two circular electrodes. A dc voltage </w:t>
      </w:r>
      <w:r w:rsidR="006A1483">
        <w:t xml:space="preserve">(~ 300 – 600 V) </w:t>
      </w:r>
      <w:r w:rsidR="00521537">
        <w:t xml:space="preserve">is applied between the electrodes to create the discharge. The breakdown voltage is </w:t>
      </w:r>
      <w:r w:rsidR="006A1483">
        <w:t>measured</w:t>
      </w:r>
      <w:r w:rsidR="00521537">
        <w:t xml:space="preserve"> for different gas pressures at a fixed electrode gap. The Paschen curve is then obtained at different electrode gaps for two cases 1) with air as background gas and 2) with Argon as background gas. </w:t>
      </w:r>
      <w:r w:rsidR="006A1483">
        <w:t>The working pressure is maintained in the range ~ 10</w:t>
      </w:r>
      <w:r w:rsidR="006A1483" w:rsidRPr="006A1483">
        <w:rPr>
          <w:vertAlign w:val="superscript"/>
        </w:rPr>
        <w:t>-</w:t>
      </w:r>
      <w:r w:rsidR="006A1483">
        <w:rPr>
          <w:vertAlign w:val="superscript"/>
        </w:rPr>
        <w:t>2</w:t>
      </w:r>
      <w:r w:rsidR="006A1483">
        <w:t xml:space="preserve"> to 10</w:t>
      </w:r>
      <w:r w:rsidR="006A1483" w:rsidRPr="006A1483">
        <w:rPr>
          <w:vertAlign w:val="superscript"/>
        </w:rPr>
        <w:t>-</w:t>
      </w:r>
      <w:r w:rsidR="006A1483">
        <w:rPr>
          <w:vertAlign w:val="superscript"/>
        </w:rPr>
        <w:t>1</w:t>
      </w:r>
      <w:r w:rsidR="006A1483">
        <w:t xml:space="preserve"> mbar and the electrode gap is varied in the range ~ 4 to 10 cm. </w:t>
      </w:r>
      <w:r w:rsidR="00521537">
        <w:t xml:space="preserve">The experimental results are compared with the theoretical Paschen curve and it is found that at smaller electrode gaps the minimum breakdown voltage is very close to the theoretical result. However, at larger electrode gaps </w:t>
      </w:r>
      <w:r w:rsidR="00521537" w:rsidRPr="000464BB">
        <w:t xml:space="preserve">the experimental breakdown voltages are </w:t>
      </w:r>
      <w:r w:rsidR="006A1483">
        <w:t>relatively</w:t>
      </w:r>
      <w:r w:rsidR="00521537" w:rsidRPr="000464BB">
        <w:t> higher than the theoretical values</w:t>
      </w:r>
      <w:r w:rsidR="00521537">
        <w:t xml:space="preserve">. </w:t>
      </w:r>
      <w:r w:rsidR="00521537" w:rsidRPr="000464BB">
        <w:t>This deviation can be attributed </w:t>
      </w:r>
      <w:r w:rsidR="00521537">
        <w:t xml:space="preserve">mainly </w:t>
      </w:r>
      <w:r w:rsidR="00521537" w:rsidRPr="000464BB">
        <w:t>to</w:t>
      </w:r>
      <w:r w:rsidR="00521537">
        <w:t xml:space="preserve"> </w:t>
      </w:r>
      <w:r w:rsidR="00521537" w:rsidRPr="000464BB">
        <w:t xml:space="preserve">factors </w:t>
      </w:r>
      <w:r w:rsidR="00521537">
        <w:t xml:space="preserve">such as </w:t>
      </w:r>
      <w:r w:rsidR="00521537" w:rsidRPr="000464BB">
        <w:t xml:space="preserve">non-uniform electric fields, surface roughness or contamination on the electrodes, </w:t>
      </w:r>
      <w:r w:rsidR="006A1483">
        <w:t xml:space="preserve">formation of anode spots </w:t>
      </w:r>
      <w:r w:rsidR="00521537">
        <w:t xml:space="preserve">and </w:t>
      </w:r>
      <w:r w:rsidR="00521537" w:rsidRPr="000464BB">
        <w:t>secondary electron emissions</w:t>
      </w:r>
      <w:r w:rsidR="00DF3D93">
        <w:t xml:space="preserve"> [1, 2]</w:t>
      </w:r>
      <w:r w:rsidR="00521537">
        <w:t>.</w:t>
      </w:r>
    </w:p>
    <w:p w14:paraId="087EBAC2" w14:textId="77777777" w:rsidR="00521537" w:rsidRDefault="00521537">
      <w:pPr>
        <w:spacing w:after="0"/>
        <w:ind w:left="242" w:firstLine="438"/>
      </w:pPr>
    </w:p>
    <w:p w14:paraId="1486272D" w14:textId="77777777" w:rsidR="0047518D" w:rsidRDefault="0047518D">
      <w:pPr>
        <w:spacing w:after="0"/>
        <w:ind w:left="242" w:firstLine="438"/>
      </w:pPr>
    </w:p>
    <w:p w14:paraId="19246529" w14:textId="77777777" w:rsidR="0047518D" w:rsidRDefault="0047518D">
      <w:pPr>
        <w:spacing w:after="0"/>
        <w:ind w:left="242" w:firstLine="438"/>
      </w:pPr>
    </w:p>
    <w:p w14:paraId="244998F5" w14:textId="77777777" w:rsidR="0047518D" w:rsidRDefault="0047518D">
      <w:pPr>
        <w:spacing w:after="0"/>
        <w:ind w:left="242" w:firstLine="438"/>
      </w:pPr>
    </w:p>
    <w:p w14:paraId="367DB849" w14:textId="77777777" w:rsidR="0047518D" w:rsidRDefault="00000000">
      <w:pPr>
        <w:spacing w:after="0"/>
        <w:ind w:left="242" w:hanging="61"/>
      </w:pPr>
      <w:r>
        <w:t>References:</w:t>
      </w:r>
    </w:p>
    <w:p w14:paraId="61915D5C" w14:textId="3CA05EDF" w:rsidR="00133198" w:rsidRDefault="00000000" w:rsidP="00133198">
      <w:pPr>
        <w:spacing w:after="0"/>
        <w:ind w:left="242" w:hanging="61"/>
        <w:rPr>
          <w:i/>
        </w:rPr>
      </w:pPr>
      <w:r>
        <w:t>[1]</w:t>
      </w:r>
      <w:r>
        <w:rPr>
          <w:i/>
        </w:rPr>
        <w:t xml:space="preserve"> </w:t>
      </w:r>
      <w:r w:rsidR="00133198" w:rsidRPr="00133198">
        <w:t>P. Mathew, J. George, S</w:t>
      </w:r>
      <w:r w:rsidR="004149C3">
        <w:t>ajith</w:t>
      </w:r>
      <w:r w:rsidR="00133198" w:rsidRPr="00133198">
        <w:t xml:space="preserve"> M</w:t>
      </w:r>
      <w:r w:rsidR="004149C3">
        <w:t>athews</w:t>
      </w:r>
      <w:r w:rsidR="00133198" w:rsidRPr="00133198">
        <w:t xml:space="preserve"> T</w:t>
      </w:r>
      <w:r w:rsidR="004149C3">
        <w:t>.</w:t>
      </w:r>
      <w:r w:rsidR="00133198" w:rsidRPr="00133198">
        <w:t>, and P. J. Kurian, “Experimental verification of</w:t>
      </w:r>
      <w:r w:rsidR="00133198">
        <w:t xml:space="preserve"> </w:t>
      </w:r>
      <w:r w:rsidR="00133198" w:rsidRPr="00133198">
        <w:t xml:space="preserve">modified </w:t>
      </w:r>
      <w:r w:rsidR="00133198">
        <w:t>P</w:t>
      </w:r>
      <w:r w:rsidR="00133198" w:rsidRPr="00133198">
        <w:t>aschen’s law in dc glow discharge argon plasma,” AIP Advances, vol. 9,</w:t>
      </w:r>
      <w:r w:rsidR="00133198">
        <w:t xml:space="preserve"> </w:t>
      </w:r>
      <w:r w:rsidR="00133198" w:rsidRPr="00133198">
        <w:t>p. 025318,</w:t>
      </w:r>
      <w:r w:rsidR="00DF3D93">
        <w:t xml:space="preserve"> </w:t>
      </w:r>
      <w:r w:rsidR="00133198" w:rsidRPr="00133198">
        <w:t>2019</w:t>
      </w:r>
      <w:r w:rsidR="00DF3D93">
        <w:t>.</w:t>
      </w:r>
    </w:p>
    <w:p w14:paraId="7B9323F9" w14:textId="7BCE83BA" w:rsidR="00DF3D93" w:rsidRDefault="00000000" w:rsidP="00DF3D93">
      <w:pPr>
        <w:spacing w:after="0"/>
        <w:ind w:left="242" w:hanging="61"/>
      </w:pPr>
      <w:r>
        <w:t>[2]</w:t>
      </w:r>
      <w:r>
        <w:rPr>
          <w:i/>
        </w:rPr>
        <w:t xml:space="preserve"> </w:t>
      </w:r>
      <w:r w:rsidR="00DF3D93" w:rsidRPr="00DF3D93">
        <w:t>C Torres, P G Reyes, F Castillo and H Martínez</w:t>
      </w:r>
      <w:r w:rsidR="00DF3D93">
        <w:t xml:space="preserve"> </w:t>
      </w:r>
      <w:r w:rsidR="00DF3D93" w:rsidRPr="00DF3D93">
        <w:t>“Paschen</w:t>
      </w:r>
      <w:r w:rsidR="00DF3D93">
        <w:t xml:space="preserve"> </w:t>
      </w:r>
      <w:r w:rsidR="00DF3D93" w:rsidRPr="00DF3D93">
        <w:t>law for argon glow discharge,” in Journal of Physics: Conference Series, vol. 370,</w:t>
      </w:r>
      <w:r w:rsidR="00DF3D93">
        <w:t xml:space="preserve"> </w:t>
      </w:r>
      <w:r w:rsidR="00DF3D93" w:rsidRPr="00DF3D93">
        <w:t>p. 012067, 2012.</w:t>
      </w:r>
    </w:p>
    <w:p w14:paraId="1EB469AB" w14:textId="59649B8A" w:rsidR="000F6A05" w:rsidRPr="00133198" w:rsidRDefault="000F6A05" w:rsidP="000F6A05">
      <w:pPr>
        <w:tabs>
          <w:tab w:val="center" w:pos="1067"/>
          <w:tab w:val="center" w:pos="1963"/>
          <w:tab w:val="center" w:pos="2391"/>
          <w:tab w:val="center" w:pos="8050"/>
        </w:tabs>
        <w:spacing w:after="0"/>
        <w:ind w:left="0" w:firstLine="0"/>
        <w:jc w:val="left"/>
      </w:pPr>
      <w:r w:rsidRPr="00133198">
        <w:t>.</w:t>
      </w:r>
    </w:p>
    <w:p w14:paraId="7CB1AB01" w14:textId="6F6464DB" w:rsidR="0047518D" w:rsidRDefault="00000000" w:rsidP="000F6A05">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47518D">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C6A64E" w14:textId="77777777" w:rsidR="007F16D7" w:rsidRDefault="007F16D7">
      <w:pPr>
        <w:spacing w:after="0" w:line="240" w:lineRule="auto"/>
      </w:pPr>
      <w:r>
        <w:separator/>
      </w:r>
    </w:p>
  </w:endnote>
  <w:endnote w:type="continuationSeparator" w:id="0">
    <w:p w14:paraId="19E52420" w14:textId="77777777" w:rsidR="007F16D7" w:rsidRDefault="007F16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A2F10" w14:textId="77777777" w:rsidR="0047518D"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7337610B" wp14:editId="2E92D35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F8763" w14:textId="77777777" w:rsidR="007F16D7" w:rsidRDefault="007F16D7">
      <w:pPr>
        <w:spacing w:after="0" w:line="240" w:lineRule="auto"/>
      </w:pPr>
      <w:r>
        <w:separator/>
      </w:r>
    </w:p>
  </w:footnote>
  <w:footnote w:type="continuationSeparator" w:id="0">
    <w:p w14:paraId="597B2F0E" w14:textId="77777777" w:rsidR="007F16D7" w:rsidRDefault="007F16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1243C" w14:textId="77777777" w:rsidR="0047518D"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73C7D84D" w14:textId="77777777" w:rsidR="0047518D" w:rsidRDefault="0047518D">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518D"/>
    <w:rsid w:val="00062119"/>
    <w:rsid w:val="000F6A05"/>
    <w:rsid w:val="00133198"/>
    <w:rsid w:val="003E3E27"/>
    <w:rsid w:val="004149C3"/>
    <w:rsid w:val="0047518D"/>
    <w:rsid w:val="00521537"/>
    <w:rsid w:val="006A1483"/>
    <w:rsid w:val="007F16D7"/>
    <w:rsid w:val="00AB1C2F"/>
    <w:rsid w:val="00BF21D3"/>
    <w:rsid w:val="00C0030A"/>
    <w:rsid w:val="00DF3D93"/>
    <w:rsid w:val="00E441F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5C5F8"/>
  <w15:docId w15:val="{08E22D5F-4D74-46CA-B3A2-A4ADF493F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4149C3"/>
    <w:rPr>
      <w:color w:val="467886" w:themeColor="hyperlink"/>
      <w:u w:val="single"/>
    </w:rPr>
  </w:style>
  <w:style w:type="character" w:styleId="UnresolvedMention">
    <w:name w:val="Unresolved Mention"/>
    <w:basedOn w:val="DefaultParagraphFont"/>
    <w:uiPriority w:val="99"/>
    <w:semiHidden/>
    <w:unhideWhenUsed/>
    <w:rsid w:val="004149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016490">
      <w:bodyDiv w:val="1"/>
      <w:marLeft w:val="0"/>
      <w:marRight w:val="0"/>
      <w:marTop w:val="0"/>
      <w:marBottom w:val="0"/>
      <w:divBdr>
        <w:top w:val="none" w:sz="0" w:space="0" w:color="auto"/>
        <w:left w:val="none" w:sz="0" w:space="0" w:color="auto"/>
        <w:bottom w:val="none" w:sz="0" w:space="0" w:color="auto"/>
        <w:right w:val="none" w:sz="0" w:space="0" w:color="auto"/>
      </w:divBdr>
      <w:divsChild>
        <w:div w:id="530608571">
          <w:marLeft w:val="0"/>
          <w:marRight w:val="0"/>
          <w:marTop w:val="0"/>
          <w:marBottom w:val="0"/>
          <w:divBdr>
            <w:top w:val="none" w:sz="0" w:space="0" w:color="auto"/>
            <w:left w:val="none" w:sz="0" w:space="0" w:color="auto"/>
            <w:bottom w:val="none" w:sz="0" w:space="0" w:color="auto"/>
            <w:right w:val="none" w:sz="0" w:space="0" w:color="auto"/>
          </w:divBdr>
        </w:div>
      </w:divsChild>
    </w:div>
    <w:div w:id="2107917770">
      <w:bodyDiv w:val="1"/>
      <w:marLeft w:val="0"/>
      <w:marRight w:val="0"/>
      <w:marTop w:val="0"/>
      <w:marBottom w:val="0"/>
      <w:divBdr>
        <w:top w:val="none" w:sz="0" w:space="0" w:color="auto"/>
        <w:left w:val="none" w:sz="0" w:space="0" w:color="auto"/>
        <w:bottom w:val="none" w:sz="0" w:space="0" w:color="auto"/>
        <w:right w:val="none" w:sz="0" w:space="0" w:color="auto"/>
      </w:divBdr>
      <w:divsChild>
        <w:div w:id="207200130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Pages>
  <Words>283</Words>
  <Characters>1616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Sumita sharma</cp:lastModifiedBy>
  <cp:revision>7</cp:revision>
  <dcterms:created xsi:type="dcterms:W3CDTF">2025-09-20T10:23:00Z</dcterms:created>
  <dcterms:modified xsi:type="dcterms:W3CDTF">2025-09-20T11:40:00Z</dcterms:modified>
</cp:coreProperties>
</file>