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D09F93F" w14:textId="77777777" w:rsidR="008D78C7" w:rsidRDefault="00000000">
      <w:pPr>
        <w:spacing w:after="729"/>
        <w:ind w:left="687" w:firstLine="0"/>
        <w:jc w:val="left"/>
      </w:pPr>
      <w:r>
        <w:rPr>
          <w:i/>
        </w:rPr>
        <w:t>Abstract ID: {</w:t>
      </w:r>
      <w:r>
        <w:rPr>
          <w:i/>
          <w:highlight w:val="yellow"/>
        </w:rPr>
        <w:t>to be filled by the organizers</w:t>
      </w:r>
      <w:r>
        <w:rPr>
          <w:i/>
        </w:rPr>
        <w:t xml:space="preserve">} </w:t>
      </w:r>
    </w:p>
    <w:p w14:paraId="52ABAD5E" w14:textId="2A141C77" w:rsidR="008D78C7" w:rsidRDefault="00AD6848">
      <w:pPr>
        <w:pStyle w:val="Heading1"/>
        <w:spacing w:after="122" w:line="242" w:lineRule="auto"/>
        <w:ind w:left="79" w:firstLine="0"/>
      </w:pPr>
      <w:r>
        <w:t>Portable Low-Cost</w:t>
      </w:r>
      <w:r w:rsidRPr="00AD6848">
        <w:t xml:space="preserve"> Smartphone Microspectrophotometer for Simultaneous Imaging and Spectral Analysis</w:t>
      </w:r>
    </w:p>
    <w:p w14:paraId="1F26D3EE" w14:textId="77777777" w:rsidR="008D78C7" w:rsidRDefault="00000000">
      <w:pPr>
        <w:spacing w:after="91"/>
        <w:ind w:left="430" w:firstLine="0"/>
        <w:jc w:val="left"/>
      </w:pPr>
      <w:r>
        <w:rPr>
          <w:b/>
          <w:sz w:val="24"/>
          <w:szCs w:val="24"/>
        </w:rPr>
        <w:t xml:space="preserve"> </w:t>
      </w:r>
    </w:p>
    <w:p w14:paraId="2F9D10B4" w14:textId="4E1B2238" w:rsidR="008D78C7" w:rsidRDefault="00000000">
      <w:pPr>
        <w:spacing w:after="0"/>
        <w:ind w:left="436" w:firstLine="429"/>
        <w:jc w:val="left"/>
      </w:pPr>
      <w:r>
        <w:rPr>
          <w:b/>
          <w:sz w:val="24"/>
          <w:szCs w:val="24"/>
        </w:rPr>
        <w:t>Primary author</w:t>
      </w:r>
      <w:r>
        <w:rPr>
          <w:sz w:val="24"/>
          <w:szCs w:val="24"/>
        </w:rPr>
        <w:t xml:space="preserve">: </w:t>
      </w:r>
      <w:r w:rsidR="00217C0E" w:rsidRPr="00217C0E">
        <w:rPr>
          <w:bCs/>
        </w:rPr>
        <w:t>Biprav Chetry</w:t>
      </w:r>
      <w:r w:rsidR="00783B86" w:rsidRPr="00783B86">
        <w:rPr>
          <w:bCs/>
          <w:vertAlign w:val="superscript"/>
        </w:rPr>
        <w:t>1</w:t>
      </w:r>
      <w:r w:rsidR="00217C0E" w:rsidRPr="00217C0E">
        <w:rPr>
          <w:bCs/>
          <w:vertAlign w:val="superscript"/>
        </w:rPr>
        <w:t>*</w:t>
      </w:r>
      <w:r>
        <w:rPr>
          <w:sz w:val="38"/>
          <w:szCs w:val="38"/>
        </w:rPr>
        <w:t xml:space="preserve"> </w:t>
      </w:r>
    </w:p>
    <w:p w14:paraId="3796888E" w14:textId="741888FF" w:rsidR="008D78C7" w:rsidRPr="00783B86" w:rsidRDefault="00000000">
      <w:pPr>
        <w:spacing w:after="41"/>
        <w:ind w:left="436" w:firstLine="429"/>
        <w:jc w:val="left"/>
      </w:pPr>
      <w:r>
        <w:rPr>
          <w:b/>
          <w:sz w:val="24"/>
          <w:szCs w:val="24"/>
        </w:rPr>
        <w:t>Co-author</w:t>
      </w:r>
      <w:r>
        <w:rPr>
          <w:sz w:val="24"/>
          <w:szCs w:val="24"/>
        </w:rPr>
        <w:t xml:space="preserve">: </w:t>
      </w:r>
      <w:r w:rsidR="00217C0E" w:rsidRPr="005674B0">
        <w:t>Pratik Dhar</w:t>
      </w:r>
      <w:r w:rsidR="00783B86" w:rsidRPr="005674B0">
        <w:rPr>
          <w:bCs/>
          <w:vertAlign w:val="superscript"/>
        </w:rPr>
        <w:t>1</w:t>
      </w:r>
      <w:r w:rsidR="00217C0E" w:rsidRPr="005674B0">
        <w:t xml:space="preserve"> </w:t>
      </w:r>
      <w:r w:rsidR="004A6F3D" w:rsidRPr="005674B0">
        <w:t xml:space="preserve">and </w:t>
      </w:r>
      <w:r w:rsidR="00217C0E" w:rsidRPr="005674B0">
        <w:t>Pabitra Nath</w:t>
      </w:r>
      <w:r w:rsidR="00783B86" w:rsidRPr="005674B0">
        <w:rPr>
          <w:bCs/>
          <w:vertAlign w:val="superscript"/>
        </w:rPr>
        <w:t>1</w:t>
      </w:r>
      <w:r w:rsidR="00783B86" w:rsidRPr="005674B0">
        <w:rPr>
          <w:bCs/>
        </w:rPr>
        <w:t>.</w:t>
      </w:r>
    </w:p>
    <w:p w14:paraId="25018E26" w14:textId="4F2A9795" w:rsidR="008D78C7" w:rsidRDefault="00000000">
      <w:pPr>
        <w:ind w:left="433" w:firstLine="430"/>
      </w:pPr>
      <w:r>
        <w:rPr>
          <w:b/>
          <w:sz w:val="24"/>
          <w:szCs w:val="24"/>
        </w:rPr>
        <w:t>Presenter</w:t>
      </w:r>
      <w:r>
        <w:rPr>
          <w:sz w:val="24"/>
          <w:szCs w:val="24"/>
        </w:rPr>
        <w:t xml:space="preserve">: </w:t>
      </w:r>
      <w:r w:rsidR="008624BD" w:rsidRPr="00217C0E">
        <w:rPr>
          <w:bCs/>
        </w:rPr>
        <w:t>Biprav Chetry</w:t>
      </w:r>
    </w:p>
    <w:p w14:paraId="47B7041F" w14:textId="6CB22652" w:rsidR="008D78C7" w:rsidRDefault="00000000">
      <w:pPr>
        <w:spacing w:after="55"/>
        <w:ind w:left="436" w:firstLine="429"/>
        <w:jc w:val="left"/>
      </w:pPr>
      <w:r>
        <w:rPr>
          <w:b/>
        </w:rPr>
        <w:t>Track Classification</w:t>
      </w:r>
      <w:r>
        <w:t>: Track 0</w:t>
      </w:r>
      <w:r w:rsidR="00421797">
        <w:t>2</w:t>
      </w:r>
    </w:p>
    <w:p w14:paraId="5325FB91" w14:textId="77777777" w:rsidR="008D78C7" w:rsidRDefault="00000000">
      <w:pPr>
        <w:spacing w:after="39"/>
        <w:ind w:left="438" w:firstLine="0"/>
        <w:jc w:val="left"/>
      </w:pPr>
      <w:r>
        <w:t xml:space="preserve"> </w:t>
      </w:r>
    </w:p>
    <w:p w14:paraId="523F7C50" w14:textId="2414CC37" w:rsidR="00BE084E" w:rsidRDefault="00000000" w:rsidP="00BE084E">
      <w:pPr>
        <w:spacing w:line="347" w:lineRule="auto"/>
        <w:ind w:left="433" w:right="2763" w:firstLine="430"/>
      </w:pPr>
      <w:r>
        <w:rPr>
          <w:vertAlign w:val="superscript"/>
        </w:rPr>
        <w:t>1</w:t>
      </w:r>
      <w:r w:rsidR="00BE084E">
        <w:t>Applied Photonics and Nanophotonics Laboratory,</w:t>
      </w:r>
    </w:p>
    <w:p w14:paraId="26F4B22C" w14:textId="20960F88" w:rsidR="008D78C7" w:rsidRDefault="00BE084E" w:rsidP="00BE084E">
      <w:pPr>
        <w:spacing w:line="347" w:lineRule="auto"/>
        <w:ind w:left="433" w:right="2763" w:firstLine="430"/>
      </w:pPr>
      <w:r>
        <w:t>Department of Physics, Tezpur University, Assam</w:t>
      </w:r>
      <w:r>
        <w:t xml:space="preserve"> </w:t>
      </w:r>
      <w:r>
        <w:t>784028</w:t>
      </w:r>
      <w:r>
        <w:t>.</w:t>
      </w:r>
    </w:p>
    <w:p w14:paraId="74343F8A" w14:textId="77777777" w:rsidR="00BE084E" w:rsidRDefault="00BE084E" w:rsidP="00BE084E">
      <w:pPr>
        <w:spacing w:line="347" w:lineRule="auto"/>
        <w:ind w:left="433" w:right="2763" w:firstLine="430"/>
      </w:pPr>
    </w:p>
    <w:p w14:paraId="14640D5D" w14:textId="1C110898" w:rsidR="008D78C7" w:rsidRDefault="00000000">
      <w:pPr>
        <w:spacing w:line="347" w:lineRule="auto"/>
        <w:ind w:left="433" w:right="2763" w:firstLine="430"/>
      </w:pPr>
      <w:r>
        <w:t xml:space="preserve">*Corresponding Author: </w:t>
      </w:r>
      <w:r w:rsidR="00BE084E">
        <w:rPr>
          <w:i/>
          <w:sz w:val="20"/>
          <w:szCs w:val="20"/>
        </w:rPr>
        <w:t>biprav.chetry</w:t>
      </w:r>
      <w:r>
        <w:rPr>
          <w:i/>
          <w:sz w:val="20"/>
          <w:szCs w:val="20"/>
        </w:rPr>
        <w:t>@</w:t>
      </w:r>
      <w:r w:rsidR="00BE084E">
        <w:rPr>
          <w:i/>
          <w:sz w:val="20"/>
          <w:szCs w:val="20"/>
        </w:rPr>
        <w:t>gmail</w:t>
      </w:r>
      <w:r>
        <w:rPr>
          <w:i/>
          <w:sz w:val="20"/>
          <w:szCs w:val="20"/>
        </w:rPr>
        <w:t>.com</w:t>
      </w:r>
      <w:r>
        <w:t xml:space="preserve"> </w:t>
      </w:r>
    </w:p>
    <w:p w14:paraId="5D617848" w14:textId="77777777" w:rsidR="008D78C7" w:rsidRDefault="00000000">
      <w:pPr>
        <w:spacing w:after="128"/>
        <w:ind w:left="557" w:firstLine="0"/>
        <w:jc w:val="center"/>
      </w:pPr>
      <w:r>
        <w:rPr>
          <w:sz w:val="38"/>
          <w:szCs w:val="38"/>
        </w:rPr>
        <w:t xml:space="preserve"> </w:t>
      </w:r>
    </w:p>
    <w:p w14:paraId="07C2A35A" w14:textId="6EBD6237" w:rsidR="008D78C7" w:rsidRDefault="00000000" w:rsidP="001C0A46">
      <w:pPr>
        <w:spacing w:after="0"/>
        <w:ind w:left="242" w:firstLine="438"/>
      </w:pPr>
      <w:r w:rsidRPr="00533CA3">
        <w:rPr>
          <w:b/>
          <w:bCs/>
        </w:rPr>
        <w:t>Abstract:</w:t>
      </w:r>
      <w:r>
        <w:t xml:space="preserve"> </w:t>
      </w:r>
      <w:r w:rsidR="00512685" w:rsidRPr="00512685">
        <w:t xml:space="preserve">Microspectrophotometry (MSP), which integrates microscopic imaging with spectrophotometric analysis, is a powerful technique for concurrent morphological and spectral characterization of samples at the micron scale, supporting critical applications in </w:t>
      </w:r>
      <w:r w:rsidR="00512685">
        <w:t>biological sciences,</w:t>
      </w:r>
      <w:r w:rsidR="00512685" w:rsidRPr="00512685">
        <w:t xml:space="preserve"> forensic </w:t>
      </w:r>
      <w:r w:rsidR="007D120C">
        <w:t>investigations</w:t>
      </w:r>
      <w:r w:rsidR="00512685" w:rsidRPr="00512685">
        <w:t xml:space="preserve">, and materials research. However, the high cost and operational complexity of conventional MSP systems limit their accessibility, particularly in resource-limited environments. In this work, we present a fully standalone, </w:t>
      </w:r>
      <w:r w:rsidR="007C4C09">
        <w:t>user-</w:t>
      </w:r>
      <w:r w:rsidR="001F2C6B">
        <w:t>friendly</w:t>
      </w:r>
      <w:r w:rsidR="00512685" w:rsidRPr="00512685">
        <w:t xml:space="preserve">, and low-cost MSP system developed on a smartphone platform. The device uniquely leverages both the front and rear cameras of the smartphone, coupled with simple optical components, to simultaneously acquire microscopic images and spectroscopic data from the same sample region, without </w:t>
      </w:r>
      <w:r w:rsidR="00333573" w:rsidRPr="00512685">
        <w:t>dependance</w:t>
      </w:r>
      <w:r w:rsidR="00512685" w:rsidRPr="00512685">
        <w:t xml:space="preserve"> on external microscopy or spectrometry modules. Compact, lightweight, and enclosed in a 3D-printed housing, the system is constructed entirely from off-the-shelf optoelectronic components. Its performance was validated through imaging and spectral analysis of biological samples, with results benchmarked against a standard laboratory-grade MSP</w:t>
      </w:r>
      <w:r w:rsidR="00EF0341">
        <w:t xml:space="preserve"> instrument</w:t>
      </w:r>
      <w:r w:rsidR="00512685" w:rsidRPr="00512685">
        <w:t xml:space="preserve">. This smartphone-based MSP </w:t>
      </w:r>
      <w:r w:rsidR="006E205E">
        <w:t xml:space="preserve">system </w:t>
      </w:r>
      <w:r w:rsidR="00512685" w:rsidRPr="00512685">
        <w:t>represents an affordable, robust, and practical alternative to conventional systems, expanding access to integrated morphological and spectroscopic analysis for diverse point-of-care and field applications.</w:t>
      </w:r>
      <w:r>
        <w:tab/>
      </w:r>
      <w:r>
        <w:rPr>
          <w:rFonts w:ascii="Calibri" w:eastAsia="Calibri" w:hAnsi="Calibri" w:cs="Calibri"/>
        </w:rPr>
        <w:t xml:space="preserve"> </w:t>
      </w:r>
    </w:p>
    <w:sectPr w:rsidR="008D78C7">
      <w:headerReference w:type="default" r:id="rId7"/>
      <w:footerReference w:type="default" r:id="rId8"/>
      <w:pgSz w:w="11900" w:h="16840"/>
      <w:pgMar w:top="1440" w:right="1386" w:bottom="1273" w:left="169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8FBF139" w14:textId="77777777" w:rsidR="00AC2306" w:rsidRDefault="00AC2306">
      <w:pPr>
        <w:spacing w:after="0" w:line="240" w:lineRule="auto"/>
      </w:pPr>
      <w:r>
        <w:separator/>
      </w:r>
    </w:p>
  </w:endnote>
  <w:endnote w:type="continuationSeparator" w:id="0">
    <w:p w14:paraId="1BEF7FDF" w14:textId="77777777" w:rsidR="00AC2306" w:rsidRDefault="00AC230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291638" w14:textId="77777777" w:rsidR="008D78C7" w:rsidRDefault="00000000">
    <w:pPr>
      <w:pBdr>
        <w:top w:val="nil"/>
        <w:left w:val="nil"/>
        <w:bottom w:val="nil"/>
        <w:right w:val="nil"/>
        <w:between w:val="nil"/>
      </w:pBdr>
      <w:tabs>
        <w:tab w:val="center" w:pos="4680"/>
        <w:tab w:val="right" w:pos="9360"/>
      </w:tabs>
      <w:spacing w:after="0" w:line="240" w:lineRule="auto"/>
    </w:pPr>
    <w:r>
      <w:rPr>
        <w:noProof/>
      </w:rPr>
      <w:drawing>
        <wp:anchor distT="0" distB="0" distL="114300" distR="114300" simplePos="0" relativeHeight="251658240" behindDoc="0" locked="0" layoutInCell="1" hidden="0" allowOverlap="1" wp14:anchorId="1AD87AFB" wp14:editId="7DF2A14F">
          <wp:simplePos x="0" y="0"/>
          <wp:positionH relativeFrom="column">
            <wp:posOffset>1</wp:posOffset>
          </wp:positionH>
          <wp:positionV relativeFrom="paragraph">
            <wp:posOffset>155575</wp:posOffset>
          </wp:positionV>
          <wp:extent cx="712470" cy="280670"/>
          <wp:effectExtent l="0" t="0" r="0" b="0"/>
          <wp:wrapSquare wrapText="bothSides" distT="0" distB="0" distL="114300" distR="114300"/>
          <wp:docPr id="14"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
                  <a:srcRect/>
                  <a:stretch>
                    <a:fillRect/>
                  </a:stretch>
                </pic:blipFill>
                <pic:spPr>
                  <a:xfrm>
                    <a:off x="0" y="0"/>
                    <a:ext cx="712470" cy="280670"/>
                  </a:xfrm>
                  <a:prstGeom prst="rect">
                    <a:avLst/>
                  </a:prstGeom>
                  <a:ln/>
                </pic:spPr>
              </pic:pic>
            </a:graphicData>
          </a:graphic>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66B4254" w14:textId="77777777" w:rsidR="00AC2306" w:rsidRDefault="00AC2306">
      <w:pPr>
        <w:spacing w:after="0" w:line="240" w:lineRule="auto"/>
      </w:pPr>
      <w:r>
        <w:separator/>
      </w:r>
    </w:p>
  </w:footnote>
  <w:footnote w:type="continuationSeparator" w:id="0">
    <w:p w14:paraId="74391C16" w14:textId="77777777" w:rsidR="00AC2306" w:rsidRDefault="00AC230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498C75" w14:textId="77777777" w:rsidR="008D78C7" w:rsidRDefault="00000000">
    <w:pPr>
      <w:spacing w:after="471"/>
      <w:ind w:left="0" w:right="47" w:firstLine="0"/>
      <w:jc w:val="center"/>
    </w:pPr>
    <w:r>
      <w:rPr>
        <w:rFonts w:ascii="Calibri" w:eastAsia="Calibri" w:hAnsi="Calibri" w:cs="Calibri"/>
        <w:sz w:val="20"/>
        <w:szCs w:val="20"/>
      </w:rPr>
      <w:t xml:space="preserve">Symposium on Physics: Advances in Research and Knowledge (SPARK) 2025 </w:t>
    </w:r>
  </w:p>
  <w:p w14:paraId="339E3F8B" w14:textId="77777777" w:rsidR="008D78C7" w:rsidRDefault="008D78C7">
    <w:pPr>
      <w:pBdr>
        <w:top w:val="nil"/>
        <w:left w:val="nil"/>
        <w:bottom w:val="nil"/>
        <w:right w:val="nil"/>
        <w:between w:val="nil"/>
      </w:pBdr>
      <w:tabs>
        <w:tab w:val="center" w:pos="4680"/>
        <w:tab w:val="right" w:pos="9360"/>
      </w:tabs>
      <w:spacing w:after="0" w:line="240" w:lineRule="aut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D78C7"/>
    <w:rsid w:val="0009443F"/>
    <w:rsid w:val="001C0A46"/>
    <w:rsid w:val="001F2C6B"/>
    <w:rsid w:val="00217C0E"/>
    <w:rsid w:val="002A68DF"/>
    <w:rsid w:val="00333573"/>
    <w:rsid w:val="00421797"/>
    <w:rsid w:val="004A6F3D"/>
    <w:rsid w:val="00512685"/>
    <w:rsid w:val="00533CA3"/>
    <w:rsid w:val="005674B0"/>
    <w:rsid w:val="006D0688"/>
    <w:rsid w:val="006E205E"/>
    <w:rsid w:val="00783B86"/>
    <w:rsid w:val="00790107"/>
    <w:rsid w:val="007C4C09"/>
    <w:rsid w:val="007D120C"/>
    <w:rsid w:val="008624BD"/>
    <w:rsid w:val="008D78C7"/>
    <w:rsid w:val="00A02E82"/>
    <w:rsid w:val="00A77F0F"/>
    <w:rsid w:val="00AC2306"/>
    <w:rsid w:val="00AD6848"/>
    <w:rsid w:val="00AF0080"/>
    <w:rsid w:val="00B1661D"/>
    <w:rsid w:val="00BE084E"/>
    <w:rsid w:val="00BF1559"/>
    <w:rsid w:val="00D33591"/>
    <w:rsid w:val="00E51C86"/>
    <w:rsid w:val="00EC6F2C"/>
    <w:rsid w:val="00EF0341"/>
    <w:rsid w:val="00FB027C"/>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909689"/>
  <w15:docId w15:val="{42BE2D03-A238-49AF-AA89-DE26B5C54A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2"/>
        <w:szCs w:val="22"/>
        <w:lang w:val="en-US" w:eastAsia="en-IN" w:bidi="ar-SA"/>
      </w:rPr>
    </w:rPrDefault>
    <w:pPrDefault>
      <w:pPr>
        <w:spacing w:after="42" w:line="259" w:lineRule="auto"/>
        <w:ind w:left="440" w:hanging="10"/>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color w:val="000000"/>
    </w:rPr>
  </w:style>
  <w:style w:type="paragraph" w:styleId="Heading1">
    <w:name w:val="heading 1"/>
    <w:next w:val="Normal"/>
    <w:link w:val="Heading1Char"/>
    <w:uiPriority w:val="9"/>
    <w:qFormat/>
    <w:pPr>
      <w:keepNext/>
      <w:keepLines/>
      <w:spacing w:after="0"/>
      <w:ind w:left="1072"/>
      <w:jc w:val="center"/>
      <w:outlineLvl w:val="0"/>
    </w:pPr>
    <w:rPr>
      <w:color w:val="000000"/>
      <w:sz w:val="3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0" w:type="dxa"/>
        <w:left w:w="0" w:type="dxa"/>
        <w:bottom w:w="0" w:type="dxa"/>
        <w:right w:w="0" w:type="dxa"/>
      </w:tblCellMar>
    </w:tblPr>
  </w:style>
  <w:style w:type="paragraph" w:styleId="Title">
    <w:name w:val="Title"/>
    <w:basedOn w:val="Normal"/>
    <w:next w:val="Normal"/>
    <w:uiPriority w:val="10"/>
    <w:qFormat/>
    <w:pPr>
      <w:keepNext/>
      <w:keepLines/>
      <w:spacing w:before="480" w:after="120"/>
    </w:pPr>
    <w:rPr>
      <w:b/>
      <w:sz w:val="72"/>
      <w:szCs w:val="72"/>
    </w:rPr>
  </w:style>
  <w:style w:type="character" w:customStyle="1" w:styleId="Heading1Char">
    <w:name w:val="Heading 1 Char"/>
    <w:link w:val="Heading1"/>
    <w:rPr>
      <w:rFonts w:ascii="Times New Roman" w:eastAsia="Times New Roman" w:hAnsi="Times New Roman" w:cs="Times New Roman"/>
      <w:color w:val="000000"/>
      <w:sz w:val="38"/>
    </w:rPr>
  </w:style>
  <w:style w:type="paragraph" w:styleId="Header">
    <w:name w:val="header"/>
    <w:basedOn w:val="Normal"/>
    <w:link w:val="HeaderChar"/>
    <w:uiPriority w:val="99"/>
    <w:unhideWhenUsed/>
    <w:rsid w:val="006E42A8"/>
    <w:pPr>
      <w:tabs>
        <w:tab w:val="center" w:pos="4680"/>
        <w:tab w:val="right" w:pos="9360"/>
      </w:tabs>
      <w:spacing w:after="0" w:line="240" w:lineRule="auto"/>
    </w:pPr>
  </w:style>
  <w:style w:type="character" w:customStyle="1" w:styleId="HeaderChar">
    <w:name w:val="Header Char"/>
    <w:basedOn w:val="DefaultParagraphFont"/>
    <w:link w:val="Header"/>
    <w:uiPriority w:val="99"/>
    <w:rsid w:val="006E42A8"/>
    <w:rPr>
      <w:rFonts w:ascii="Times New Roman" w:eastAsia="Times New Roman" w:hAnsi="Times New Roman" w:cs="Times New Roman"/>
      <w:color w:val="000000"/>
      <w:sz w:val="22"/>
    </w:rPr>
  </w:style>
  <w:style w:type="paragraph" w:styleId="Footer">
    <w:name w:val="footer"/>
    <w:basedOn w:val="Normal"/>
    <w:link w:val="FooterChar"/>
    <w:uiPriority w:val="99"/>
    <w:unhideWhenUsed/>
    <w:rsid w:val="006E42A8"/>
    <w:pPr>
      <w:tabs>
        <w:tab w:val="center" w:pos="4680"/>
        <w:tab w:val="right" w:pos="9360"/>
      </w:tabs>
      <w:spacing w:after="0" w:line="240" w:lineRule="auto"/>
    </w:pPr>
  </w:style>
  <w:style w:type="character" w:customStyle="1" w:styleId="FooterChar">
    <w:name w:val="Footer Char"/>
    <w:basedOn w:val="DefaultParagraphFont"/>
    <w:link w:val="Footer"/>
    <w:uiPriority w:val="99"/>
    <w:rsid w:val="006E42A8"/>
    <w:rPr>
      <w:rFonts w:ascii="Times New Roman" w:eastAsia="Times New Roman" w:hAnsi="Times New Roman" w:cs="Times New Roman"/>
      <w:color w:val="000000"/>
      <w:sz w:val="2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wgVU5xMC2s51rTXKu0MGxilv5qw==">CgMxLjA4AHIhMTFqNWQ0RHp1aVVrZlFiUG1YTHlpajZydlNOUWpWa1pz</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238</TotalTime>
  <Pages>1</Pages>
  <Words>280</Words>
  <Characters>1598</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 Dipankar Chetia</dc:creator>
  <cp:lastModifiedBy>Biprav Chetry</cp:lastModifiedBy>
  <cp:revision>29</cp:revision>
  <dcterms:created xsi:type="dcterms:W3CDTF">2025-03-17T12:45:00Z</dcterms:created>
  <dcterms:modified xsi:type="dcterms:W3CDTF">2025-09-19T20:29:00Z</dcterms:modified>
</cp:coreProperties>
</file>