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0000001">
      <w:pPr>
        <w:spacing w:after="729"/>
        <w:ind w:left="687" w:firstLine="0"/>
        <w:jc w:val="left"/>
      </w:pPr>
      <w:r>
        <w:rPr>
          <w:i/>
          <w:rtl w:val="0"/>
        </w:rPr>
        <w:t>Abstract ID:</w:t>
      </w:r>
      <w:r>
        <w:rPr>
          <w:rFonts w:hint="default"/>
          <w:i/>
          <w:rtl w:val="0"/>
          <w:lang w:val="en-IN"/>
        </w:rPr>
        <w:t xml:space="preserve"> {</w:t>
      </w:r>
      <w:r>
        <w:rPr>
          <w:i/>
          <w:highlight w:val="yellow"/>
          <w:rtl w:val="0"/>
        </w:rPr>
        <w:t>to be filled by the organizers</w:t>
      </w:r>
      <w:r>
        <w:rPr>
          <w:rFonts w:hint="default"/>
          <w:i/>
          <w:highlight w:val="yellow"/>
          <w:rtl w:val="0"/>
          <w:lang w:val="en-IN"/>
        </w:rPr>
        <w:t xml:space="preserve"> </w:t>
      </w:r>
      <w:r>
        <w:rPr>
          <w:i/>
          <w:rtl w:val="0"/>
        </w:rPr>
        <w:t xml:space="preserve">} </w:t>
      </w:r>
    </w:p>
    <w:p w14:paraId="6D7D6FE2">
      <w:pPr>
        <w:pStyle w:val="2"/>
        <w:spacing w:after="122" w:line="242" w:lineRule="auto"/>
        <w:ind w:left="79" w:firstLine="380" w:firstLineChars="100"/>
        <w:jc w:val="both"/>
        <w:rPr>
          <w:rFonts w:hint="default"/>
          <w:rtl w:val="0"/>
          <w:lang w:val="en-IN"/>
        </w:rPr>
      </w:pPr>
      <w:r>
        <w:rPr>
          <w:rFonts w:hint="default"/>
          <w:rtl w:val="0"/>
          <w:lang w:val="en-IN"/>
        </w:rPr>
        <w:t xml:space="preserve">Neutrinoless double beta decay in the framework of </w:t>
      </w:r>
    </w:p>
    <w:p w14:paraId="00000002">
      <w:pPr>
        <w:pStyle w:val="2"/>
        <w:spacing w:after="122" w:line="242" w:lineRule="auto"/>
        <w:ind w:left="79" w:firstLine="570" w:firstLineChars="150"/>
        <w:jc w:val="both"/>
        <w:rPr>
          <w:rFonts w:hint="default"/>
          <w:lang w:val="en-IN"/>
        </w:rPr>
      </w:pPr>
      <w:r>
        <w:rPr>
          <w:rFonts w:hint="default"/>
          <w:rtl w:val="0"/>
          <w:lang w:val="en-IN"/>
        </w:rPr>
        <w:t>D</w:t>
      </w:r>
      <w:r>
        <w:rPr>
          <w:rFonts w:hint="default"/>
          <w:vertAlign w:val="subscript"/>
          <w:rtl w:val="0"/>
          <w:lang w:val="en-IN"/>
        </w:rPr>
        <w:t>4</w:t>
      </w:r>
      <w:r>
        <w:rPr>
          <w:rFonts w:hint="default"/>
          <w:rtl w:val="0"/>
          <w:lang w:val="en-IN"/>
        </w:rPr>
        <w:t xml:space="preserve"> </w:t>
      </w:r>
      <w:r>
        <w:rPr>
          <w:rFonts w:hint="default" w:ascii="Arial" w:hAnsi="Arial" w:cs="Arial"/>
          <w:rtl w:val="0"/>
          <w:lang w:val="en-IN"/>
        </w:rPr>
        <w:t>×</w:t>
      </w:r>
      <w:r>
        <w:rPr>
          <w:rFonts w:hint="default" w:cs="Times New Roman"/>
          <w:rtl w:val="0"/>
          <w:lang w:val="en-IN"/>
        </w:rPr>
        <w:t xml:space="preserve"> Z</w:t>
      </w:r>
      <w:r>
        <w:rPr>
          <w:rFonts w:hint="default" w:cs="Times New Roman"/>
          <w:vertAlign w:val="subscript"/>
          <w:rtl w:val="0"/>
          <w:lang w:val="en-IN"/>
        </w:rPr>
        <w:t xml:space="preserve">2  </w:t>
      </w:r>
      <w:r>
        <w:rPr>
          <w:rFonts w:hint="default"/>
          <w:rtl w:val="0"/>
          <w:lang w:val="en-IN"/>
        </w:rPr>
        <w:t xml:space="preserve">Left-Right Symmetric Model </w:t>
      </w:r>
    </w:p>
    <w:p w14:paraId="00000003">
      <w:pPr>
        <w:spacing w:after="91"/>
        <w:ind w:left="430" w:firstLine="0"/>
        <w:jc w:val="left"/>
      </w:pPr>
      <w:r>
        <w:rPr>
          <w:b/>
          <w:sz w:val="24"/>
          <w:szCs w:val="24"/>
          <w:rtl w:val="0"/>
        </w:rPr>
        <w:t xml:space="preserve"> </w:t>
      </w:r>
    </w:p>
    <w:p w14:paraId="00000004">
      <w:pPr>
        <w:spacing w:after="0"/>
        <w:ind w:left="436" w:firstLine="429"/>
        <w:jc w:val="left"/>
      </w:pPr>
      <w:r>
        <w:rPr>
          <w:b/>
          <w:sz w:val="24"/>
          <w:szCs w:val="24"/>
          <w:rtl w:val="0"/>
        </w:rPr>
        <w:t>Primary author</w:t>
      </w:r>
      <w:r>
        <w:rPr>
          <w:sz w:val="24"/>
          <w:szCs w:val="24"/>
          <w:rtl w:val="0"/>
        </w:rPr>
        <w:t xml:space="preserve">: </w:t>
      </w:r>
      <w:r>
        <w:rPr>
          <w:b/>
          <w:rtl w:val="0"/>
        </w:rPr>
        <w:t>Happy Borgohain</w:t>
      </w:r>
      <w:r>
        <w:rPr>
          <w:vertAlign w:val="superscript"/>
          <w:rtl w:val="0"/>
        </w:rPr>
        <w:t>1</w:t>
      </w:r>
      <w:r>
        <w:rPr>
          <w:sz w:val="38"/>
          <w:szCs w:val="38"/>
          <w:rtl w:val="0"/>
        </w:rPr>
        <w:t xml:space="preserve"> </w:t>
      </w:r>
    </w:p>
    <w:p w14:paraId="00000006">
      <w:pPr>
        <w:ind w:left="433" w:firstLine="430"/>
      </w:pPr>
      <w:r>
        <w:rPr>
          <w:b/>
          <w:sz w:val="24"/>
          <w:szCs w:val="24"/>
          <w:rtl w:val="0"/>
        </w:rPr>
        <w:t>Presenter</w:t>
      </w:r>
      <w:r>
        <w:rPr>
          <w:sz w:val="24"/>
          <w:szCs w:val="24"/>
          <w:rtl w:val="0"/>
        </w:rPr>
        <w:t xml:space="preserve">: </w:t>
      </w:r>
      <w:r>
        <w:rPr>
          <w:rFonts w:hint="default"/>
          <w:b/>
          <w:rtl w:val="0"/>
          <w:lang w:val="en-IN"/>
        </w:rPr>
        <w:t>Happy Borgohain</w:t>
      </w:r>
    </w:p>
    <w:p w14:paraId="00000007">
      <w:pPr>
        <w:spacing w:after="55"/>
        <w:ind w:left="436" w:firstLine="429"/>
        <w:jc w:val="left"/>
        <w:rPr>
          <w:rFonts w:hint="default"/>
          <w:lang w:val="en-IN"/>
        </w:rPr>
      </w:pPr>
      <w:r>
        <w:rPr>
          <w:b/>
          <w:rtl w:val="0"/>
        </w:rPr>
        <w:t>Track Classification</w:t>
      </w:r>
      <w:r>
        <w:rPr>
          <w:rtl w:val="0"/>
        </w:rPr>
        <w:t>: Track 0</w:t>
      </w:r>
      <w:r>
        <w:rPr>
          <w:rFonts w:hint="default"/>
          <w:rtl w:val="0"/>
          <w:lang w:val="en-IN"/>
        </w:rPr>
        <w:t>1</w:t>
      </w:r>
      <w:bookmarkStart w:id="0" w:name="_GoBack"/>
      <w:bookmarkEnd w:id="0"/>
    </w:p>
    <w:p w14:paraId="00000008">
      <w:pPr>
        <w:spacing w:after="39"/>
        <w:ind w:left="438" w:firstLine="0"/>
        <w:jc w:val="left"/>
      </w:pPr>
      <w:r>
        <w:rPr>
          <w:rtl w:val="0"/>
        </w:rPr>
        <w:t xml:space="preserve"> </w:t>
      </w:r>
    </w:p>
    <w:p w14:paraId="00000009">
      <w:pPr>
        <w:spacing w:line="347" w:lineRule="auto"/>
        <w:ind w:left="649" w:leftChars="295" w:right="2763" w:firstLine="99" w:firstLineChars="45"/>
      </w:pPr>
      <w:r>
        <w:rPr>
          <w:vertAlign w:val="superscript"/>
          <w:rtl w:val="0"/>
        </w:rPr>
        <w:t>1</w:t>
      </w:r>
      <w:r>
        <w:rPr>
          <w:rtl w:val="0"/>
        </w:rPr>
        <w:t>Department of Physics</w:t>
      </w:r>
      <w:r>
        <w:rPr>
          <w:rtl w:val="0"/>
        </w:rPr>
        <w:t xml:space="preserve">, </w:t>
      </w:r>
      <w:r>
        <w:rPr>
          <w:rtl w:val="0"/>
        </w:rPr>
        <w:t xml:space="preserve">Silapathar College, Silapathar, </w:t>
      </w:r>
      <w:r>
        <w:rPr>
          <w:rtl w:val="0"/>
        </w:rPr>
        <w:tab/>
        <w:t/>
      </w:r>
      <w:r>
        <w:rPr>
          <w:rtl w:val="0"/>
        </w:rPr>
        <w:tab/>
        <w:t>787059, India</w:t>
      </w:r>
      <w:r>
        <w:rPr>
          <w:rtl w:val="0"/>
        </w:rPr>
        <w:t xml:space="preserve">  </w:t>
      </w:r>
    </w:p>
    <w:p w14:paraId="0000000B">
      <w:pPr>
        <w:spacing w:line="347" w:lineRule="auto"/>
        <w:ind w:left="433" w:right="2763" w:firstLine="430"/>
      </w:pPr>
    </w:p>
    <w:p w14:paraId="0000000C">
      <w:pPr>
        <w:spacing w:line="347" w:lineRule="auto"/>
        <w:ind w:left="433" w:right="2763" w:firstLine="430"/>
        <w:rPr>
          <w:rFonts w:hint="default"/>
        </w:rPr>
      </w:pPr>
      <w:r>
        <w:rPr>
          <w:rtl w:val="0"/>
        </w:rPr>
        <w:t>*Corresponding Author:</w:t>
      </w:r>
      <w:r>
        <w:rPr>
          <w:rFonts w:hint="default"/>
          <w:rtl w:val="0"/>
          <w:lang w:val="en-IN"/>
        </w:rPr>
        <w:t xml:space="preserve">  </w:t>
      </w:r>
      <w:r>
        <w:rPr>
          <w:rtl w:val="0"/>
        </w:rPr>
        <w:t>haps.tezu@gmail.com</w:t>
      </w:r>
    </w:p>
    <w:p w14:paraId="0000000D">
      <w:pPr>
        <w:spacing w:after="128"/>
        <w:ind w:left="557" w:firstLine="0"/>
        <w:jc w:val="center"/>
      </w:pPr>
      <w:r>
        <w:rPr>
          <w:sz w:val="38"/>
          <w:szCs w:val="38"/>
          <w:rtl w:val="0"/>
        </w:rPr>
        <w:t xml:space="preserve"> </w:t>
      </w:r>
    </w:p>
    <w:p w14:paraId="00000011">
      <w:pPr>
        <w:spacing w:after="0"/>
        <w:ind w:left="242" w:firstLine="438"/>
        <w:rPr>
          <w:rFonts w:hint="default"/>
          <w:vertAlign w:val="baseline"/>
          <w:lang w:val="en-IN"/>
        </w:rPr>
      </w:pPr>
      <w:r>
        <w:rPr>
          <w:b w:val="0"/>
          <w:bCs w:val="0"/>
          <w:sz w:val="22"/>
          <w:szCs w:val="22"/>
          <w:rtl w:val="0"/>
        </w:rPr>
        <w:t>Abstract:</w:t>
      </w:r>
      <w:r>
        <w:rPr>
          <w:sz w:val="22"/>
          <w:szCs w:val="22"/>
          <w:rtl w:val="0"/>
        </w:rPr>
        <w:t xml:space="preserve"> </w:t>
      </w:r>
      <w:r>
        <w:rPr>
          <w:rFonts w:hint="default"/>
          <w:lang w:val="en-IN"/>
        </w:rPr>
        <w:t>With the advent of new physics scenarios in the neutrino sector, several models have been introduced to give an indepth view of the texture of the neutrino mass matrix. Here, we attempt to study the neutrino mass matrix considering the left-right symmetric model and its different phenomenological implications in the light of current neutrino oscillation data. The  dihedral group D</w:t>
      </w:r>
      <w:r>
        <w:rPr>
          <w:rFonts w:hint="default"/>
          <w:vertAlign w:val="subscript"/>
          <w:lang w:val="en-IN"/>
        </w:rPr>
        <w:t xml:space="preserve">4 </w:t>
      </w:r>
      <w:r>
        <w:rPr>
          <w:rFonts w:hint="default"/>
          <w:vertAlign w:val="baseline"/>
          <w:lang w:val="en-IN"/>
        </w:rPr>
        <w:t>and cyclic group Z</w:t>
      </w:r>
      <w:r>
        <w:rPr>
          <w:rFonts w:hint="default"/>
          <w:vertAlign w:val="subscript"/>
          <w:lang w:val="en-IN"/>
        </w:rPr>
        <w:t xml:space="preserve">2 </w:t>
      </w:r>
      <w:r>
        <w:rPr>
          <w:rFonts w:hint="default"/>
          <w:vertAlign w:val="baseline"/>
          <w:lang w:val="en-IN"/>
        </w:rPr>
        <w:t>are implemented for the symmetry realization of the neutrino mass matrix. We here focus on the new physics contribution to neutrinoless double beta decay which is one of the most sensitive experiments that can confirm the intrinsic nature of the neutrinos, whether Dirac or Majorana besides providing  insights into the scale of the absolute neutrino mass and the hidden mechanism of the neutrino mass generation. We consider both the mass ordering, normal and inverted for our study.</w:t>
      </w:r>
    </w:p>
    <w:p w14:paraId="00000012">
      <w:pPr>
        <w:spacing w:after="0"/>
        <w:ind w:left="242" w:firstLine="438"/>
      </w:pPr>
    </w:p>
    <w:p w14:paraId="00000016">
      <w:pPr>
        <w:tabs>
          <w:tab w:val="center" w:pos="1067"/>
          <w:tab w:val="center" w:pos="1963"/>
          <w:tab w:val="center" w:pos="2391"/>
          <w:tab w:val="center" w:pos="8050"/>
        </w:tabs>
        <w:spacing w:after="0"/>
        <w:ind w:left="0" w:firstLine="0"/>
        <w:jc w:val="left"/>
      </w:pPr>
      <w:r>
        <w:rPr>
          <w:rFonts w:ascii="Calibri" w:hAnsi="Calibri" w:eastAsia="Calibri" w:cs="Calibri"/>
          <w:rtl w:val="0"/>
        </w:rPr>
        <w:tab/>
      </w:r>
      <w:r>
        <w:rPr>
          <w:rtl w:val="0"/>
        </w:rPr>
        <w:tab/>
      </w:r>
      <w:r>
        <w:rPr>
          <w:rtl w:val="0"/>
        </w:rPr>
        <w:t xml:space="preserve"> </w:t>
      </w:r>
      <w:r>
        <w:rPr>
          <w:rtl w:val="0"/>
        </w:rPr>
        <w:tab/>
      </w:r>
      <w:r>
        <w:rPr>
          <w:rtl w:val="0"/>
        </w:rPr>
        <w:t xml:space="preserve"> </w:t>
      </w:r>
      <w:r>
        <w:rPr>
          <w:rtl w:val="0"/>
        </w:rPr>
        <w:tab/>
      </w:r>
      <w:r>
        <w:rPr>
          <w:rFonts w:ascii="Calibri" w:hAnsi="Calibri" w:eastAsia="Calibri" w:cs="Calibri"/>
          <w:rtl w:val="0"/>
        </w:rPr>
        <w:t xml:space="preserve"> </w:t>
      </w:r>
    </w:p>
    <w:sectPr>
      <w:headerReference r:id="rId5" w:type="default"/>
      <w:footerReference r:id="rId6" w:type="default"/>
      <w:pgSz w:w="11900" w:h="16840"/>
      <w:pgMar w:top="1440" w:right="1386" w:bottom="1273" w:left="1690" w:header="720" w:footer="720" w:gutter="0"/>
      <w:pgNumType w:start="1"/>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altName w:val="Microsoft YaHei"/>
    <w:panose1 w:val="00000000000000000000"/>
    <w:charset w:val="86"/>
    <w:family w:val="auto"/>
    <w:pitch w:val="default"/>
    <w:sig w:usb0="00000000" w:usb1="00000000" w:usb2="00000000" w:usb3="00000000" w:csb0="00000000" w:csb1="00000000"/>
  </w:font>
  <w:font w:name="Aptos">
    <w:altName w:val="Segoe Print"/>
    <w:panose1 w:val="00000000000000000000"/>
    <w:charset w:val="00"/>
    <w:family w:val="auto"/>
    <w:pitch w:val="default"/>
    <w:sig w:usb0="00000000" w:usb1="00000000" w:usb2="00000000" w:usb3="00000000" w:csb0="00000000" w:csb1="00000000"/>
  </w:font>
  <w:font w:name="等线">
    <w:altName w:val="Microsoft YaHei"/>
    <w:panose1 w:val="00000000000000000000"/>
    <w:charset w:val="86"/>
    <w:family w:val="auto"/>
    <w:pitch w:val="default"/>
    <w:sig w:usb0="00000000" w:usb1="00000000" w:usb2="00000000" w:usb3="00000000" w:csb0="00000000" w:csb1="00000000"/>
  </w:font>
  <w:font w:name="Georgia">
    <w:panose1 w:val="02040502050405020303"/>
    <w:charset w:val="00"/>
    <w:family w:val="auto"/>
    <w:pitch w:val="default"/>
    <w:sig w:usb0="00000287" w:usb1="00000000" w:usb2="00000000" w:usb3="00000000" w:csb0="2000009F" w:csb1="00000000"/>
  </w:font>
  <w:font w:name="等线">
    <w:altName w:val="Microsoft YaHei"/>
    <w:panose1 w:val="00000000000000000000"/>
    <w:charset w:val="00"/>
    <w:family w:val="auto"/>
    <w:pitch w:val="default"/>
    <w:sig w:usb0="00000000" w:usb1="00000000" w:usb2="00000000" w:usb3="00000000" w:csb0="00000000" w:csb1="00000000"/>
  </w:font>
  <w:font w:name="Microsoft YaHei">
    <w:panose1 w:val="020B0503020204020204"/>
    <w:charset w:val="86"/>
    <w:family w:val="auto"/>
    <w:pitch w:val="default"/>
    <w:sig w:usb0="80000287" w:usb1="2ACF3C50" w:usb2="00000016" w:usb3="00000000" w:csb0="0004001F" w:csb1="00000000"/>
  </w:font>
  <w:font w:name="CMR9">
    <w:altName w:val="Segoe Print"/>
    <w:panose1 w:val="00000000000000000000"/>
    <w:charset w:val="00"/>
    <w:family w:val="auto"/>
    <w:pitch w:val="default"/>
    <w:sig w:usb0="00000000" w:usb1="00000000" w:usb2="00000000" w:usb3="00000000" w:csb0="00000000" w:csb1="00000000"/>
  </w:font>
  <w:font w:name="CMR6">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000019">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auto"/>
      <w:tabs>
        <w:tab w:val="center" w:pos="4680"/>
        <w:tab w:val="right" w:pos="9360"/>
      </w:tabs>
      <w:spacing w:before="0" w:after="0" w:line="240" w:lineRule="auto"/>
      <w:ind w:left="440" w:right="0" w:hanging="10"/>
      <w:jc w:val="both"/>
      <w:rPr>
        <w:rFonts w:ascii="Times New Roman" w:hAnsi="Times New Roman" w:eastAsia="Times New Roman" w:cs="Times New Roman"/>
        <w:b w:val="0"/>
        <w:i w:val="0"/>
        <w:smallCaps w:val="0"/>
        <w:strike w:val="0"/>
        <w:color w:val="000000"/>
        <w:sz w:val="22"/>
        <w:szCs w:val="22"/>
        <w:u w:val="none"/>
        <w:shd w:val="clear" w:fill="auto"/>
        <w:vertAlign w:val="baseline"/>
      </w:rPr>
    </w:pPr>
    <w:r>
      <w:drawing>
        <wp:anchor distT="0" distB="0" distL="114300" distR="114300" simplePos="0" relativeHeight="251659264" behindDoc="0" locked="0" layoutInCell="1" allowOverlap="1">
          <wp:simplePos x="0" y="0"/>
          <wp:positionH relativeFrom="column">
            <wp:posOffset>0</wp:posOffset>
          </wp:positionH>
          <wp:positionV relativeFrom="paragraph">
            <wp:posOffset>155575</wp:posOffset>
          </wp:positionV>
          <wp:extent cx="712470" cy="280670"/>
          <wp:effectExtent l="0" t="0" r="0" b="0"/>
          <wp:wrapSquare wrapText="bothSides"/>
          <wp:docPr id="14" name="image1.jpg"/>
          <wp:cNvGraphicFramePr/>
          <a:graphic xmlns:a="http://schemas.openxmlformats.org/drawingml/2006/main">
            <a:graphicData uri="http://schemas.openxmlformats.org/drawingml/2006/picture">
              <pic:pic xmlns:pic="http://schemas.openxmlformats.org/drawingml/2006/picture">
                <pic:nvPicPr>
                  <pic:cNvPr id="14" name="image1.jpg"/>
                  <pic:cNvPicPr preferRelativeResize="0"/>
                </pic:nvPicPr>
                <pic:blipFill>
                  <a:blip r:embed="rId1"/>
                  <a:srcRect/>
                  <a:stretch>
                    <a:fillRect/>
                  </a:stretch>
                </pic:blipFill>
                <pic:spPr>
                  <a:xfrm>
                    <a:off x="0" y="0"/>
                    <a:ext cx="712470" cy="280670"/>
                  </a:xfrm>
                  <a:prstGeom prst="rect">
                    <a:avLst/>
                  </a:prstGeom>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9" w:lineRule="auto"/>
      </w:pPr>
      <w:r>
        <w:separator/>
      </w:r>
    </w:p>
  </w:footnote>
  <w:footnote w:type="continuationSeparator" w:id="1">
    <w:p>
      <w:pPr>
        <w:spacing w:before="0" w:after="0" w:line="259"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000017">
    <w:pPr>
      <w:spacing w:after="471"/>
      <w:ind w:left="0" w:right="47" w:firstLine="0"/>
      <w:jc w:val="center"/>
    </w:pPr>
    <w:r>
      <w:rPr>
        <w:rFonts w:ascii="Calibri" w:hAnsi="Calibri" w:eastAsia="Calibri" w:cs="Calibri"/>
        <w:sz w:val="20"/>
        <w:szCs w:val="20"/>
        <w:rtl w:val="0"/>
      </w:rPr>
      <w:t xml:space="preserve">Symposium on Physics: Advances in Research and Knowledge (SPARK) 2025 </w:t>
    </w:r>
  </w:p>
  <w:p w14:paraId="00000018">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auto"/>
      <w:tabs>
        <w:tab w:val="center" w:pos="4680"/>
        <w:tab w:val="right" w:pos="9360"/>
      </w:tabs>
      <w:spacing w:before="0" w:after="0" w:line="240" w:lineRule="auto"/>
      <w:ind w:left="440" w:right="0" w:hanging="10"/>
      <w:jc w:val="both"/>
      <w:rPr>
        <w:rFonts w:ascii="Times New Roman" w:hAnsi="Times New Roman" w:eastAsia="Times New Roman" w:cs="Times New Roman"/>
        <w:b w:val="0"/>
        <w:i w:val="0"/>
        <w:smallCaps w:val="0"/>
        <w:strike w:val="0"/>
        <w:color w:val="000000"/>
        <w:sz w:val="22"/>
        <w:szCs w:val="22"/>
        <w:u w:val="none"/>
        <w:shd w:val="clear" w:fill="auto"/>
        <w:vertAlign w:val="baseline"/>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720"/>
  <w:displayHorizontalDrawingGridEvery w:val="1"/>
  <w:displayVerticalDrawingGridEvery w:val="1"/>
  <w:noPunctuationKerning w:val="1"/>
  <w:footnotePr>
    <w:footnote w:id="0"/>
    <w:footnote w:id="1"/>
  </w:footnotePr>
  <w:endnotePr>
    <w:endnote w:id="0"/>
    <w:endnote w:id="1"/>
  </w:endnotePr>
  <w:compat>
    <w:doNotExpandShiftReturn/>
    <w:doNotWrapTextWithPunct/>
    <w:doNotUseEastAsianBreakRules/>
    <w:compatSetting w:name="compatibilityMode" w:uri="http://schemas.microsoft.com/office/word" w:val="15"/>
  </w:compat>
  <w:rsids>
    <w:rsidRoot w:val="00000000"/>
    <w:rsid w:val="09B94D75"/>
    <w:rsid w:val="0B955093"/>
    <w:rsid w:val="0C9A023C"/>
    <w:rsid w:val="31DF373E"/>
    <w:rsid w:val="343E35B4"/>
    <w:rsid w:val="4FA9373F"/>
    <w:rsid w:val="51C16B7B"/>
    <w:rsid w:val="58D02E43"/>
    <w:rsid w:val="6BBD12BA"/>
    <w:rsid w:val="6EE3511C"/>
    <w:rsid w:val="728743F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SimSu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0" w:semiHidden="0" w:name="heading 2"/>
    <w:lsdException w:unhideWhenUsed="0" w:uiPriority="0" w:semiHidden="0" w:name="heading 3"/>
    <w:lsdException w:unhideWhenUsed="0" w:uiPriority="0" w:semiHidden="0" w:name="heading 4"/>
    <w:lsdException w:qFormat="1" w:unhideWhenUsed="0" w:uiPriority="0" w:semiHidden="0" w:name="heading 5"/>
    <w:lsdException w:qFormat="1" w:unhideWhenUsed="0" w:uiPriority="0" w:semiHidden="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42" w:line="259" w:lineRule="auto"/>
      <w:ind w:left="440" w:hanging="10"/>
      <w:jc w:val="both"/>
    </w:pPr>
    <w:rPr>
      <w:rFonts w:ascii="Times New Roman" w:hAnsi="Times New Roman" w:eastAsia="Times New Roman" w:cs="Times New Roman"/>
      <w:color w:val="000000"/>
      <w:sz w:val="22"/>
      <w:szCs w:val="22"/>
      <w:lang w:val="en-US"/>
    </w:rPr>
  </w:style>
  <w:style w:type="paragraph" w:styleId="2">
    <w:name w:val="heading 1"/>
    <w:next w:val="1"/>
    <w:link w:val="15"/>
    <w:qFormat/>
    <w:uiPriority w:val="9"/>
    <w:pPr>
      <w:keepNext/>
      <w:keepLines/>
      <w:spacing w:after="0" w:line="259" w:lineRule="auto"/>
      <w:ind w:left="1072" w:hanging="10"/>
      <w:jc w:val="center"/>
      <w:outlineLvl w:val="0"/>
    </w:pPr>
    <w:rPr>
      <w:rFonts w:ascii="Times New Roman" w:hAnsi="Times New Roman" w:eastAsia="Times New Roman" w:cs="Times New Roman"/>
      <w:color w:val="000000"/>
      <w:sz w:val="38"/>
      <w:szCs w:val="22"/>
      <w:lang w:val="en-US"/>
    </w:rPr>
  </w:style>
  <w:style w:type="paragraph" w:styleId="3">
    <w:name w:val="heading 2"/>
    <w:basedOn w:val="1"/>
    <w:next w:val="1"/>
    <w:qFormat/>
    <w:uiPriority w:val="0"/>
    <w:pPr>
      <w:keepNext/>
      <w:keepLines/>
      <w:pageBreakBefore w:val="0"/>
      <w:spacing w:before="360" w:after="80"/>
    </w:pPr>
    <w:rPr>
      <w:b/>
      <w:sz w:val="36"/>
      <w:szCs w:val="36"/>
    </w:rPr>
  </w:style>
  <w:style w:type="paragraph" w:styleId="4">
    <w:name w:val="heading 3"/>
    <w:basedOn w:val="1"/>
    <w:next w:val="1"/>
    <w:uiPriority w:val="0"/>
    <w:pPr>
      <w:keepNext/>
      <w:keepLines/>
      <w:pageBreakBefore w:val="0"/>
      <w:spacing w:before="280" w:after="80"/>
    </w:pPr>
    <w:rPr>
      <w:b/>
      <w:sz w:val="28"/>
      <w:szCs w:val="28"/>
    </w:rPr>
  </w:style>
  <w:style w:type="paragraph" w:styleId="5">
    <w:name w:val="heading 4"/>
    <w:basedOn w:val="1"/>
    <w:next w:val="1"/>
    <w:uiPriority w:val="0"/>
    <w:pPr>
      <w:keepNext/>
      <w:keepLines/>
      <w:pageBreakBefore w:val="0"/>
      <w:spacing w:before="240" w:after="40"/>
    </w:pPr>
    <w:rPr>
      <w:b/>
      <w:sz w:val="24"/>
      <w:szCs w:val="24"/>
    </w:rPr>
  </w:style>
  <w:style w:type="paragraph" w:styleId="6">
    <w:name w:val="heading 5"/>
    <w:basedOn w:val="1"/>
    <w:next w:val="1"/>
    <w:qFormat/>
    <w:uiPriority w:val="0"/>
    <w:pPr>
      <w:keepNext/>
      <w:keepLines/>
      <w:pageBreakBefore w:val="0"/>
      <w:spacing w:before="220" w:after="40"/>
    </w:pPr>
    <w:rPr>
      <w:b/>
      <w:sz w:val="22"/>
      <w:szCs w:val="22"/>
    </w:rPr>
  </w:style>
  <w:style w:type="paragraph" w:styleId="7">
    <w:name w:val="heading 6"/>
    <w:basedOn w:val="1"/>
    <w:next w:val="1"/>
    <w:qFormat/>
    <w:uiPriority w:val="0"/>
    <w:pPr>
      <w:keepNext/>
      <w:keepLines/>
      <w:pageBreakBefore w:val="0"/>
      <w:spacing w:before="200" w:after="40"/>
    </w:pPr>
    <w:rPr>
      <w:b/>
      <w:sz w:val="20"/>
      <w:szCs w:val="20"/>
    </w:rPr>
  </w:style>
  <w:style w:type="character" w:default="1" w:styleId="8">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10">
    <w:name w:val="footer"/>
    <w:basedOn w:val="1"/>
    <w:link w:val="17"/>
    <w:unhideWhenUsed/>
    <w:qFormat/>
    <w:uiPriority w:val="99"/>
    <w:pPr>
      <w:tabs>
        <w:tab w:val="center" w:pos="4680"/>
        <w:tab w:val="right" w:pos="9360"/>
      </w:tabs>
      <w:spacing w:after="0" w:line="240" w:lineRule="auto"/>
    </w:pPr>
  </w:style>
  <w:style w:type="paragraph" w:styleId="11">
    <w:name w:val="header"/>
    <w:basedOn w:val="1"/>
    <w:link w:val="16"/>
    <w:unhideWhenUsed/>
    <w:qFormat/>
    <w:uiPriority w:val="99"/>
    <w:pPr>
      <w:tabs>
        <w:tab w:val="center" w:pos="4680"/>
        <w:tab w:val="right" w:pos="9360"/>
      </w:tabs>
      <w:spacing w:after="0" w:line="240" w:lineRule="auto"/>
    </w:pPr>
  </w:style>
  <w:style w:type="paragraph" w:styleId="12">
    <w:name w:val="Subtitle"/>
    <w:basedOn w:val="1"/>
    <w:next w:val="1"/>
    <w:qFormat/>
    <w:uiPriority w:val="0"/>
    <w:pPr>
      <w:keepNext/>
      <w:keepLines/>
      <w:pageBreakBefore w:val="0"/>
      <w:spacing w:before="360" w:after="80"/>
    </w:pPr>
    <w:rPr>
      <w:rFonts w:ascii="Georgia" w:hAnsi="Georgia" w:eastAsia="Georgia" w:cs="Georgia"/>
      <w:i/>
      <w:color w:val="666666"/>
      <w:sz w:val="48"/>
      <w:szCs w:val="48"/>
    </w:rPr>
  </w:style>
  <w:style w:type="paragraph" w:styleId="13">
    <w:name w:val="Title"/>
    <w:basedOn w:val="1"/>
    <w:next w:val="1"/>
    <w:qFormat/>
    <w:uiPriority w:val="0"/>
    <w:pPr>
      <w:keepNext/>
      <w:keepLines/>
      <w:pageBreakBefore w:val="0"/>
      <w:spacing w:before="480" w:after="120"/>
    </w:pPr>
    <w:rPr>
      <w:b/>
      <w:sz w:val="72"/>
      <w:szCs w:val="72"/>
    </w:rPr>
  </w:style>
  <w:style w:type="table" w:customStyle="1" w:styleId="14">
    <w:name w:val="TableNormal"/>
    <w:uiPriority w:val="0"/>
  </w:style>
  <w:style w:type="character" w:customStyle="1" w:styleId="15">
    <w:name w:val="Heading 1 Char"/>
    <w:link w:val="2"/>
    <w:qFormat/>
    <w:uiPriority w:val="0"/>
    <w:rPr>
      <w:rFonts w:ascii="Times New Roman" w:hAnsi="Times New Roman" w:eastAsia="Times New Roman" w:cs="Times New Roman"/>
      <w:color w:val="000000"/>
      <w:sz w:val="38"/>
    </w:rPr>
  </w:style>
  <w:style w:type="character" w:customStyle="1" w:styleId="16">
    <w:name w:val="Header Char"/>
    <w:basedOn w:val="8"/>
    <w:link w:val="11"/>
    <w:qFormat/>
    <w:uiPriority w:val="99"/>
    <w:rPr>
      <w:rFonts w:ascii="Times New Roman" w:hAnsi="Times New Roman" w:eastAsia="Times New Roman" w:cs="Times New Roman"/>
      <w:color w:val="000000"/>
      <w:sz w:val="22"/>
    </w:rPr>
  </w:style>
  <w:style w:type="character" w:customStyle="1" w:styleId="17">
    <w:name w:val="Footer Char"/>
    <w:basedOn w:val="8"/>
    <w:link w:val="10"/>
    <w:qFormat/>
    <w:uiPriority w:val="99"/>
    <w:rPr>
      <w:rFonts w:ascii="Times New Roman" w:hAnsi="Times New Roman" w:eastAsia="Times New Roman" w:cs="Times New Roman"/>
      <w:color w:val="000000"/>
      <w:sz w:val="22"/>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wgVU5xMC2s51rTXKu0MGxilv5qw==">CgMxLjA4AHIhMTFqNWQ0RHp1aVVrZlFiUG1YTHlpajZydlNOUWpWa1pz</go:docsCustomData>
</go:gDocsCustomXmlDataStorage>
</file>

<file path=customXml/itemProps1.xml><?xml version="1.0" encoding="utf-8"?>
<ds:datastoreItem xmlns:ds="http://schemas.openxmlformats.org/officeDocument/2006/customXml" ds:itemID="{11111111-1234-1234-1234-123412341234}">
  <ds:schemaRefs/>
</ds:datastoreItem>
</file>

<file path=docProps/app.xml><?xml version="1.0" encoding="utf-8"?>
<Properties xmlns="http://schemas.openxmlformats.org/officeDocument/2006/extended-properties" xmlns:vt="http://schemas.openxmlformats.org/officeDocument/2006/docPropsVTypes">
  <Pages>1</Pages>
  <TotalTime>68</TotalTime>
  <ScaleCrop>false</ScaleCrop>
  <LinksUpToDate>false</LinksUpToDate>
  <Application>WPS Office_12.2.0.21931_F1E327BC-269C-435d-A152-05C5408002CA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2025-03-17T12:45:00Z</dcterms:created>
  <dc:creator>Dr. Dipankar Chetia</dc:creator>
  <cp:lastModifiedBy>Happy Borgohain</cp:lastModifiedBy>
  <dcterms:modified xsi:type="dcterms:W3CDTF">2025-09-19T06:48:22Z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1033-12.2.0.21931</vt:lpwstr>
  </property>
  <property fmtid="{D5CDD505-2E9C-101B-9397-08002B2CF9AE}" pid="3" name="ICV">
    <vt:lpwstr>C1D65DD4CF23450195BB1EF18031C96D_13</vt:lpwstr>
  </property>
</Properties>
</file>