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9900CA" w14:textId="77777777" w:rsidR="00A375CF" w:rsidRDefault="00000000">
      <w:pPr>
        <w:spacing w:after="729"/>
        <w:ind w:left="687" w:firstLine="0"/>
        <w:jc w:val="left"/>
      </w:pPr>
      <w:r>
        <w:rPr>
          <w:i/>
        </w:rPr>
        <w:t>Abstract ID: {</w:t>
      </w:r>
      <w:r>
        <w:rPr>
          <w:i/>
          <w:highlight w:val="yellow"/>
        </w:rPr>
        <w:t>to be filled by the organizers</w:t>
      </w:r>
      <w:r>
        <w:rPr>
          <w:i/>
        </w:rPr>
        <w:t xml:space="preserve">} </w:t>
      </w:r>
    </w:p>
    <w:p w14:paraId="47CD0C21" w14:textId="32AE83EE" w:rsidR="007A458A" w:rsidRDefault="007A458A" w:rsidP="00E3496A">
      <w:pPr>
        <w:spacing w:after="0"/>
        <w:ind w:left="436" w:firstLine="429"/>
        <w:jc w:val="left"/>
        <w:rPr>
          <w:sz w:val="38"/>
        </w:rPr>
      </w:pPr>
      <w:r w:rsidRPr="007A458A">
        <w:rPr>
          <w:sz w:val="38"/>
        </w:rPr>
        <w:t>Revolutionizing Aqueous Aluminum-Ion Batteries: Manganese Carbonate as a Cathode Material.</w:t>
      </w:r>
    </w:p>
    <w:p w14:paraId="486F3AE8" w14:textId="77777777" w:rsidR="007A458A" w:rsidRDefault="007A458A" w:rsidP="00E3496A">
      <w:pPr>
        <w:spacing w:after="0"/>
        <w:ind w:left="436" w:firstLine="429"/>
        <w:jc w:val="left"/>
        <w:rPr>
          <w:sz w:val="38"/>
        </w:rPr>
      </w:pPr>
    </w:p>
    <w:p w14:paraId="27E24C53" w14:textId="20571938" w:rsidR="00A375CF" w:rsidRDefault="00000000" w:rsidP="00E3496A">
      <w:pPr>
        <w:spacing w:after="0"/>
        <w:ind w:left="436" w:firstLine="429"/>
        <w:jc w:val="left"/>
      </w:pPr>
      <w:r>
        <w:rPr>
          <w:b/>
          <w:sz w:val="24"/>
          <w:szCs w:val="24"/>
        </w:rPr>
        <w:t>Primary author</w:t>
      </w:r>
      <w:r w:rsidR="00E3496A">
        <w:rPr>
          <w:b/>
          <w:sz w:val="24"/>
          <w:szCs w:val="24"/>
        </w:rPr>
        <w:t xml:space="preserve">: </w:t>
      </w:r>
      <w:r w:rsidR="00E3496A">
        <w:rPr>
          <w:sz w:val="24"/>
          <w:szCs w:val="24"/>
        </w:rPr>
        <w:t>Padmini Priyanka</w:t>
      </w:r>
      <w:r>
        <w:rPr>
          <w:vertAlign w:val="superscript"/>
        </w:rPr>
        <w:t>1</w:t>
      </w:r>
      <w:r>
        <w:rPr>
          <w:sz w:val="38"/>
          <w:szCs w:val="38"/>
        </w:rPr>
        <w:t xml:space="preserve"> </w:t>
      </w:r>
    </w:p>
    <w:p w14:paraId="2F96D06A" w14:textId="1999286D" w:rsidR="00A375CF" w:rsidRDefault="00000000">
      <w:pPr>
        <w:ind w:left="433" w:firstLine="430"/>
      </w:pPr>
      <w:r>
        <w:rPr>
          <w:b/>
          <w:sz w:val="24"/>
          <w:szCs w:val="24"/>
        </w:rPr>
        <w:t>Presenter</w:t>
      </w:r>
      <w:r>
        <w:rPr>
          <w:sz w:val="24"/>
          <w:szCs w:val="24"/>
        </w:rPr>
        <w:t xml:space="preserve">: </w:t>
      </w:r>
      <w:r w:rsidR="00E3496A">
        <w:t>Padmini Priyanka</w:t>
      </w:r>
    </w:p>
    <w:p w14:paraId="47C63831" w14:textId="77777777" w:rsidR="00A375CF" w:rsidRDefault="00000000">
      <w:pPr>
        <w:spacing w:after="55"/>
        <w:ind w:left="436" w:firstLine="429"/>
        <w:jc w:val="left"/>
      </w:pPr>
      <w:r>
        <w:rPr>
          <w:b/>
        </w:rPr>
        <w:t>Track Classification</w:t>
      </w:r>
      <w:r>
        <w:t xml:space="preserve">: Track 03 </w:t>
      </w:r>
    </w:p>
    <w:p w14:paraId="1A6686CC" w14:textId="77777777" w:rsidR="00A375CF" w:rsidRDefault="00000000">
      <w:pPr>
        <w:spacing w:after="39"/>
        <w:ind w:left="438" w:firstLine="0"/>
        <w:jc w:val="left"/>
      </w:pPr>
      <w:r>
        <w:t xml:space="preserve"> </w:t>
      </w:r>
    </w:p>
    <w:p w14:paraId="4ADCFACB" w14:textId="50B989F4" w:rsidR="00A375CF" w:rsidRDefault="00000000" w:rsidP="00E3496A">
      <w:pPr>
        <w:spacing w:line="347" w:lineRule="auto"/>
        <w:ind w:left="433" w:right="2763" w:firstLine="430"/>
      </w:pPr>
      <w:r>
        <w:rPr>
          <w:vertAlign w:val="superscript"/>
        </w:rPr>
        <w:t>1</w:t>
      </w:r>
      <w:r w:rsidR="00E3496A">
        <w:t xml:space="preserve"> </w:t>
      </w:r>
      <w:r>
        <w:t>Department</w:t>
      </w:r>
      <w:r w:rsidR="00E3496A">
        <w:t xml:space="preserve"> of Physics</w:t>
      </w:r>
      <w:r>
        <w:t xml:space="preserve">, </w:t>
      </w:r>
      <w:r w:rsidR="00E3496A">
        <w:t xml:space="preserve">Tezpur </w:t>
      </w:r>
      <w:r>
        <w:t xml:space="preserve">University  </w:t>
      </w:r>
    </w:p>
    <w:p w14:paraId="1A8E241A" w14:textId="77777777" w:rsidR="00A375CF" w:rsidRDefault="00A375CF">
      <w:pPr>
        <w:spacing w:line="347" w:lineRule="auto"/>
        <w:ind w:left="433" w:right="2763" w:firstLine="430"/>
      </w:pPr>
    </w:p>
    <w:p w14:paraId="5A0BB191" w14:textId="5F2FE2C2" w:rsidR="00A375CF" w:rsidRDefault="00000000">
      <w:pPr>
        <w:spacing w:line="347" w:lineRule="auto"/>
        <w:ind w:left="433" w:right="2763" w:firstLine="430"/>
      </w:pPr>
      <w:r>
        <w:t xml:space="preserve">*Corresponding Author: </w:t>
      </w:r>
      <w:r w:rsidR="00E3496A">
        <w:rPr>
          <w:i/>
          <w:sz w:val="20"/>
          <w:szCs w:val="20"/>
        </w:rPr>
        <w:t>pdmnprnk18@gmail.com</w:t>
      </w:r>
    </w:p>
    <w:p w14:paraId="0DA7E364" w14:textId="77777777" w:rsidR="00A375CF" w:rsidRDefault="00000000">
      <w:pPr>
        <w:spacing w:after="128"/>
        <w:ind w:left="557" w:firstLine="0"/>
        <w:jc w:val="center"/>
      </w:pPr>
      <w:r>
        <w:rPr>
          <w:sz w:val="38"/>
          <w:szCs w:val="38"/>
        </w:rPr>
        <w:t xml:space="preserve"> </w:t>
      </w:r>
    </w:p>
    <w:p w14:paraId="11F0062F" w14:textId="77777777" w:rsidR="00C942F4" w:rsidRDefault="00000000" w:rsidP="00C942F4">
      <w:pPr>
        <w:spacing w:after="0"/>
        <w:ind w:left="242" w:firstLine="438"/>
      </w:pPr>
      <w:r>
        <w:t xml:space="preserve">Abstract: </w:t>
      </w:r>
      <w:r w:rsidR="00E3496A">
        <w:t xml:space="preserve">The increasing demand for clean energy has led researchers to find alternatives for efficient energy storage solutions. While lithium-ion batteries (LIBs) are a promising technology, they face problems in terms of safety, availability, environmental impact and cost. Hence, aqueous </w:t>
      </w:r>
      <w:r w:rsidR="00E3496A" w:rsidRPr="00954E59">
        <w:t xml:space="preserve">metal ion batteries such as Na-ion, Zn-ion, Al- ion batteries are being explored. Aqueous </w:t>
      </w:r>
      <w:r w:rsidR="00E3496A" w:rsidRPr="00954E59">
        <w:t>Aluminum</w:t>
      </w:r>
      <w:r w:rsidR="00E3496A" w:rsidRPr="00954E59">
        <w:t xml:space="preserve"> ion batteries (AAIBs) have gained interest in the recent years due to their muti electron redox reactions, abundance, safety and low cos</w:t>
      </w:r>
      <w:r w:rsidR="00E3496A" w:rsidRPr="00954E59">
        <w:t>t.</w:t>
      </w:r>
      <w:r w:rsidR="00E3496A" w:rsidRPr="00954E59">
        <w:t xml:space="preserve"> However, in the aqueous AIB systems, a major problem is the availability of suitable cathode materials, high overpotential and structural degradation of the electrode material. In order to overcome such challenges, we need to come up with electrode materials with high tunability, high theoretical capacity and environment friendliness</w:t>
      </w:r>
      <w:r w:rsidR="00C942F4">
        <w:t xml:space="preserve"> [1]</w:t>
      </w:r>
      <w:r w:rsidR="00E3496A" w:rsidRPr="00954E59">
        <w:t>. Herein, a focus on MnCO</w:t>
      </w:r>
      <w:r w:rsidR="00E3496A" w:rsidRPr="00F91EF7">
        <w:rPr>
          <w:vertAlign w:val="subscript"/>
        </w:rPr>
        <w:t>3</w:t>
      </w:r>
      <w:r w:rsidR="00E3496A" w:rsidRPr="00954E59">
        <w:t xml:space="preserve"> as a potential cathode in aqueous aluminum ion battery is studied. Manganese, particularly, manganese oxides, are being explored as anode materials in lithium-ion batteries (LIBs)</w:t>
      </w:r>
      <w:r w:rsidR="00F91EF7">
        <w:t xml:space="preserve"> </w:t>
      </w:r>
      <w:r w:rsidR="00992A04" w:rsidRPr="00954E59">
        <w:t>[2]</w:t>
      </w:r>
      <w:r w:rsidR="00F91EF7">
        <w:t>.</w:t>
      </w:r>
      <w:r w:rsidR="00E3496A" w:rsidRPr="00954E59">
        <w:t xml:space="preserve"> However, the preparation of manganese oxides requires high-temperature calcination treatment</w:t>
      </w:r>
      <w:r w:rsidR="00C942F4">
        <w:t xml:space="preserve">. </w:t>
      </w:r>
      <w:r w:rsidR="00E3496A" w:rsidRPr="00954E59">
        <w:t>Hence, MnCO</w:t>
      </w:r>
      <w:r w:rsidR="00E3496A" w:rsidRPr="00F91EF7">
        <w:rPr>
          <w:vertAlign w:val="subscript"/>
        </w:rPr>
        <w:t>3</w:t>
      </w:r>
      <w:r w:rsidR="00E3496A" w:rsidRPr="00954E59">
        <w:t xml:space="preserve"> is considered as an alternative to manganese oxides as its production does not require high-temperature processing, which reduces the cost and safety </w:t>
      </w:r>
      <w:r w:rsidR="00C942F4">
        <w:t>risks</w:t>
      </w:r>
      <w:r w:rsidR="00E3496A" w:rsidRPr="00954E59">
        <w:t>. MnCO</w:t>
      </w:r>
      <w:r w:rsidR="00E3496A" w:rsidRPr="00F91EF7">
        <w:rPr>
          <w:vertAlign w:val="subscript"/>
        </w:rPr>
        <w:t>3</w:t>
      </w:r>
      <w:r w:rsidR="00E3496A" w:rsidRPr="00954E59">
        <w:t xml:space="preserve"> has been investigated as anode material for LIBs [</w:t>
      </w:r>
      <w:r w:rsidR="00992A04" w:rsidRPr="00954E59">
        <w:t>3</w:t>
      </w:r>
      <w:r w:rsidR="00E3496A" w:rsidRPr="00954E59">
        <w:t>]. However, there are issues such as low electron conductivity, which hinders its performance</w:t>
      </w:r>
      <w:r w:rsidR="00C942F4">
        <w:t xml:space="preserve">. </w:t>
      </w:r>
      <w:r w:rsidR="00E3496A" w:rsidRPr="00954E59">
        <w:t xml:space="preserve">These issues are being addressed by creating a composite material using highly conductive nanosheets </w:t>
      </w:r>
      <w:r w:rsidR="00992A04" w:rsidRPr="00954E59">
        <w:t>[4]</w:t>
      </w:r>
      <w:r w:rsidR="00F91EF7">
        <w:t xml:space="preserve">. </w:t>
      </w:r>
      <w:r w:rsidR="00E3496A" w:rsidRPr="00954E59">
        <w:t>Hence, in this work I have tried to investigate the electrochemical properties of MnCO</w:t>
      </w:r>
      <w:r w:rsidR="00E3496A" w:rsidRPr="00F91EF7">
        <w:rPr>
          <w:vertAlign w:val="subscript"/>
        </w:rPr>
        <w:t>3</w:t>
      </w:r>
      <w:r w:rsidR="00E3496A" w:rsidRPr="00954E59">
        <w:t xml:space="preserve"> in AAIB system due to its high natural abundance, low toxicity and low cost. The electrochemical activities of MnCO</w:t>
      </w:r>
      <w:r w:rsidR="00E3496A" w:rsidRPr="00F91EF7">
        <w:rPr>
          <w:vertAlign w:val="subscript"/>
        </w:rPr>
        <w:t>3</w:t>
      </w:r>
      <w:r w:rsidR="00E3496A" w:rsidRPr="00954E59">
        <w:t xml:space="preserve"> </w:t>
      </w:r>
      <w:r w:rsidR="00F91EF7">
        <w:t>are</w:t>
      </w:r>
      <w:r w:rsidR="00E3496A" w:rsidRPr="00954E59">
        <w:t xml:space="preserve"> investigated using cyclic voltammetry (CV) and galvanostatic charge-discharge</w:t>
      </w:r>
      <w:r w:rsidR="00F91EF7">
        <w:t xml:space="preserve"> (GCD) </w:t>
      </w:r>
      <w:r w:rsidR="00E3496A" w:rsidRPr="00E3496A">
        <w:t xml:space="preserve">in a three-electrode glass cell set up with Pt and Ag/AgCl as counter and reference electrodes respectively. The voltage range </w:t>
      </w:r>
      <w:r w:rsidR="00F91EF7">
        <w:t>is</w:t>
      </w:r>
      <w:r w:rsidR="00E3496A" w:rsidRPr="00E3496A">
        <w:t xml:space="preserve"> taken to be 0 V to 1.2 V. To investigate the Al</w:t>
      </w:r>
      <w:r w:rsidR="00E3496A" w:rsidRPr="00F91EF7">
        <w:rPr>
          <w:vertAlign w:val="superscript"/>
        </w:rPr>
        <w:t>+3</w:t>
      </w:r>
      <w:r w:rsidR="00E3496A" w:rsidRPr="00E3496A">
        <w:t xml:space="preserve"> ion storage behavior in MnCO</w:t>
      </w:r>
      <w:r w:rsidR="00E3496A" w:rsidRPr="00F91EF7">
        <w:rPr>
          <w:vertAlign w:val="subscript"/>
        </w:rPr>
        <w:t>3</w:t>
      </w:r>
      <w:r w:rsidR="00E3496A" w:rsidRPr="00E3496A">
        <w:t>; 1 M AlCl</w:t>
      </w:r>
      <w:r w:rsidR="00E3496A" w:rsidRPr="00F91EF7">
        <w:rPr>
          <w:vertAlign w:val="subscript"/>
        </w:rPr>
        <w:t>3</w:t>
      </w:r>
      <w:r w:rsidR="00E3496A" w:rsidRPr="00E3496A">
        <w:t>, 0.5 M Al</w:t>
      </w:r>
      <w:r w:rsidR="00E3496A" w:rsidRPr="00F91EF7">
        <w:rPr>
          <w:vertAlign w:val="subscript"/>
        </w:rPr>
        <w:t>2</w:t>
      </w:r>
      <w:r w:rsidR="00E3496A" w:rsidRPr="00E3496A">
        <w:t>(SO</w:t>
      </w:r>
      <w:r w:rsidR="00E3496A" w:rsidRPr="00F91EF7">
        <w:rPr>
          <w:vertAlign w:val="subscript"/>
        </w:rPr>
        <w:t>4</w:t>
      </w:r>
      <w:r w:rsidR="00E3496A" w:rsidRPr="00E3496A">
        <w:t>)</w:t>
      </w:r>
      <w:r w:rsidR="00E3496A" w:rsidRPr="00F91EF7">
        <w:rPr>
          <w:vertAlign w:val="subscript"/>
        </w:rPr>
        <w:t>3</w:t>
      </w:r>
      <w:r w:rsidR="00E3496A" w:rsidRPr="00E3496A">
        <w:t xml:space="preserve">, and 1 M </w:t>
      </w:r>
      <w:proofErr w:type="gramStart"/>
      <w:r w:rsidR="00F91EF7" w:rsidRPr="00E3496A">
        <w:t>Al(</w:t>
      </w:r>
      <w:proofErr w:type="gramEnd"/>
      <w:r w:rsidR="00E3496A" w:rsidRPr="00E3496A">
        <w:t>ClO</w:t>
      </w:r>
      <w:r w:rsidR="00E3496A" w:rsidRPr="00F91EF7">
        <w:rPr>
          <w:vertAlign w:val="subscript"/>
        </w:rPr>
        <w:t>4</w:t>
      </w:r>
      <w:r w:rsidR="00E3496A" w:rsidRPr="00E3496A">
        <w:t>)</w:t>
      </w:r>
      <w:r w:rsidR="00E3496A" w:rsidRPr="00F91EF7">
        <w:rPr>
          <w:vertAlign w:val="subscript"/>
        </w:rPr>
        <w:t>3</w:t>
      </w:r>
      <w:r w:rsidR="00E3496A" w:rsidRPr="00E3496A">
        <w:t xml:space="preserve"> electrolytes were employed. Further, the work </w:t>
      </w:r>
      <w:r w:rsidR="00F91EF7">
        <w:t>is</w:t>
      </w:r>
      <w:r w:rsidR="00E3496A" w:rsidRPr="00E3496A">
        <w:t xml:space="preserve"> extended by making a composite of MnCO</w:t>
      </w:r>
      <w:r w:rsidR="00E3496A" w:rsidRPr="00F91EF7">
        <w:rPr>
          <w:vertAlign w:val="subscript"/>
        </w:rPr>
        <w:t>3</w:t>
      </w:r>
      <w:r w:rsidR="00E3496A" w:rsidRPr="00E3496A">
        <w:t xml:space="preserve"> with graphene in order to enhance its electrochemical performance and provide a </w:t>
      </w:r>
      <w:r w:rsidR="00C942F4">
        <w:t xml:space="preserve">new </w:t>
      </w:r>
      <w:r w:rsidR="00E3496A" w:rsidRPr="00E3496A">
        <w:t>framework towards stable energy storage systems.</w:t>
      </w:r>
    </w:p>
    <w:p w14:paraId="4DA6B267" w14:textId="1D5F8289" w:rsidR="00A375CF" w:rsidRDefault="00C942F4" w:rsidP="00C942F4">
      <w:pPr>
        <w:spacing w:after="0"/>
        <w:ind w:left="0" w:firstLine="0"/>
      </w:pPr>
      <w:r>
        <w:t xml:space="preserve">    </w:t>
      </w:r>
      <w:r w:rsidR="00000000">
        <w:t>References:</w:t>
      </w:r>
    </w:p>
    <w:p w14:paraId="13E27C05" w14:textId="76D9D0E9" w:rsidR="00F025F9" w:rsidRPr="003C22BF" w:rsidRDefault="00F025F9" w:rsidP="00E3496A">
      <w:pPr>
        <w:spacing w:after="0"/>
        <w:ind w:left="242" w:hanging="61"/>
        <w:rPr>
          <w:i/>
          <w:iCs/>
        </w:rPr>
      </w:pPr>
      <w:r>
        <w:t xml:space="preserve">[1] </w:t>
      </w:r>
      <w:r w:rsidRPr="003C22BF">
        <w:rPr>
          <w:i/>
          <w:iCs/>
        </w:rPr>
        <w:t>Zheng</w:t>
      </w:r>
      <w:r w:rsidRPr="003C22BF">
        <w:rPr>
          <w:i/>
          <w:iCs/>
        </w:rPr>
        <w:t xml:space="preserve"> et al., </w:t>
      </w:r>
      <w:r w:rsidRPr="003C22BF">
        <w:rPr>
          <w:i/>
          <w:iCs/>
        </w:rPr>
        <w:t>"Materials challenges for aluminum ion based aqueous energy storage devices: Progress and prospects." Progress in Materials Science</w:t>
      </w:r>
      <w:r w:rsidRPr="003C22BF">
        <w:rPr>
          <w:i/>
          <w:iCs/>
        </w:rPr>
        <w:t xml:space="preserve">, vol. </w:t>
      </w:r>
      <w:r w:rsidRPr="003C22BF">
        <w:rPr>
          <w:i/>
          <w:iCs/>
        </w:rPr>
        <w:t>143</w:t>
      </w:r>
      <w:r w:rsidRPr="003C22BF">
        <w:rPr>
          <w:i/>
          <w:iCs/>
        </w:rPr>
        <w:t xml:space="preserve">, pp. </w:t>
      </w:r>
      <w:r w:rsidRPr="003C22BF">
        <w:rPr>
          <w:i/>
          <w:iCs/>
        </w:rPr>
        <w:t>101253</w:t>
      </w:r>
      <w:r w:rsidRPr="003C22BF">
        <w:rPr>
          <w:i/>
          <w:iCs/>
        </w:rPr>
        <w:t>, Jun. 2024.</w:t>
      </w:r>
    </w:p>
    <w:p w14:paraId="063A61CB" w14:textId="20E1C3C2" w:rsidR="00992A04" w:rsidRPr="00992A04" w:rsidRDefault="00992A04" w:rsidP="00E3496A">
      <w:pPr>
        <w:spacing w:after="0"/>
        <w:ind w:left="242" w:hanging="61"/>
        <w:rPr>
          <w:i/>
          <w:iCs/>
        </w:rPr>
      </w:pPr>
      <w:r>
        <w:t xml:space="preserve">[2] </w:t>
      </w:r>
      <w:r w:rsidRPr="00992A04">
        <w:rPr>
          <w:i/>
          <w:iCs/>
        </w:rPr>
        <w:t>Li</w:t>
      </w:r>
      <w:r w:rsidRPr="00992A04">
        <w:rPr>
          <w:i/>
          <w:iCs/>
        </w:rPr>
        <w:t xml:space="preserve"> </w:t>
      </w:r>
      <w:r w:rsidRPr="00992A04">
        <w:rPr>
          <w:i/>
          <w:iCs/>
        </w:rPr>
        <w:t>et al.</w:t>
      </w:r>
      <w:r w:rsidR="003C22BF">
        <w:rPr>
          <w:i/>
          <w:iCs/>
        </w:rPr>
        <w:t>,</w:t>
      </w:r>
      <w:r w:rsidRPr="00992A04">
        <w:rPr>
          <w:i/>
          <w:iCs/>
        </w:rPr>
        <w:t xml:space="preserve"> "Manganese‐based materials for rechargeable batteries beyond lithium‐ion." Advanced Energy Materials</w:t>
      </w:r>
      <w:r w:rsidRPr="00992A04">
        <w:rPr>
          <w:i/>
          <w:iCs/>
        </w:rPr>
        <w:t xml:space="preserve">, vol. </w:t>
      </w:r>
      <w:r w:rsidRPr="00992A04">
        <w:rPr>
          <w:i/>
          <w:iCs/>
        </w:rPr>
        <w:t>11, no. 25</w:t>
      </w:r>
      <w:r w:rsidRPr="00992A04">
        <w:rPr>
          <w:i/>
          <w:iCs/>
        </w:rPr>
        <w:t xml:space="preserve">, pp. </w:t>
      </w:r>
      <w:r w:rsidRPr="00992A04">
        <w:rPr>
          <w:i/>
          <w:iCs/>
        </w:rPr>
        <w:t>2100867</w:t>
      </w:r>
      <w:r w:rsidRPr="00992A04">
        <w:rPr>
          <w:i/>
          <w:iCs/>
        </w:rPr>
        <w:t>, May. 2021.</w:t>
      </w:r>
    </w:p>
    <w:p w14:paraId="58F05C0C" w14:textId="648610AB" w:rsidR="00992A04" w:rsidRDefault="00992A04" w:rsidP="00E3496A">
      <w:pPr>
        <w:spacing w:after="0"/>
        <w:ind w:left="242" w:hanging="61"/>
      </w:pPr>
      <w:r>
        <w:lastRenderedPageBreak/>
        <w:t xml:space="preserve">[3] </w:t>
      </w:r>
      <w:r w:rsidRPr="00992A04">
        <w:rPr>
          <w:i/>
          <w:iCs/>
        </w:rPr>
        <w:t>Zhang</w:t>
      </w:r>
      <w:r w:rsidRPr="00992A04">
        <w:rPr>
          <w:i/>
          <w:iCs/>
        </w:rPr>
        <w:t xml:space="preserve"> et al., </w:t>
      </w:r>
      <w:r w:rsidRPr="00992A04">
        <w:rPr>
          <w:i/>
          <w:iCs/>
        </w:rPr>
        <w:t xml:space="preserve">"Hierarchical </w:t>
      </w:r>
      <w:proofErr w:type="spellStart"/>
      <w:r w:rsidRPr="00992A04">
        <w:rPr>
          <w:i/>
          <w:iCs/>
        </w:rPr>
        <w:t>architectured</w:t>
      </w:r>
      <w:proofErr w:type="spellEnd"/>
      <w:r w:rsidRPr="00992A04">
        <w:rPr>
          <w:i/>
          <w:iCs/>
        </w:rPr>
        <w:t xml:space="preserve"> </w:t>
      </w:r>
      <w:proofErr w:type="spellStart"/>
      <w:r w:rsidRPr="00992A04">
        <w:rPr>
          <w:i/>
          <w:iCs/>
        </w:rPr>
        <w:t>MnCO</w:t>
      </w:r>
      <w:proofErr w:type="spellEnd"/>
      <w:r w:rsidRPr="00992A04">
        <w:rPr>
          <w:i/>
          <w:iCs/>
        </w:rPr>
        <w:t xml:space="preserve"> 3 </w:t>
      </w:r>
      <w:proofErr w:type="spellStart"/>
      <w:r w:rsidRPr="00992A04">
        <w:rPr>
          <w:i/>
          <w:iCs/>
        </w:rPr>
        <w:t>microdumbbells</w:t>
      </w:r>
      <w:proofErr w:type="spellEnd"/>
      <w:r w:rsidRPr="00992A04">
        <w:rPr>
          <w:i/>
          <w:iCs/>
        </w:rPr>
        <w:t xml:space="preserve">: facile synthesis and enhanced performance for </w:t>
      </w:r>
      <w:proofErr w:type="gramStart"/>
      <w:r w:rsidRPr="00992A04">
        <w:rPr>
          <w:i/>
          <w:iCs/>
        </w:rPr>
        <w:t>lithium ion</w:t>
      </w:r>
      <w:proofErr w:type="gramEnd"/>
      <w:r w:rsidRPr="00992A04">
        <w:rPr>
          <w:i/>
          <w:iCs/>
        </w:rPr>
        <w:t xml:space="preserve"> batteries." </w:t>
      </w:r>
      <w:proofErr w:type="spellStart"/>
      <w:r w:rsidRPr="00992A04">
        <w:rPr>
          <w:i/>
          <w:iCs/>
        </w:rPr>
        <w:t>CrystEngComm</w:t>
      </w:r>
      <w:proofErr w:type="spellEnd"/>
      <w:r w:rsidRPr="00992A04">
        <w:rPr>
          <w:i/>
          <w:iCs/>
        </w:rPr>
        <w:t xml:space="preserve">, vol. </w:t>
      </w:r>
      <w:r w:rsidRPr="00992A04">
        <w:rPr>
          <w:i/>
          <w:iCs/>
        </w:rPr>
        <w:t>17, no. 33</w:t>
      </w:r>
      <w:r w:rsidRPr="00992A04">
        <w:rPr>
          <w:i/>
          <w:iCs/>
        </w:rPr>
        <w:t xml:space="preserve">, pp. </w:t>
      </w:r>
      <w:r w:rsidRPr="00992A04">
        <w:rPr>
          <w:i/>
          <w:iCs/>
        </w:rPr>
        <w:t>6450-6455</w:t>
      </w:r>
      <w:r w:rsidRPr="00992A04">
        <w:rPr>
          <w:i/>
          <w:iCs/>
        </w:rPr>
        <w:t>, Jul. 2015.</w:t>
      </w:r>
    </w:p>
    <w:p w14:paraId="2FDF4521" w14:textId="3FD13BCF" w:rsidR="00E3496A" w:rsidRDefault="00000000" w:rsidP="00E3496A">
      <w:pPr>
        <w:spacing w:after="0"/>
        <w:ind w:left="242" w:hanging="61"/>
        <w:rPr>
          <w:i/>
        </w:rPr>
      </w:pPr>
      <w:r>
        <w:t>[</w:t>
      </w:r>
      <w:r w:rsidR="00992A04">
        <w:t>4</w:t>
      </w:r>
      <w:r>
        <w:t>]</w:t>
      </w:r>
      <w:r>
        <w:rPr>
          <w:i/>
        </w:rPr>
        <w:t xml:space="preserve"> </w:t>
      </w:r>
      <w:r w:rsidR="00E3496A" w:rsidRPr="00E3496A">
        <w:rPr>
          <w:i/>
        </w:rPr>
        <w:t>Zhou</w:t>
      </w:r>
      <w:r w:rsidR="00E3496A">
        <w:rPr>
          <w:i/>
        </w:rPr>
        <w:t xml:space="preserve"> et al.,</w:t>
      </w:r>
      <w:r w:rsidR="00E3496A" w:rsidRPr="00E3496A">
        <w:rPr>
          <w:i/>
        </w:rPr>
        <w:t xml:space="preserve"> </w:t>
      </w:r>
      <w:r w:rsidR="00E3496A">
        <w:rPr>
          <w:i/>
        </w:rPr>
        <w:t>“</w:t>
      </w:r>
      <w:r w:rsidR="00E3496A" w:rsidRPr="00E3496A">
        <w:rPr>
          <w:i/>
        </w:rPr>
        <w:t xml:space="preserve">Hydrothermal fabrication of MnCO3@ </w:t>
      </w:r>
      <w:proofErr w:type="spellStart"/>
      <w:r w:rsidR="00E3496A" w:rsidRPr="00E3496A">
        <w:rPr>
          <w:i/>
        </w:rPr>
        <w:t>rGO</w:t>
      </w:r>
      <w:proofErr w:type="spellEnd"/>
      <w:r w:rsidR="00E3496A" w:rsidRPr="00E3496A">
        <w:rPr>
          <w:i/>
        </w:rPr>
        <w:t xml:space="preserve"> composite as an anode material for high-performance </w:t>
      </w:r>
      <w:proofErr w:type="gramStart"/>
      <w:r w:rsidR="00E3496A" w:rsidRPr="00E3496A">
        <w:rPr>
          <w:i/>
        </w:rPr>
        <w:t>lithium ion</w:t>
      </w:r>
      <w:proofErr w:type="gramEnd"/>
      <w:r w:rsidR="00E3496A" w:rsidRPr="00E3496A">
        <w:rPr>
          <w:i/>
        </w:rPr>
        <w:t xml:space="preserve"> batteries</w:t>
      </w:r>
      <w:r w:rsidR="00E3496A">
        <w:rPr>
          <w:i/>
        </w:rPr>
        <w:t>”,</w:t>
      </w:r>
      <w:r w:rsidR="00E3496A" w:rsidRPr="00E3496A">
        <w:rPr>
          <w:i/>
        </w:rPr>
        <w:t xml:space="preserve"> Inorganic Chemistry, </w:t>
      </w:r>
      <w:r w:rsidR="00E3496A">
        <w:rPr>
          <w:i/>
        </w:rPr>
        <w:t xml:space="preserve">vol. </w:t>
      </w:r>
      <w:r w:rsidR="00E3496A" w:rsidRPr="00E3496A">
        <w:rPr>
          <w:i/>
        </w:rPr>
        <w:t xml:space="preserve">53, </w:t>
      </w:r>
      <w:r w:rsidR="00992A04">
        <w:rPr>
          <w:i/>
        </w:rPr>
        <w:t xml:space="preserve">no. 17, </w:t>
      </w:r>
      <w:r w:rsidR="00E3496A">
        <w:rPr>
          <w:i/>
        </w:rPr>
        <w:t xml:space="preserve">pp. </w:t>
      </w:r>
      <w:r w:rsidR="00E3496A" w:rsidRPr="00E3496A">
        <w:rPr>
          <w:i/>
        </w:rPr>
        <w:t>9228-9234</w:t>
      </w:r>
      <w:r w:rsidR="00E3496A">
        <w:rPr>
          <w:i/>
        </w:rPr>
        <w:t xml:space="preserve">, </w:t>
      </w:r>
      <w:r w:rsidR="00992A04">
        <w:rPr>
          <w:i/>
        </w:rPr>
        <w:t xml:space="preserve">Aug. </w:t>
      </w:r>
      <w:r w:rsidR="00E3496A">
        <w:rPr>
          <w:i/>
        </w:rPr>
        <w:t>2014.</w:t>
      </w:r>
    </w:p>
    <w:p w14:paraId="354A4A53" w14:textId="089F5B81" w:rsidR="00A375CF" w:rsidRDefault="00A375CF">
      <w:pPr>
        <w:tabs>
          <w:tab w:val="center" w:pos="1067"/>
          <w:tab w:val="center" w:pos="1963"/>
          <w:tab w:val="center" w:pos="2391"/>
          <w:tab w:val="center" w:pos="8050"/>
        </w:tabs>
        <w:spacing w:after="0"/>
        <w:ind w:left="0" w:firstLine="0"/>
        <w:jc w:val="left"/>
      </w:pPr>
    </w:p>
    <w:sectPr w:rsidR="00A375CF">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4C8D2" w14:textId="77777777" w:rsidR="00A04719" w:rsidRDefault="00A04719">
      <w:pPr>
        <w:spacing w:after="0" w:line="240" w:lineRule="auto"/>
      </w:pPr>
      <w:r>
        <w:separator/>
      </w:r>
    </w:p>
  </w:endnote>
  <w:endnote w:type="continuationSeparator" w:id="0">
    <w:p w14:paraId="52F9A73F" w14:textId="77777777" w:rsidR="00A04719" w:rsidRDefault="00A04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969A1" w14:textId="77777777" w:rsidR="00A375CF"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5EC03B5B" wp14:editId="0FB1E92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BD72BE" w14:textId="77777777" w:rsidR="00A04719" w:rsidRDefault="00A04719">
      <w:pPr>
        <w:spacing w:after="0" w:line="240" w:lineRule="auto"/>
      </w:pPr>
      <w:r>
        <w:separator/>
      </w:r>
    </w:p>
  </w:footnote>
  <w:footnote w:type="continuationSeparator" w:id="0">
    <w:p w14:paraId="32C6ED29" w14:textId="77777777" w:rsidR="00A04719" w:rsidRDefault="00A047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C024B" w14:textId="77777777" w:rsidR="00A375CF"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2760AD1F" w14:textId="77777777" w:rsidR="00A375CF" w:rsidRDefault="00A375CF">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5CF"/>
    <w:rsid w:val="00231C55"/>
    <w:rsid w:val="003C22BF"/>
    <w:rsid w:val="0054182C"/>
    <w:rsid w:val="00765A8C"/>
    <w:rsid w:val="007A458A"/>
    <w:rsid w:val="00954E59"/>
    <w:rsid w:val="00992A04"/>
    <w:rsid w:val="00A04719"/>
    <w:rsid w:val="00A375CF"/>
    <w:rsid w:val="00A90046"/>
    <w:rsid w:val="00C942F4"/>
    <w:rsid w:val="00E3496A"/>
    <w:rsid w:val="00F025F9"/>
    <w:rsid w:val="00F91EF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C4482"/>
  <w15:docId w15:val="{B0E511BA-DD13-41C2-B53C-5EC2AAD20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2940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SKD LAB</cp:lastModifiedBy>
  <cp:revision>2</cp:revision>
  <dcterms:created xsi:type="dcterms:W3CDTF">2025-09-19T06:06:00Z</dcterms:created>
  <dcterms:modified xsi:type="dcterms:W3CDTF">2025-09-19T06:06:00Z</dcterms:modified>
</cp:coreProperties>
</file>