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0832EA" w14:textId="77777777" w:rsidR="007C1475" w:rsidRDefault="00000000">
      <w:pPr>
        <w:spacing w:after="729"/>
        <w:ind w:left="687" w:firstLine="0"/>
        <w:jc w:val="left"/>
      </w:pPr>
      <w:r>
        <w:rPr>
          <w:i/>
        </w:rPr>
        <w:t>Abstract ID: {</w:t>
      </w:r>
      <w:r>
        <w:rPr>
          <w:i/>
          <w:highlight w:val="yellow"/>
        </w:rPr>
        <w:t>to be filled by the organizers</w:t>
      </w:r>
      <w:r>
        <w:rPr>
          <w:i/>
        </w:rPr>
        <w:t xml:space="preserve">} </w:t>
      </w:r>
    </w:p>
    <w:p w14:paraId="5D70E455" w14:textId="78ACA6E8" w:rsidR="00E35502" w:rsidRDefault="00E35502" w:rsidP="00E35502">
      <w:pPr>
        <w:pStyle w:val="Heading1"/>
        <w:spacing w:after="122" w:line="242" w:lineRule="auto"/>
        <w:ind w:left="0" w:firstLine="0"/>
        <w:jc w:val="both"/>
      </w:pPr>
      <w:r>
        <w:t xml:space="preserve">A </w:t>
      </w:r>
      <w:r w:rsidR="00CE352F">
        <w:t>m</w:t>
      </w:r>
      <w:r>
        <w:t xml:space="preserve">odular symmetric approach to </w:t>
      </w:r>
      <w:r w:rsidR="00CE352F">
        <w:t>n</w:t>
      </w:r>
      <w:r>
        <w:t>eutrino mixing with</w:t>
      </w:r>
    </w:p>
    <w:p w14:paraId="3195EF02" w14:textId="77A3AEAC" w:rsidR="007C1475" w:rsidRDefault="00E35502" w:rsidP="00E35502">
      <w:pPr>
        <w:pStyle w:val="Heading1"/>
        <w:spacing w:after="122" w:line="242" w:lineRule="auto"/>
        <w:ind w:left="2160" w:firstLine="0"/>
        <w:jc w:val="both"/>
      </w:pPr>
      <w:r>
        <w:t xml:space="preserve">Froggatt-Nielsen mechanism </w:t>
      </w:r>
    </w:p>
    <w:p w14:paraId="5FFEFBD0" w14:textId="77777777" w:rsidR="007C1475" w:rsidRDefault="00000000">
      <w:pPr>
        <w:spacing w:after="91"/>
        <w:ind w:left="430" w:firstLine="0"/>
        <w:jc w:val="left"/>
      </w:pPr>
      <w:r>
        <w:rPr>
          <w:b/>
          <w:sz w:val="24"/>
          <w:szCs w:val="24"/>
        </w:rPr>
        <w:t xml:space="preserve"> </w:t>
      </w:r>
    </w:p>
    <w:p w14:paraId="540F3D78" w14:textId="020CE004" w:rsidR="007C1475" w:rsidRDefault="00000000">
      <w:pPr>
        <w:spacing w:after="0"/>
        <w:ind w:left="436" w:firstLine="429"/>
        <w:jc w:val="left"/>
      </w:pPr>
      <w:r>
        <w:rPr>
          <w:b/>
          <w:sz w:val="24"/>
          <w:szCs w:val="24"/>
        </w:rPr>
        <w:t>Primary author</w:t>
      </w:r>
      <w:r>
        <w:rPr>
          <w:sz w:val="24"/>
          <w:szCs w:val="24"/>
        </w:rPr>
        <w:t xml:space="preserve">: </w:t>
      </w:r>
      <w:r w:rsidR="00A52186">
        <w:rPr>
          <w:b/>
        </w:rPr>
        <w:t>Gourab Pathak</w:t>
      </w:r>
      <w:r>
        <w:rPr>
          <w:vertAlign w:val="superscript"/>
        </w:rPr>
        <w:t>1</w:t>
      </w:r>
      <w:r>
        <w:rPr>
          <w:sz w:val="38"/>
          <w:szCs w:val="38"/>
        </w:rPr>
        <w:t xml:space="preserve"> </w:t>
      </w:r>
    </w:p>
    <w:p w14:paraId="67B5F570" w14:textId="1E4677EF" w:rsidR="007C1475" w:rsidRDefault="00000000">
      <w:pPr>
        <w:spacing w:after="41"/>
        <w:ind w:left="436" w:firstLine="429"/>
        <w:jc w:val="left"/>
      </w:pPr>
      <w:r>
        <w:rPr>
          <w:b/>
          <w:sz w:val="24"/>
          <w:szCs w:val="24"/>
        </w:rPr>
        <w:t>Co-author</w:t>
      </w:r>
      <w:r>
        <w:rPr>
          <w:sz w:val="24"/>
          <w:szCs w:val="24"/>
        </w:rPr>
        <w:t xml:space="preserve">: </w:t>
      </w:r>
      <w:r w:rsidR="00A52186">
        <w:rPr>
          <w:b/>
        </w:rPr>
        <w:t>Mrinal Kumar Das</w:t>
      </w:r>
      <w:r>
        <w:rPr>
          <w:b/>
        </w:rPr>
        <w:t>*</w:t>
      </w:r>
      <w:r>
        <w:rPr>
          <w:vertAlign w:val="superscript"/>
        </w:rPr>
        <w:t>1</w:t>
      </w:r>
      <w:r>
        <w:t xml:space="preserve"> </w:t>
      </w:r>
    </w:p>
    <w:p w14:paraId="4A95C984" w14:textId="6630B636" w:rsidR="007C1475" w:rsidRDefault="00000000">
      <w:pPr>
        <w:ind w:left="433" w:firstLine="430"/>
      </w:pPr>
      <w:r>
        <w:rPr>
          <w:b/>
          <w:sz w:val="24"/>
          <w:szCs w:val="24"/>
        </w:rPr>
        <w:t>Presenter</w:t>
      </w:r>
      <w:r>
        <w:rPr>
          <w:sz w:val="24"/>
          <w:szCs w:val="24"/>
        </w:rPr>
        <w:t xml:space="preserve">: </w:t>
      </w:r>
      <w:r w:rsidR="00A52186">
        <w:t>Gourab Pathak</w:t>
      </w:r>
      <w:r>
        <w:t xml:space="preserve"> </w:t>
      </w:r>
    </w:p>
    <w:p w14:paraId="6F60A225" w14:textId="51AEFAAA" w:rsidR="007C1475" w:rsidRDefault="00000000">
      <w:pPr>
        <w:spacing w:after="55"/>
        <w:ind w:left="436" w:firstLine="429"/>
        <w:jc w:val="left"/>
      </w:pPr>
      <w:r>
        <w:rPr>
          <w:b/>
        </w:rPr>
        <w:t>Track Classification</w:t>
      </w:r>
      <w:r>
        <w:t>: Track 0</w:t>
      </w:r>
      <w:r w:rsidR="00395992">
        <w:t>1</w:t>
      </w:r>
      <w:r>
        <w:t xml:space="preserve"> </w:t>
      </w:r>
    </w:p>
    <w:p w14:paraId="6939536F" w14:textId="77777777" w:rsidR="007C1475" w:rsidRDefault="00000000">
      <w:pPr>
        <w:spacing w:after="39"/>
        <w:ind w:left="438" w:firstLine="0"/>
        <w:jc w:val="left"/>
      </w:pPr>
      <w:r>
        <w:t xml:space="preserve"> </w:t>
      </w:r>
    </w:p>
    <w:p w14:paraId="3634A8FF" w14:textId="0C28AA88" w:rsidR="007C1475" w:rsidRDefault="00000000" w:rsidP="00A52186">
      <w:pPr>
        <w:spacing w:line="347" w:lineRule="auto"/>
        <w:ind w:left="433" w:right="2763" w:firstLine="430"/>
      </w:pPr>
      <w:r>
        <w:rPr>
          <w:vertAlign w:val="superscript"/>
        </w:rPr>
        <w:t>1</w:t>
      </w:r>
      <w:r w:rsidR="00A52186">
        <w:t xml:space="preserve"> </w:t>
      </w:r>
      <w:r>
        <w:t>Department</w:t>
      </w:r>
      <w:r w:rsidR="00A52186">
        <w:t xml:space="preserve"> of Physics</w:t>
      </w:r>
      <w:r>
        <w:t xml:space="preserve">, </w:t>
      </w:r>
      <w:r w:rsidR="00A52186">
        <w:t>Tezpur</w:t>
      </w:r>
      <w:r>
        <w:t xml:space="preserve"> University </w:t>
      </w:r>
    </w:p>
    <w:p w14:paraId="1D43FE8E" w14:textId="77777777" w:rsidR="007C1475" w:rsidRDefault="007C1475">
      <w:pPr>
        <w:spacing w:line="347" w:lineRule="auto"/>
        <w:ind w:left="433" w:right="2763" w:firstLine="430"/>
      </w:pPr>
    </w:p>
    <w:p w14:paraId="54893EBD" w14:textId="2C40DF12" w:rsidR="007C1475" w:rsidRDefault="00000000">
      <w:pPr>
        <w:spacing w:line="347" w:lineRule="auto"/>
        <w:ind w:left="433" w:right="2763" w:firstLine="430"/>
      </w:pPr>
      <w:r>
        <w:t>*Corresponding Author</w:t>
      </w:r>
      <w:r w:rsidR="00E35502">
        <w:t>: gourabpathak7@gmail.com</w:t>
      </w:r>
    </w:p>
    <w:p w14:paraId="3038B87F" w14:textId="77777777" w:rsidR="007C1475" w:rsidRDefault="00000000">
      <w:pPr>
        <w:spacing w:after="128"/>
        <w:ind w:left="557" w:firstLine="0"/>
        <w:jc w:val="center"/>
      </w:pPr>
      <w:r>
        <w:rPr>
          <w:sz w:val="38"/>
          <w:szCs w:val="38"/>
        </w:rPr>
        <w:t xml:space="preserve"> </w:t>
      </w:r>
    </w:p>
    <w:p w14:paraId="3A15C852" w14:textId="2EAABFB6" w:rsidR="007C1475" w:rsidRDefault="00000000" w:rsidP="002843CE">
      <w:pPr>
        <w:spacing w:after="0"/>
        <w:ind w:left="242" w:firstLine="438"/>
      </w:pPr>
      <w:r>
        <w:t>Abstract:</w:t>
      </w:r>
      <w:r w:rsidR="00A809D6">
        <w:t xml:space="preserve"> One of the unsolved problems of the Standard Model (SM) is the flavor structure of the fermions. The hierarchy in the mixing angles and masses, both in the quark and lepton sectors, can only be explained by theories beyond the SM. </w:t>
      </w:r>
      <w:r w:rsidR="00004538">
        <w:t xml:space="preserve">The </w:t>
      </w:r>
      <w:r w:rsidR="00A809D6">
        <w:t>Froggatt-Nielsen (FN)</w:t>
      </w:r>
      <w:r>
        <w:t xml:space="preserve"> </w:t>
      </w:r>
      <w:r w:rsidR="00004538">
        <w:t xml:space="preserve">mechanism is one of the elegant frameworks to explain the flavor structure of quarks and neutrinos.  </w:t>
      </w:r>
      <w:r w:rsidR="00A809D6">
        <w:t xml:space="preserve">In general, the Froggatt-Neilsen mechanism needs additional horizontal symmetry </w:t>
      </w:r>
      <m:oMath>
        <m:sSub>
          <m:sSubPr>
            <m:ctrlPr>
              <w:rPr>
                <w:rFonts w:ascii="Cambria Math" w:hAnsi="Cambria Math"/>
                <w:i/>
              </w:rPr>
            </m:ctrlPr>
          </m:sSubPr>
          <m:e>
            <m:r>
              <w:rPr>
                <w:rFonts w:ascii="Cambria Math" w:hAnsi="Cambria Math"/>
              </w:rPr>
              <m:t>U(1)</m:t>
            </m:r>
          </m:e>
          <m:sub>
            <m:r>
              <w:rPr>
                <w:rFonts w:ascii="Cambria Math" w:hAnsi="Cambria Math"/>
              </w:rPr>
              <m:t>FN</m:t>
            </m:r>
          </m:sub>
        </m:sSub>
      </m:oMath>
      <w:r w:rsidR="00A809D6">
        <w:t xml:space="preserve"> to generate </w:t>
      </w:r>
      <w:r w:rsidR="00004538">
        <w:t xml:space="preserve">a </w:t>
      </w:r>
      <w:r w:rsidR="00A809D6">
        <w:t xml:space="preserve">mass hierarchy in the quark </w:t>
      </w:r>
      <w:r w:rsidR="00004538">
        <w:t xml:space="preserve">and neutrino sector. This symmetry is spontaneously broken at a high energy scale. In this work, we have implemented the FN mechanism in the modular symmetric framework. We do not need an extra  </w:t>
      </w:r>
      <m:oMath>
        <m:sSub>
          <m:sSubPr>
            <m:ctrlPr>
              <w:rPr>
                <w:rFonts w:ascii="Cambria Math" w:hAnsi="Cambria Math"/>
                <w:i/>
              </w:rPr>
            </m:ctrlPr>
          </m:sSubPr>
          <m:e>
            <m:r>
              <w:rPr>
                <w:rFonts w:ascii="Cambria Math" w:hAnsi="Cambria Math"/>
              </w:rPr>
              <m:t>U(1)</m:t>
            </m:r>
          </m:e>
          <m:sub>
            <m:r>
              <w:rPr>
                <w:rFonts w:ascii="Cambria Math" w:hAnsi="Cambria Math"/>
              </w:rPr>
              <m:t>FN</m:t>
            </m:r>
          </m:sub>
        </m:sSub>
      </m:oMath>
      <w:r w:rsidR="00004538">
        <w:t xml:space="preserve">  symmetry because of the use of modular symmetry. The modular weights play the role of </w:t>
      </w:r>
      <m:oMath>
        <m:sSub>
          <m:sSubPr>
            <m:ctrlPr>
              <w:rPr>
                <w:rFonts w:ascii="Cambria Math" w:hAnsi="Cambria Math"/>
                <w:i/>
              </w:rPr>
            </m:ctrlPr>
          </m:sSubPr>
          <m:e>
            <m:r>
              <w:rPr>
                <w:rFonts w:ascii="Cambria Math" w:hAnsi="Cambria Math"/>
              </w:rPr>
              <m:t>U(1)</m:t>
            </m:r>
          </m:e>
          <m:sub>
            <m:r>
              <w:rPr>
                <w:rFonts w:ascii="Cambria Math" w:hAnsi="Cambria Math"/>
              </w:rPr>
              <m:t>FN</m:t>
            </m:r>
          </m:sub>
        </m:sSub>
      </m:oMath>
      <w:r w:rsidR="00004538">
        <w:t xml:space="preserve"> </w:t>
      </w:r>
      <w:r w:rsidR="00004538">
        <w:t>charge. We have</w:t>
      </w:r>
      <w:r w:rsidR="00B37FEA">
        <w:t xml:space="preserve"> developed a neutrino mass model to</w:t>
      </w:r>
      <w:r w:rsidR="00004538">
        <w:t xml:space="preserve"> stud</w:t>
      </w:r>
      <w:r w:rsidR="00B37FEA">
        <w:t>y</w:t>
      </w:r>
      <w:r w:rsidR="00004538">
        <w:t xml:space="preserve"> neutrino oscillation parameters and Lepton Flavor violation using this </w:t>
      </w:r>
      <w:r w:rsidR="00B37FEA">
        <w:t>mechanism.</w:t>
      </w:r>
    </w:p>
    <w:p w14:paraId="70B2D6B7" w14:textId="77777777" w:rsidR="007C1475" w:rsidRDefault="007C1475">
      <w:pPr>
        <w:spacing w:after="0"/>
        <w:ind w:left="242" w:firstLine="438"/>
      </w:pPr>
    </w:p>
    <w:p w14:paraId="17E41E06" w14:textId="77777777" w:rsidR="007C1475" w:rsidRDefault="007C1475">
      <w:pPr>
        <w:spacing w:after="0"/>
        <w:ind w:left="242" w:firstLine="438"/>
      </w:pPr>
    </w:p>
    <w:p w14:paraId="2063AA89" w14:textId="295DC0D4" w:rsidR="007C1475" w:rsidRPr="00B37FEA" w:rsidRDefault="007C1475" w:rsidP="00B37FEA">
      <w:pPr>
        <w:spacing w:after="0"/>
        <w:ind w:left="0" w:firstLine="0"/>
      </w:pPr>
    </w:p>
    <w:p w14:paraId="2A92039E" w14:textId="77777777" w:rsidR="007C1475" w:rsidRDefault="00000000">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7C1475">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D1B531" w14:textId="77777777" w:rsidR="009C62A9" w:rsidRDefault="009C62A9">
      <w:pPr>
        <w:spacing w:after="0" w:line="240" w:lineRule="auto"/>
      </w:pPr>
      <w:r>
        <w:separator/>
      </w:r>
    </w:p>
  </w:endnote>
  <w:endnote w:type="continuationSeparator" w:id="0">
    <w:p w14:paraId="43CA691E" w14:textId="77777777" w:rsidR="009C62A9" w:rsidRDefault="009C62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B5A3F" w14:textId="77777777" w:rsidR="007C1475"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0776B5CD" wp14:editId="70291B7D">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FD55C7" w14:textId="77777777" w:rsidR="009C62A9" w:rsidRDefault="009C62A9">
      <w:pPr>
        <w:spacing w:after="0" w:line="240" w:lineRule="auto"/>
      </w:pPr>
      <w:r>
        <w:separator/>
      </w:r>
    </w:p>
  </w:footnote>
  <w:footnote w:type="continuationSeparator" w:id="0">
    <w:p w14:paraId="5B8CDC80" w14:textId="77777777" w:rsidR="009C62A9" w:rsidRDefault="009C62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368E3" w14:textId="77777777" w:rsidR="007C1475"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754BAD1F" w14:textId="77777777" w:rsidR="007C1475" w:rsidRDefault="007C1475">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1475"/>
    <w:rsid w:val="00004538"/>
    <w:rsid w:val="00247780"/>
    <w:rsid w:val="002843CE"/>
    <w:rsid w:val="00395992"/>
    <w:rsid w:val="0052181C"/>
    <w:rsid w:val="007C1475"/>
    <w:rsid w:val="009C62A9"/>
    <w:rsid w:val="00A52186"/>
    <w:rsid w:val="00A809D6"/>
    <w:rsid w:val="00B37FEA"/>
    <w:rsid w:val="00CE352F"/>
    <w:rsid w:val="00E3550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8EDE38"/>
  <w15:docId w15:val="{2AF458DD-DFDD-4B7B-BB23-004744423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PlaceholderText">
    <w:name w:val="Placeholder Text"/>
    <w:basedOn w:val="DefaultParagraphFont"/>
    <w:uiPriority w:val="99"/>
    <w:semiHidden/>
    <w:rsid w:val="00A809D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438</TotalTime>
  <Pages>1</Pages>
  <Words>191</Words>
  <Characters>1071</Characters>
  <Application>Microsoft Office Word</Application>
  <DocSecurity>0</DocSecurity>
  <Lines>27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gourab pathak</cp:lastModifiedBy>
  <cp:revision>5</cp:revision>
  <dcterms:created xsi:type="dcterms:W3CDTF">2025-03-17T12:45:00Z</dcterms:created>
  <dcterms:modified xsi:type="dcterms:W3CDTF">2025-08-25T14:15:00Z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c8c4405b-1ba5-423d-a55e-ffdbd813ee65</vt:lpwstr>
  </property>
</Properties>
</file>