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2149B3" w14:textId="77777777" w:rsidR="00394613" w:rsidRDefault="00E96E59">
      <w:pPr>
        <w:pStyle w:val="LO-normal"/>
      </w:pPr>
      <w:r>
        <w:rPr>
          <w:noProof/>
          <w:lang w:val="pt-BR" w:eastAsia="pt-BR" w:bidi="ar-SA"/>
        </w:rPr>
        <w:drawing>
          <wp:inline distT="0" distB="0" distL="0" distR="0" wp14:anchorId="0DAA40D3" wp14:editId="5785A96E">
            <wp:extent cx="2915285" cy="1310640"/>
            <wp:effectExtent l="0" t="0" r="0" b="0"/>
            <wp:docPr id="27" name="image3.png" descr="Placa com fundo preto&#10;&#10;Descrição gerada automaticamente com confiança média"/>
            <wp:cNvGraphicFramePr/>
            <a:graphic xmlns:a="http://schemas.openxmlformats.org/drawingml/2006/main">
              <a:graphicData uri="http://schemas.openxmlformats.org/drawingml/2006/picture">
                <pic:pic xmlns:pic="http://schemas.openxmlformats.org/drawingml/2006/picture">
                  <pic:nvPicPr>
                    <pic:cNvPr id="0" name="image3.png" descr="Placa com fundo preto&#10;&#10;Descrição gerada automaticamente com confiança média"/>
                    <pic:cNvPicPr preferRelativeResize="0"/>
                  </pic:nvPicPr>
                  <pic:blipFill>
                    <a:blip r:embed="rId9"/>
                    <a:srcRect l="3211" t="13112" r="-1400" b="42722"/>
                    <a:stretch>
                      <a:fillRect/>
                    </a:stretch>
                  </pic:blipFill>
                  <pic:spPr>
                    <a:xfrm>
                      <a:off x="0" y="0"/>
                      <a:ext cx="2915285" cy="1310640"/>
                    </a:xfrm>
                    <a:prstGeom prst="rect">
                      <a:avLst/>
                    </a:prstGeom>
                    <a:ln/>
                  </pic:spPr>
                </pic:pic>
              </a:graphicData>
            </a:graphic>
          </wp:inline>
        </w:drawing>
      </w:r>
    </w:p>
    <w:p w14:paraId="0E155B3B" w14:textId="77777777" w:rsidR="00394613" w:rsidRDefault="00394613">
      <w:pPr>
        <w:pStyle w:val="LO-normal"/>
      </w:pPr>
    </w:p>
    <w:p w14:paraId="64599C01" w14:textId="5FB632A1" w:rsidR="00394613" w:rsidRPr="00E10A95" w:rsidRDefault="00E96E59">
      <w:pPr>
        <w:pStyle w:val="LO-normal"/>
        <w:spacing w:before="360" w:after="240"/>
        <w:rPr>
          <w:lang w:val="pt-BR"/>
        </w:rPr>
      </w:pPr>
      <w:r w:rsidRPr="00E10A95">
        <w:rPr>
          <w:rFonts w:ascii="Tahoma" w:eastAsia="Tahoma" w:hAnsi="Tahoma" w:cs="Tahoma"/>
          <w:b/>
          <w:sz w:val="32"/>
          <w:szCs w:val="32"/>
          <w:highlight w:val="white"/>
          <w:lang w:val="pt-BR"/>
        </w:rPr>
        <w:t>O frevo e</w:t>
      </w:r>
      <w:r w:rsidR="001D0300" w:rsidRPr="00E10A95">
        <w:rPr>
          <w:rFonts w:ascii="Tahoma" w:eastAsia="Tahoma" w:hAnsi="Tahoma" w:cs="Tahoma"/>
          <w:b/>
          <w:sz w:val="32"/>
          <w:szCs w:val="32"/>
          <w:lang w:val="pt-BR"/>
        </w:rPr>
        <w:t xml:space="preserve"> seus </w:t>
      </w:r>
      <w:proofErr w:type="spellStart"/>
      <w:r w:rsidR="001D0300" w:rsidRPr="00E10A95">
        <w:rPr>
          <w:rFonts w:ascii="Tahoma" w:eastAsia="Tahoma" w:hAnsi="Tahoma" w:cs="Tahoma"/>
          <w:b/>
          <w:sz w:val="32"/>
          <w:szCs w:val="32"/>
          <w:lang w:val="pt-BR"/>
        </w:rPr>
        <w:t>cavaquinistas</w:t>
      </w:r>
      <w:proofErr w:type="spellEnd"/>
      <w:r w:rsidRPr="00E10A95">
        <w:rPr>
          <w:rFonts w:ascii="Tahoma" w:eastAsia="Tahoma" w:hAnsi="Tahoma" w:cs="Tahoma"/>
          <w:b/>
          <w:sz w:val="32"/>
          <w:szCs w:val="32"/>
          <w:lang w:val="pt-BR"/>
        </w:rPr>
        <w:t>: construç</w:t>
      </w:r>
      <w:r w:rsidR="001D0300" w:rsidRPr="00E10A95">
        <w:rPr>
          <w:rFonts w:ascii="Tahoma" w:eastAsia="Tahoma" w:hAnsi="Tahoma" w:cs="Tahoma"/>
          <w:b/>
          <w:sz w:val="32"/>
          <w:szCs w:val="32"/>
          <w:lang w:val="pt-BR"/>
        </w:rPr>
        <w:t>ões</w:t>
      </w:r>
      <w:r w:rsidRPr="00E10A95">
        <w:rPr>
          <w:rFonts w:ascii="Tahoma" w:eastAsia="Tahoma" w:hAnsi="Tahoma" w:cs="Tahoma"/>
          <w:b/>
          <w:sz w:val="32"/>
          <w:szCs w:val="32"/>
          <w:lang w:val="pt-BR"/>
        </w:rPr>
        <w:t xml:space="preserve"> </w:t>
      </w:r>
      <w:proofErr w:type="spellStart"/>
      <w:r w:rsidRPr="00E10A95">
        <w:rPr>
          <w:rFonts w:ascii="Tahoma" w:eastAsia="Tahoma" w:hAnsi="Tahoma" w:cs="Tahoma"/>
          <w:b/>
          <w:sz w:val="32"/>
          <w:szCs w:val="32"/>
          <w:lang w:val="pt-BR"/>
        </w:rPr>
        <w:t>identi</w:t>
      </w:r>
      <w:r w:rsidR="001B523F" w:rsidRPr="00E10A95">
        <w:rPr>
          <w:rFonts w:ascii="Tahoma" w:eastAsia="Tahoma" w:hAnsi="Tahoma" w:cs="Tahoma"/>
          <w:b/>
          <w:sz w:val="32"/>
          <w:szCs w:val="32"/>
          <w:lang w:val="pt-BR"/>
        </w:rPr>
        <w:t>t</w:t>
      </w:r>
      <w:r w:rsidR="001D0300" w:rsidRPr="00E10A95">
        <w:rPr>
          <w:rFonts w:ascii="Tahoma" w:eastAsia="Tahoma" w:hAnsi="Tahoma" w:cs="Tahoma"/>
          <w:b/>
          <w:sz w:val="32"/>
          <w:szCs w:val="32"/>
          <w:lang w:val="pt-BR"/>
        </w:rPr>
        <w:t>árias</w:t>
      </w:r>
      <w:proofErr w:type="spellEnd"/>
      <w:r w:rsidR="001D0300" w:rsidRPr="00E10A95">
        <w:rPr>
          <w:rFonts w:ascii="Tahoma" w:eastAsia="Tahoma" w:hAnsi="Tahoma" w:cs="Tahoma"/>
          <w:b/>
          <w:sz w:val="32"/>
          <w:szCs w:val="32"/>
          <w:lang w:val="pt-BR"/>
        </w:rPr>
        <w:t xml:space="preserve"> em Pernambuco </w:t>
      </w:r>
      <w:r w:rsidRPr="00E10A95">
        <w:rPr>
          <w:rFonts w:ascii="Tahoma" w:eastAsia="Tahoma" w:hAnsi="Tahoma" w:cs="Tahoma"/>
          <w:b/>
          <w:sz w:val="32"/>
          <w:szCs w:val="32"/>
          <w:lang w:val="pt-BR"/>
        </w:rPr>
        <w:t>(1984-2000)</w:t>
      </w:r>
      <w:r w:rsidR="00D67BA7">
        <w:rPr>
          <w:rFonts w:ascii="Tahoma" w:eastAsia="Tahoma" w:hAnsi="Tahoma" w:cs="Tahoma"/>
          <w:b/>
          <w:sz w:val="32"/>
          <w:szCs w:val="32"/>
          <w:lang w:val="pt-BR"/>
        </w:rPr>
        <w:t xml:space="preserve"> </w:t>
      </w:r>
      <w:r w:rsidR="00383ABB">
        <w:rPr>
          <w:rFonts w:ascii="Tahoma" w:eastAsia="Tahoma" w:hAnsi="Tahoma" w:cs="Tahoma"/>
          <w:b/>
          <w:sz w:val="32"/>
          <w:szCs w:val="32"/>
          <w:lang w:val="pt-BR"/>
        </w:rPr>
        <w:t xml:space="preserve"> </w:t>
      </w:r>
    </w:p>
    <w:p w14:paraId="5CC2CDB2" w14:textId="04D7E0E0" w:rsidR="00394613" w:rsidRDefault="001D0300">
      <w:pPr>
        <w:pStyle w:val="LO-normal"/>
        <w:spacing w:before="360" w:after="240"/>
      </w:pPr>
      <w:r w:rsidRPr="001D0300">
        <w:rPr>
          <w:rFonts w:ascii="Tahoma" w:eastAsia="Tahoma" w:hAnsi="Tahoma" w:cs="Tahoma"/>
          <w:b/>
          <w:color w:val="000000"/>
        </w:rPr>
        <w:t xml:space="preserve">Frevo and </w:t>
      </w:r>
      <w:r w:rsidR="00D12C2E">
        <w:rPr>
          <w:rFonts w:ascii="Tahoma" w:eastAsia="Tahoma" w:hAnsi="Tahoma" w:cs="Tahoma"/>
          <w:b/>
          <w:color w:val="000000"/>
        </w:rPr>
        <w:t>I</w:t>
      </w:r>
      <w:r w:rsidRPr="001D0300">
        <w:rPr>
          <w:rFonts w:ascii="Tahoma" w:eastAsia="Tahoma" w:hAnsi="Tahoma" w:cs="Tahoma"/>
          <w:b/>
          <w:color w:val="000000"/>
        </w:rPr>
        <w:t xml:space="preserve">ts </w:t>
      </w:r>
      <w:r w:rsidR="00D12C2E">
        <w:rPr>
          <w:rFonts w:ascii="Tahoma" w:eastAsia="Tahoma" w:hAnsi="Tahoma" w:cs="Tahoma"/>
          <w:b/>
          <w:color w:val="000000"/>
        </w:rPr>
        <w:t>C</w:t>
      </w:r>
      <w:r w:rsidRPr="001D0300">
        <w:rPr>
          <w:rFonts w:ascii="Tahoma" w:eastAsia="Tahoma" w:hAnsi="Tahoma" w:cs="Tahoma"/>
          <w:b/>
          <w:color w:val="000000"/>
        </w:rPr>
        <w:t xml:space="preserve">avaquinho </w:t>
      </w:r>
      <w:r w:rsidR="00D12C2E">
        <w:rPr>
          <w:rFonts w:ascii="Tahoma" w:eastAsia="Tahoma" w:hAnsi="Tahoma" w:cs="Tahoma"/>
          <w:b/>
          <w:color w:val="000000"/>
        </w:rPr>
        <w:t>P</w:t>
      </w:r>
      <w:r w:rsidRPr="001D0300">
        <w:rPr>
          <w:rFonts w:ascii="Tahoma" w:eastAsia="Tahoma" w:hAnsi="Tahoma" w:cs="Tahoma"/>
          <w:b/>
          <w:color w:val="000000"/>
        </w:rPr>
        <w:t xml:space="preserve">layers: </w:t>
      </w:r>
      <w:r w:rsidR="00D12C2E">
        <w:rPr>
          <w:rFonts w:ascii="Tahoma" w:eastAsia="Tahoma" w:hAnsi="Tahoma" w:cs="Tahoma"/>
          <w:b/>
          <w:color w:val="000000"/>
        </w:rPr>
        <w:t>I</w:t>
      </w:r>
      <w:r w:rsidRPr="001D0300">
        <w:rPr>
          <w:rFonts w:ascii="Tahoma" w:eastAsia="Tahoma" w:hAnsi="Tahoma" w:cs="Tahoma"/>
          <w:b/>
          <w:color w:val="000000"/>
        </w:rPr>
        <w:t xml:space="preserve">dentity </w:t>
      </w:r>
      <w:r w:rsidR="00D12C2E">
        <w:rPr>
          <w:rFonts w:ascii="Tahoma" w:eastAsia="Tahoma" w:hAnsi="Tahoma" w:cs="Tahoma"/>
          <w:b/>
          <w:color w:val="000000"/>
        </w:rPr>
        <w:t>C</w:t>
      </w:r>
      <w:r w:rsidRPr="001D0300">
        <w:rPr>
          <w:rFonts w:ascii="Tahoma" w:eastAsia="Tahoma" w:hAnsi="Tahoma" w:cs="Tahoma"/>
          <w:b/>
          <w:color w:val="000000"/>
        </w:rPr>
        <w:t>onstructions in Pernambuco (1984</w:t>
      </w:r>
      <w:r>
        <w:rPr>
          <w:rFonts w:ascii="Tahoma" w:eastAsia="Tahoma" w:hAnsi="Tahoma" w:cs="Tahoma"/>
          <w:b/>
          <w:color w:val="000000"/>
        </w:rPr>
        <w:t>-</w:t>
      </w:r>
      <w:r w:rsidRPr="001D0300">
        <w:rPr>
          <w:rFonts w:ascii="Tahoma" w:eastAsia="Tahoma" w:hAnsi="Tahoma" w:cs="Tahoma"/>
          <w:b/>
          <w:color w:val="000000"/>
        </w:rPr>
        <w:t>2000)</w:t>
      </w:r>
    </w:p>
    <w:p w14:paraId="3859FEC1" w14:textId="03595913" w:rsidR="00394613" w:rsidRPr="00E10A95" w:rsidRDefault="00E96E59">
      <w:pPr>
        <w:pStyle w:val="LO-normal"/>
        <w:jc w:val="right"/>
        <w:rPr>
          <w:lang w:val="pt-BR"/>
        </w:rPr>
      </w:pPr>
      <w:r w:rsidRPr="00E10A95">
        <w:rPr>
          <w:rFonts w:ascii="Tahoma" w:eastAsia="Tahoma" w:hAnsi="Tahoma" w:cs="Tahoma"/>
          <w:b/>
          <w:highlight w:val="white"/>
          <w:lang w:val="pt-BR"/>
        </w:rPr>
        <w:t xml:space="preserve">João Paulo Barbosa de </w:t>
      </w:r>
      <w:proofErr w:type="spellStart"/>
      <w:r w:rsidRPr="00E10A95">
        <w:rPr>
          <w:rFonts w:ascii="Tahoma" w:eastAsia="Tahoma" w:hAnsi="Tahoma" w:cs="Tahoma"/>
          <w:b/>
          <w:highlight w:val="white"/>
          <w:lang w:val="pt-BR"/>
        </w:rPr>
        <w:t>Albertim</w:t>
      </w:r>
      <w:proofErr w:type="spellEnd"/>
      <w:r w:rsidRPr="00E10A95">
        <w:rPr>
          <w:rFonts w:ascii="Tahoma" w:eastAsia="Tahoma" w:hAnsi="Tahoma" w:cs="Tahoma"/>
          <w:b/>
          <w:highlight w:val="white"/>
          <w:lang w:val="pt-BR"/>
        </w:rPr>
        <w:t xml:space="preserve"> </w:t>
      </w:r>
    </w:p>
    <w:p w14:paraId="6F8F0AD3" w14:textId="59FDD824" w:rsidR="00394613" w:rsidRPr="00E10A95" w:rsidRDefault="00E96E59">
      <w:pPr>
        <w:pStyle w:val="LO-normal"/>
        <w:jc w:val="right"/>
        <w:rPr>
          <w:lang w:val="pt-BR"/>
        </w:rPr>
      </w:pPr>
      <w:r w:rsidRPr="00E10A95">
        <w:rPr>
          <w:rFonts w:ascii="Tahoma" w:eastAsia="Tahoma" w:hAnsi="Tahoma" w:cs="Tahoma"/>
          <w:b/>
          <w:highlight w:val="white"/>
          <w:lang w:val="pt-BR"/>
        </w:rPr>
        <w:t>Universidade Federal de Pernambuco (UFPE)</w:t>
      </w:r>
    </w:p>
    <w:p w14:paraId="5D9F4340" w14:textId="07B89F41" w:rsidR="00394613" w:rsidRPr="00E10A95" w:rsidRDefault="00E96E59">
      <w:pPr>
        <w:pStyle w:val="LO-normal"/>
        <w:jc w:val="right"/>
        <w:rPr>
          <w:lang w:val="pt-BR"/>
        </w:rPr>
      </w:pPr>
      <w:proofErr w:type="spellStart"/>
      <w:r w:rsidRPr="00E10A95">
        <w:rPr>
          <w:rFonts w:ascii="Tahoma" w:eastAsia="Tahoma" w:hAnsi="Tahoma" w:cs="Tahoma"/>
          <w:b/>
          <w:highlight w:val="white"/>
          <w:lang w:val="pt-BR"/>
        </w:rPr>
        <w:t>Josimar</w:t>
      </w:r>
      <w:proofErr w:type="spellEnd"/>
      <w:r w:rsidRPr="00E10A95">
        <w:rPr>
          <w:rFonts w:ascii="Tahoma" w:eastAsia="Tahoma" w:hAnsi="Tahoma" w:cs="Tahoma"/>
          <w:b/>
          <w:highlight w:val="white"/>
          <w:lang w:val="pt-BR"/>
        </w:rPr>
        <w:t xml:space="preserve"> Jorge Ventura de Morais</w:t>
      </w:r>
    </w:p>
    <w:p w14:paraId="41E3DF2B" w14:textId="171238D3" w:rsidR="00394613" w:rsidRPr="00E10A95" w:rsidRDefault="00E96E59">
      <w:pPr>
        <w:pStyle w:val="LO-normal"/>
        <w:jc w:val="right"/>
        <w:rPr>
          <w:lang w:val="pt-BR"/>
        </w:rPr>
      </w:pPr>
      <w:r w:rsidRPr="00E10A95">
        <w:rPr>
          <w:rFonts w:ascii="Tahoma" w:eastAsia="Tahoma" w:hAnsi="Tahoma" w:cs="Tahoma"/>
          <w:b/>
          <w:highlight w:val="white"/>
          <w:lang w:val="pt-BR"/>
        </w:rPr>
        <w:t xml:space="preserve"> Universidade Federal de Pernambuco (UFPE)</w:t>
      </w:r>
    </w:p>
    <w:p w14:paraId="5DF54432" w14:textId="77777777" w:rsidR="00394613" w:rsidRPr="00E10A95" w:rsidRDefault="00394613">
      <w:pPr>
        <w:pStyle w:val="LO-normal"/>
        <w:jc w:val="both"/>
        <w:rPr>
          <w:rFonts w:ascii="Tahoma" w:eastAsia="Tahoma" w:hAnsi="Tahoma" w:cs="Tahoma"/>
          <w:color w:val="000000"/>
          <w:sz w:val="22"/>
          <w:szCs w:val="22"/>
          <w:highlight w:val="white"/>
          <w:lang w:val="pt-BR"/>
        </w:rPr>
      </w:pPr>
    </w:p>
    <w:p w14:paraId="25460842" w14:textId="4FD4B76C" w:rsidR="00394613" w:rsidRPr="00E10A95" w:rsidRDefault="00E96E59">
      <w:pPr>
        <w:pStyle w:val="LO-normal"/>
        <w:jc w:val="both"/>
        <w:rPr>
          <w:lang w:val="pt-BR"/>
        </w:rPr>
      </w:pPr>
      <w:r w:rsidRPr="00E10A95">
        <w:rPr>
          <w:rFonts w:ascii="Tahoma" w:eastAsia="Tahoma" w:hAnsi="Tahoma" w:cs="Tahoma"/>
          <w:b/>
          <w:color w:val="000000"/>
          <w:sz w:val="22"/>
          <w:szCs w:val="22"/>
          <w:highlight w:val="white"/>
          <w:lang w:val="pt-BR"/>
        </w:rPr>
        <w:t>Resumo</w:t>
      </w:r>
      <w:r w:rsidRPr="00E10A95">
        <w:rPr>
          <w:rFonts w:ascii="Tahoma" w:eastAsia="Tahoma" w:hAnsi="Tahoma" w:cs="Tahoma"/>
          <w:color w:val="000000"/>
          <w:sz w:val="22"/>
          <w:szCs w:val="22"/>
          <w:highlight w:val="white"/>
          <w:lang w:val="pt-BR"/>
        </w:rPr>
        <w:t>:</w:t>
      </w:r>
      <w:r w:rsidRPr="00E10A95">
        <w:rPr>
          <w:rFonts w:ascii="Tahoma" w:eastAsia="Tahoma" w:hAnsi="Tahoma" w:cs="Tahoma"/>
          <w:sz w:val="22"/>
          <w:szCs w:val="22"/>
          <w:highlight w:val="white"/>
          <w:lang w:val="pt-BR"/>
        </w:rPr>
        <w:t xml:space="preserve"> Este</w:t>
      </w:r>
      <w:r w:rsidR="00CE10F5" w:rsidRPr="00E10A95">
        <w:rPr>
          <w:rFonts w:ascii="Tahoma" w:eastAsia="Tahoma" w:hAnsi="Tahoma" w:cs="Tahoma"/>
          <w:sz w:val="22"/>
          <w:szCs w:val="22"/>
          <w:highlight w:val="white"/>
          <w:lang w:val="pt-BR"/>
        </w:rPr>
        <w:t xml:space="preserve"> </w:t>
      </w:r>
      <w:r w:rsidRPr="00E10A95">
        <w:rPr>
          <w:rFonts w:ascii="Tahoma" w:eastAsia="Tahoma" w:hAnsi="Tahoma" w:cs="Tahoma"/>
          <w:sz w:val="22"/>
          <w:szCs w:val="22"/>
          <w:highlight w:val="white"/>
          <w:lang w:val="pt-BR"/>
        </w:rPr>
        <w:t xml:space="preserve">trabalho investiga </w:t>
      </w:r>
      <w:r w:rsidR="00E0231D" w:rsidRPr="00E10A95">
        <w:rPr>
          <w:rFonts w:ascii="Tahoma" w:eastAsia="Tahoma" w:hAnsi="Tahoma" w:cs="Tahoma"/>
          <w:sz w:val="22"/>
          <w:szCs w:val="22"/>
          <w:highlight w:val="white"/>
          <w:lang w:val="pt-BR"/>
        </w:rPr>
        <w:t>a</w:t>
      </w:r>
      <w:r w:rsidRPr="00E10A95">
        <w:rPr>
          <w:rFonts w:ascii="Tahoma" w:eastAsia="Tahoma" w:hAnsi="Tahoma" w:cs="Tahoma"/>
          <w:sz w:val="22"/>
          <w:szCs w:val="22"/>
          <w:highlight w:val="white"/>
          <w:lang w:val="pt-BR"/>
        </w:rPr>
        <w:t xml:space="preserve"> atuação do cavaquinho no frevo pernambucano e a construção social da identidade cultural dos </w:t>
      </w:r>
      <w:proofErr w:type="spellStart"/>
      <w:r w:rsidRPr="00E10A95">
        <w:rPr>
          <w:rFonts w:ascii="Tahoma" w:eastAsia="Tahoma" w:hAnsi="Tahoma" w:cs="Tahoma"/>
          <w:sz w:val="22"/>
          <w:szCs w:val="22"/>
          <w:highlight w:val="white"/>
          <w:lang w:val="pt-BR"/>
        </w:rPr>
        <w:t>cavaquinistas</w:t>
      </w:r>
      <w:proofErr w:type="spellEnd"/>
      <w:r w:rsidRPr="00E10A95">
        <w:rPr>
          <w:rFonts w:ascii="Tahoma" w:eastAsia="Tahoma" w:hAnsi="Tahoma" w:cs="Tahoma"/>
          <w:sz w:val="22"/>
          <w:szCs w:val="22"/>
          <w:highlight w:val="white"/>
          <w:lang w:val="pt-BR"/>
        </w:rPr>
        <w:t xml:space="preserve">. </w:t>
      </w:r>
      <w:r w:rsidR="00F5353C">
        <w:rPr>
          <w:rFonts w:ascii="Tahoma" w:eastAsia="Tahoma" w:hAnsi="Tahoma" w:cs="Tahoma"/>
          <w:sz w:val="22"/>
          <w:szCs w:val="22"/>
          <w:highlight w:val="white"/>
          <w:lang w:val="pt-BR"/>
        </w:rPr>
        <w:t>F</w:t>
      </w:r>
      <w:r w:rsidRPr="00E10A95">
        <w:rPr>
          <w:rFonts w:ascii="Tahoma" w:eastAsia="Tahoma" w:hAnsi="Tahoma" w:cs="Tahoma"/>
          <w:sz w:val="22"/>
          <w:szCs w:val="22"/>
          <w:highlight w:val="white"/>
          <w:lang w:val="pt-BR"/>
        </w:rPr>
        <w:t xml:space="preserve">oram adotados procedimentos de análise qualitativa de conteúdo, com base na coleta de materiais diversos, como documentos, documentários, reportagens, registros sonoros e depoimentos. Ancorado nas contribuições teóricas de Márcia Taborda (2011), Néstor Canclini (1997) e Hobsbawm &amp; Ranger (1984), o estudo analisa, dentro do recorte temporal de 1984 a 2000, como se configura a identidade cultural dos </w:t>
      </w:r>
      <w:proofErr w:type="spellStart"/>
      <w:r w:rsidRPr="00E10A95">
        <w:rPr>
          <w:rFonts w:ascii="Tahoma" w:eastAsia="Tahoma" w:hAnsi="Tahoma" w:cs="Tahoma"/>
          <w:sz w:val="22"/>
          <w:szCs w:val="22"/>
          <w:highlight w:val="white"/>
          <w:lang w:val="pt-BR"/>
        </w:rPr>
        <w:t>cavaquinistas</w:t>
      </w:r>
      <w:proofErr w:type="spellEnd"/>
      <w:r w:rsidRPr="00E10A95">
        <w:rPr>
          <w:rFonts w:ascii="Tahoma" w:eastAsia="Tahoma" w:hAnsi="Tahoma" w:cs="Tahoma"/>
          <w:sz w:val="22"/>
          <w:szCs w:val="22"/>
          <w:highlight w:val="white"/>
          <w:lang w:val="pt-BR"/>
        </w:rPr>
        <w:t xml:space="preserve"> no contexto da sociedade pernambucana. Observa-se que esses músicos, influenciados pelas orquestras de frevo e pela interação com outros instrumentistas, desenvolvem uma performance marcada por elementos rítmicos, melódicos e harmônicos específicos. Essa prática resulta em um “sotaque” particular ao tocar cavaquinho no frevo, o que contribui para a consolidação de uma identidade musical própria. O trabalho propõe, assim, uma reflexão sobre o papel do cavaquinho na dinâmica cultural do frevo.</w:t>
      </w:r>
    </w:p>
    <w:p w14:paraId="0AB79A81" w14:textId="1EFF6EF2" w:rsidR="00394613" w:rsidRPr="00E10A95" w:rsidRDefault="00E96E59">
      <w:pPr>
        <w:pStyle w:val="LO-normal"/>
        <w:jc w:val="both"/>
        <w:rPr>
          <w:lang w:val="pt-BR"/>
        </w:rPr>
      </w:pPr>
      <w:r w:rsidRPr="00E10A95">
        <w:rPr>
          <w:rFonts w:ascii="Tahoma" w:eastAsia="Tahoma" w:hAnsi="Tahoma" w:cs="Tahoma"/>
          <w:b/>
          <w:color w:val="000000"/>
          <w:sz w:val="22"/>
          <w:szCs w:val="22"/>
          <w:highlight w:val="white"/>
          <w:lang w:val="pt-BR"/>
        </w:rPr>
        <w:t>Palavras-chave</w:t>
      </w:r>
      <w:r w:rsidRPr="00E10A95">
        <w:rPr>
          <w:rFonts w:ascii="Tahoma" w:eastAsia="Tahoma" w:hAnsi="Tahoma" w:cs="Tahoma"/>
          <w:color w:val="000000"/>
          <w:sz w:val="22"/>
          <w:szCs w:val="22"/>
          <w:highlight w:val="white"/>
          <w:lang w:val="pt-BR"/>
        </w:rPr>
        <w:t xml:space="preserve">: </w:t>
      </w:r>
      <w:r w:rsidR="00DA6615" w:rsidRPr="00E10A95">
        <w:rPr>
          <w:rFonts w:ascii="Tahoma" w:eastAsia="Tahoma" w:hAnsi="Tahoma" w:cs="Tahoma"/>
          <w:sz w:val="22"/>
          <w:szCs w:val="22"/>
          <w:lang w:val="pt-BR"/>
        </w:rPr>
        <w:t>c</w:t>
      </w:r>
      <w:r w:rsidRPr="00E10A95">
        <w:rPr>
          <w:rFonts w:ascii="Tahoma" w:eastAsia="Tahoma" w:hAnsi="Tahoma" w:cs="Tahoma"/>
          <w:sz w:val="22"/>
          <w:szCs w:val="22"/>
          <w:lang w:val="pt-BR"/>
        </w:rPr>
        <w:t xml:space="preserve">avaquinho; </w:t>
      </w:r>
      <w:r w:rsidR="00DA6615" w:rsidRPr="00E10A95">
        <w:rPr>
          <w:rFonts w:ascii="Tahoma" w:eastAsia="Tahoma" w:hAnsi="Tahoma" w:cs="Tahoma"/>
          <w:sz w:val="22"/>
          <w:szCs w:val="22"/>
          <w:lang w:val="pt-BR"/>
        </w:rPr>
        <w:t>f</w:t>
      </w:r>
      <w:r w:rsidRPr="00E10A95">
        <w:rPr>
          <w:rFonts w:ascii="Tahoma" w:eastAsia="Tahoma" w:hAnsi="Tahoma" w:cs="Tahoma"/>
          <w:sz w:val="22"/>
          <w:szCs w:val="22"/>
          <w:lang w:val="pt-BR"/>
        </w:rPr>
        <w:t xml:space="preserve">revo; Pernambuco; </w:t>
      </w:r>
      <w:r w:rsidR="00DA6615" w:rsidRPr="00E10A95">
        <w:rPr>
          <w:rFonts w:ascii="Tahoma" w:eastAsia="Tahoma" w:hAnsi="Tahoma" w:cs="Tahoma"/>
          <w:sz w:val="22"/>
          <w:szCs w:val="22"/>
          <w:lang w:val="pt-BR"/>
        </w:rPr>
        <w:t>i</w:t>
      </w:r>
      <w:r w:rsidRPr="00E10A95">
        <w:rPr>
          <w:rFonts w:ascii="Tahoma" w:eastAsia="Tahoma" w:hAnsi="Tahoma" w:cs="Tahoma"/>
          <w:sz w:val="22"/>
          <w:szCs w:val="22"/>
          <w:lang w:val="pt-BR"/>
        </w:rPr>
        <w:t xml:space="preserve">dentidade cultural; </w:t>
      </w:r>
      <w:proofErr w:type="spellStart"/>
      <w:r w:rsidR="00DA6615" w:rsidRPr="00E10A95">
        <w:rPr>
          <w:rFonts w:ascii="Tahoma" w:eastAsia="Tahoma" w:hAnsi="Tahoma" w:cs="Tahoma"/>
          <w:sz w:val="22"/>
          <w:szCs w:val="22"/>
          <w:lang w:val="pt-BR"/>
        </w:rPr>
        <w:t>c</w:t>
      </w:r>
      <w:r w:rsidRPr="00E10A95">
        <w:rPr>
          <w:rFonts w:ascii="Tahoma" w:eastAsia="Tahoma" w:hAnsi="Tahoma" w:cs="Tahoma"/>
          <w:sz w:val="22"/>
          <w:szCs w:val="22"/>
          <w:lang w:val="pt-BR"/>
        </w:rPr>
        <w:t>avaquinistas</w:t>
      </w:r>
      <w:proofErr w:type="spellEnd"/>
      <w:r w:rsidRPr="00E10A95">
        <w:rPr>
          <w:sz w:val="22"/>
          <w:szCs w:val="22"/>
          <w:lang w:val="pt-BR"/>
        </w:rPr>
        <w:t>.</w:t>
      </w:r>
    </w:p>
    <w:p w14:paraId="40AF0820" w14:textId="77777777" w:rsidR="00394613" w:rsidRPr="00E10A95" w:rsidRDefault="00394613">
      <w:pPr>
        <w:pStyle w:val="LO-normal"/>
        <w:jc w:val="both"/>
        <w:rPr>
          <w:rFonts w:ascii="Tahoma" w:eastAsia="Tahoma" w:hAnsi="Tahoma" w:cs="Tahoma"/>
          <w:color w:val="000000"/>
          <w:sz w:val="22"/>
          <w:szCs w:val="22"/>
          <w:highlight w:val="white"/>
          <w:lang w:val="pt-BR"/>
        </w:rPr>
      </w:pPr>
    </w:p>
    <w:p w14:paraId="15D7957C" w14:textId="50BE4CA5" w:rsidR="00394613" w:rsidRDefault="00E96E59">
      <w:pPr>
        <w:pStyle w:val="LO-normal"/>
        <w:jc w:val="both"/>
      </w:pPr>
      <w:r>
        <w:rPr>
          <w:rFonts w:ascii="Tahoma" w:eastAsia="Tahoma" w:hAnsi="Tahoma" w:cs="Tahoma"/>
          <w:b/>
          <w:color w:val="000000"/>
          <w:sz w:val="22"/>
          <w:szCs w:val="22"/>
          <w:highlight w:val="white"/>
        </w:rPr>
        <w:t>Abstract</w:t>
      </w:r>
      <w:r>
        <w:rPr>
          <w:rFonts w:ascii="Tahoma" w:eastAsia="Tahoma" w:hAnsi="Tahoma" w:cs="Tahoma"/>
          <w:color w:val="000000"/>
          <w:sz w:val="22"/>
          <w:szCs w:val="22"/>
          <w:highlight w:val="white"/>
        </w:rPr>
        <w:t xml:space="preserve">: </w:t>
      </w:r>
      <w:r>
        <w:rPr>
          <w:rFonts w:ascii="Tahoma" w:eastAsia="Tahoma" w:hAnsi="Tahoma" w:cs="Tahoma"/>
          <w:sz w:val="22"/>
          <w:szCs w:val="22"/>
          <w:highlight w:val="white"/>
        </w:rPr>
        <w:t xml:space="preserve">This study investigates the role of the cavaquinho in Pernambuco’s frevo and the social construction of the cultural identity of cavaquinho players. </w:t>
      </w:r>
      <w:r w:rsidR="00F5353C">
        <w:rPr>
          <w:rFonts w:ascii="Tahoma" w:eastAsia="Tahoma" w:hAnsi="Tahoma" w:cs="Tahoma"/>
          <w:sz w:val="22"/>
          <w:szCs w:val="22"/>
          <w:highlight w:val="white"/>
        </w:rPr>
        <w:t>Q</w:t>
      </w:r>
      <w:r>
        <w:rPr>
          <w:rFonts w:ascii="Tahoma" w:eastAsia="Tahoma" w:hAnsi="Tahoma" w:cs="Tahoma"/>
          <w:sz w:val="22"/>
          <w:szCs w:val="22"/>
          <w:highlight w:val="white"/>
        </w:rPr>
        <w:t xml:space="preserve">ualitative content analysis procedures were adopted, based on the collection of various materials such as documents, documentaries, news reports, sound recordings, and personal testimonies. Anchored in the theoretical contributions of </w:t>
      </w:r>
      <w:proofErr w:type="spellStart"/>
      <w:r>
        <w:rPr>
          <w:rFonts w:ascii="Tahoma" w:eastAsia="Tahoma" w:hAnsi="Tahoma" w:cs="Tahoma"/>
          <w:sz w:val="22"/>
          <w:szCs w:val="22"/>
          <w:highlight w:val="white"/>
        </w:rPr>
        <w:t>Márcia</w:t>
      </w:r>
      <w:proofErr w:type="spellEnd"/>
      <w:r>
        <w:rPr>
          <w:rFonts w:ascii="Tahoma" w:eastAsia="Tahoma" w:hAnsi="Tahoma" w:cs="Tahoma"/>
          <w:sz w:val="22"/>
          <w:szCs w:val="22"/>
          <w:highlight w:val="white"/>
        </w:rPr>
        <w:t xml:space="preserve"> </w:t>
      </w:r>
      <w:proofErr w:type="spellStart"/>
      <w:r>
        <w:rPr>
          <w:rFonts w:ascii="Tahoma" w:eastAsia="Tahoma" w:hAnsi="Tahoma" w:cs="Tahoma"/>
          <w:sz w:val="22"/>
          <w:szCs w:val="22"/>
          <w:highlight w:val="white"/>
        </w:rPr>
        <w:t>Taborda</w:t>
      </w:r>
      <w:proofErr w:type="spellEnd"/>
      <w:r>
        <w:rPr>
          <w:rFonts w:ascii="Tahoma" w:eastAsia="Tahoma" w:hAnsi="Tahoma" w:cs="Tahoma"/>
          <w:sz w:val="22"/>
          <w:szCs w:val="22"/>
          <w:highlight w:val="white"/>
        </w:rPr>
        <w:t xml:space="preserve"> (2011), </w:t>
      </w:r>
      <w:proofErr w:type="spellStart"/>
      <w:r>
        <w:rPr>
          <w:rFonts w:ascii="Tahoma" w:eastAsia="Tahoma" w:hAnsi="Tahoma" w:cs="Tahoma"/>
          <w:sz w:val="22"/>
          <w:szCs w:val="22"/>
          <w:highlight w:val="white"/>
        </w:rPr>
        <w:t>Néstor</w:t>
      </w:r>
      <w:proofErr w:type="spellEnd"/>
      <w:r>
        <w:rPr>
          <w:rFonts w:ascii="Tahoma" w:eastAsia="Tahoma" w:hAnsi="Tahoma" w:cs="Tahoma"/>
          <w:sz w:val="22"/>
          <w:szCs w:val="22"/>
          <w:highlight w:val="white"/>
        </w:rPr>
        <w:t xml:space="preserve"> Canclini (1997), and Hobsbawm &amp; Ranger (1984), the study analyzes, within the time frame of 1984 to 2000, how the identity of cavaquinho players is configured in the context of Pernambuco society. It is observed that these musicians, influenced by frevo orchestras and interaction with other instrumentalists, develop a performance style marked by specific rhythmic, melodic, and harmonic elements. This practice results in a particular “accent” when playing the cavaquinho in frevo, contributing to the consolidation of a unique musical identity. The study thus proposes a reflection on the cavaquinho’s role in frevo’s cultural dynamics.</w:t>
      </w:r>
    </w:p>
    <w:p w14:paraId="0A8E7211" w14:textId="57CDBE60" w:rsidR="00394613" w:rsidRPr="00E10A95" w:rsidRDefault="00E96E59">
      <w:pPr>
        <w:pStyle w:val="LO-normal"/>
        <w:jc w:val="both"/>
        <w:rPr>
          <w:lang w:val="pt-BR"/>
        </w:rPr>
      </w:pPr>
      <w:r w:rsidRPr="00E10A95">
        <w:rPr>
          <w:rFonts w:ascii="Tahoma" w:eastAsia="Tahoma" w:hAnsi="Tahoma" w:cs="Tahoma"/>
          <w:b/>
          <w:color w:val="000000"/>
          <w:sz w:val="22"/>
          <w:szCs w:val="22"/>
          <w:highlight w:val="white"/>
          <w:lang w:val="pt-BR"/>
        </w:rPr>
        <w:t>Keywords</w:t>
      </w:r>
      <w:r w:rsidRPr="00E10A95">
        <w:rPr>
          <w:rFonts w:ascii="Tahoma" w:eastAsia="Tahoma" w:hAnsi="Tahoma" w:cs="Tahoma"/>
          <w:color w:val="000000"/>
          <w:sz w:val="22"/>
          <w:szCs w:val="22"/>
          <w:highlight w:val="white"/>
          <w:lang w:val="pt-BR"/>
        </w:rPr>
        <w:t xml:space="preserve">: </w:t>
      </w:r>
      <w:r w:rsidR="00DA6615" w:rsidRPr="00E10A95">
        <w:rPr>
          <w:rFonts w:ascii="Tahoma" w:eastAsia="Tahoma" w:hAnsi="Tahoma" w:cs="Tahoma"/>
          <w:color w:val="000000"/>
          <w:sz w:val="22"/>
          <w:szCs w:val="22"/>
          <w:lang w:val="pt-BR"/>
        </w:rPr>
        <w:t>c</w:t>
      </w:r>
      <w:r w:rsidRPr="00E10A95">
        <w:rPr>
          <w:rFonts w:ascii="Tahoma" w:eastAsia="Tahoma" w:hAnsi="Tahoma" w:cs="Tahoma"/>
          <w:color w:val="000000"/>
          <w:sz w:val="22"/>
          <w:szCs w:val="22"/>
          <w:lang w:val="pt-BR"/>
        </w:rPr>
        <w:t>avaquinho</w:t>
      </w:r>
      <w:r w:rsidRPr="00E10A95">
        <w:rPr>
          <w:rFonts w:ascii="Tahoma" w:eastAsia="Tahoma" w:hAnsi="Tahoma" w:cs="Tahoma"/>
          <w:sz w:val="22"/>
          <w:szCs w:val="22"/>
          <w:lang w:val="pt-BR"/>
        </w:rPr>
        <w:t xml:space="preserve">; </w:t>
      </w:r>
      <w:r w:rsidR="00DA6615" w:rsidRPr="00E10A95">
        <w:rPr>
          <w:rFonts w:ascii="Tahoma" w:eastAsia="Tahoma" w:hAnsi="Tahoma" w:cs="Tahoma"/>
          <w:color w:val="000000"/>
          <w:sz w:val="22"/>
          <w:szCs w:val="22"/>
          <w:lang w:val="pt-BR"/>
        </w:rPr>
        <w:t>f</w:t>
      </w:r>
      <w:r w:rsidRPr="00E10A95">
        <w:rPr>
          <w:rFonts w:ascii="Tahoma" w:eastAsia="Tahoma" w:hAnsi="Tahoma" w:cs="Tahoma"/>
          <w:color w:val="000000"/>
          <w:sz w:val="22"/>
          <w:szCs w:val="22"/>
          <w:lang w:val="pt-BR"/>
        </w:rPr>
        <w:t>revo</w:t>
      </w:r>
      <w:r w:rsidRPr="00E10A95">
        <w:rPr>
          <w:rFonts w:ascii="Tahoma" w:eastAsia="Tahoma" w:hAnsi="Tahoma" w:cs="Tahoma"/>
          <w:sz w:val="22"/>
          <w:szCs w:val="22"/>
          <w:lang w:val="pt-BR"/>
        </w:rPr>
        <w:t xml:space="preserve">; </w:t>
      </w:r>
      <w:r w:rsidRPr="00E10A95">
        <w:rPr>
          <w:rFonts w:ascii="Tahoma" w:eastAsia="Tahoma" w:hAnsi="Tahoma" w:cs="Tahoma"/>
          <w:color w:val="000000"/>
          <w:sz w:val="22"/>
          <w:szCs w:val="22"/>
          <w:lang w:val="pt-BR"/>
        </w:rPr>
        <w:t>Pernambuco</w:t>
      </w:r>
      <w:r w:rsidRPr="00E10A95">
        <w:rPr>
          <w:rFonts w:ascii="Tahoma" w:eastAsia="Tahoma" w:hAnsi="Tahoma" w:cs="Tahoma"/>
          <w:sz w:val="22"/>
          <w:szCs w:val="22"/>
          <w:lang w:val="pt-BR"/>
        </w:rPr>
        <w:t xml:space="preserve">; </w:t>
      </w:r>
      <w:proofErr w:type="spellStart"/>
      <w:r w:rsidR="00DA6615" w:rsidRPr="00E10A95">
        <w:rPr>
          <w:rFonts w:ascii="Tahoma" w:eastAsia="Tahoma" w:hAnsi="Tahoma" w:cs="Tahoma"/>
          <w:color w:val="000000"/>
          <w:sz w:val="22"/>
          <w:szCs w:val="22"/>
          <w:lang w:val="pt-BR"/>
        </w:rPr>
        <w:t>c</w:t>
      </w:r>
      <w:r w:rsidRPr="00E10A95">
        <w:rPr>
          <w:rFonts w:ascii="Tahoma" w:eastAsia="Tahoma" w:hAnsi="Tahoma" w:cs="Tahoma"/>
          <w:color w:val="000000"/>
          <w:sz w:val="22"/>
          <w:szCs w:val="22"/>
          <w:lang w:val="pt-BR"/>
        </w:rPr>
        <w:t>ulture</w:t>
      </w:r>
      <w:proofErr w:type="spellEnd"/>
      <w:r w:rsidRPr="00E10A95">
        <w:rPr>
          <w:rFonts w:ascii="Tahoma" w:eastAsia="Tahoma" w:hAnsi="Tahoma" w:cs="Tahoma"/>
          <w:color w:val="000000"/>
          <w:sz w:val="22"/>
          <w:szCs w:val="22"/>
          <w:lang w:val="pt-BR"/>
        </w:rPr>
        <w:t xml:space="preserve"> </w:t>
      </w:r>
      <w:proofErr w:type="spellStart"/>
      <w:r w:rsidRPr="00E10A95">
        <w:rPr>
          <w:rFonts w:ascii="Tahoma" w:eastAsia="Tahoma" w:hAnsi="Tahoma" w:cs="Tahoma"/>
          <w:color w:val="000000"/>
          <w:sz w:val="22"/>
          <w:szCs w:val="22"/>
          <w:lang w:val="pt-BR"/>
        </w:rPr>
        <w:t>identit</w:t>
      </w:r>
      <w:r w:rsidRPr="00E10A95">
        <w:rPr>
          <w:rFonts w:ascii="Tahoma" w:eastAsia="Tahoma" w:hAnsi="Tahoma" w:cs="Tahoma"/>
          <w:sz w:val="22"/>
          <w:szCs w:val="22"/>
          <w:lang w:val="pt-BR"/>
        </w:rPr>
        <w:t>y</w:t>
      </w:r>
      <w:proofErr w:type="spellEnd"/>
      <w:r w:rsidRPr="00E10A95">
        <w:rPr>
          <w:rFonts w:ascii="Tahoma" w:eastAsia="Tahoma" w:hAnsi="Tahoma" w:cs="Tahoma"/>
          <w:sz w:val="22"/>
          <w:szCs w:val="22"/>
          <w:lang w:val="pt-BR"/>
        </w:rPr>
        <w:t xml:space="preserve">; </w:t>
      </w:r>
      <w:r w:rsidR="00DA6615" w:rsidRPr="00E10A95">
        <w:rPr>
          <w:rFonts w:ascii="Tahoma" w:eastAsia="Tahoma" w:hAnsi="Tahoma" w:cs="Tahoma"/>
          <w:color w:val="000000"/>
          <w:sz w:val="22"/>
          <w:szCs w:val="22"/>
          <w:lang w:val="pt-BR"/>
        </w:rPr>
        <w:t>c</w:t>
      </w:r>
      <w:r w:rsidRPr="00E10A95">
        <w:rPr>
          <w:rFonts w:ascii="Tahoma" w:eastAsia="Tahoma" w:hAnsi="Tahoma" w:cs="Tahoma"/>
          <w:color w:val="000000"/>
          <w:sz w:val="22"/>
          <w:szCs w:val="22"/>
          <w:lang w:val="pt-BR"/>
        </w:rPr>
        <w:t>avaquinho players.</w:t>
      </w:r>
    </w:p>
    <w:p w14:paraId="15BABC9C" w14:textId="77777777" w:rsidR="00394613" w:rsidRPr="00E10A95" w:rsidRDefault="00394613">
      <w:pPr>
        <w:pStyle w:val="LO-normal"/>
        <w:jc w:val="both"/>
        <w:rPr>
          <w:rFonts w:ascii="Tahoma" w:eastAsia="Tahoma" w:hAnsi="Tahoma" w:cs="Tahoma"/>
          <w:sz w:val="22"/>
          <w:szCs w:val="22"/>
          <w:highlight w:val="white"/>
          <w:lang w:val="pt-BR"/>
        </w:rPr>
      </w:pPr>
    </w:p>
    <w:p w14:paraId="37E27C9F" w14:textId="77777777" w:rsidR="00394613" w:rsidRPr="00E10A95" w:rsidRDefault="00E96E59">
      <w:pPr>
        <w:pStyle w:val="LO-normal"/>
        <w:spacing w:before="240" w:after="200" w:line="300" w:lineRule="auto"/>
        <w:jc w:val="both"/>
        <w:rPr>
          <w:lang w:val="pt-BR"/>
        </w:rPr>
      </w:pPr>
      <w:r w:rsidRPr="00E10A95">
        <w:rPr>
          <w:rFonts w:ascii="Tahoma" w:eastAsia="Tahoma" w:hAnsi="Tahoma" w:cs="Tahoma"/>
          <w:b/>
          <w:color w:val="000000"/>
          <w:highlight w:val="white"/>
          <w:lang w:val="pt-BR"/>
        </w:rPr>
        <w:lastRenderedPageBreak/>
        <w:t>Introdução</w:t>
      </w:r>
    </w:p>
    <w:p w14:paraId="06D3B256" w14:textId="38FD091B" w:rsidR="00394613" w:rsidRPr="00E10A95" w:rsidRDefault="00E96E59" w:rsidP="00FF36A2">
      <w:pPr>
        <w:pStyle w:val="LO-normal"/>
        <w:spacing w:line="300" w:lineRule="auto"/>
        <w:ind w:firstLine="566"/>
        <w:jc w:val="both"/>
        <w:rPr>
          <w:rFonts w:ascii="Tahoma" w:eastAsia="Tahoma" w:hAnsi="Tahoma" w:cs="Tahoma"/>
          <w:lang w:val="pt-BR"/>
        </w:rPr>
      </w:pPr>
      <w:r w:rsidRPr="00E10A95">
        <w:rPr>
          <w:rFonts w:ascii="Tahoma" w:eastAsia="Tahoma" w:hAnsi="Tahoma" w:cs="Tahoma"/>
          <w:lang w:val="pt-BR"/>
        </w:rPr>
        <w:t xml:space="preserve">No </w:t>
      </w:r>
      <w:r w:rsidR="00DA6615" w:rsidRPr="00E10A95">
        <w:rPr>
          <w:rFonts w:ascii="Tahoma" w:eastAsia="Tahoma" w:hAnsi="Tahoma" w:cs="Tahoma"/>
          <w:lang w:val="pt-BR"/>
        </w:rPr>
        <w:t>c</w:t>
      </w:r>
      <w:r w:rsidRPr="00E10A95">
        <w:rPr>
          <w:rFonts w:ascii="Tahoma" w:eastAsia="Tahoma" w:hAnsi="Tahoma" w:cs="Tahoma"/>
          <w:lang w:val="pt-BR"/>
        </w:rPr>
        <w:t xml:space="preserve">arnaval pernambucano, </w:t>
      </w:r>
      <w:r w:rsidR="00784E63" w:rsidRPr="00E10A95">
        <w:rPr>
          <w:rFonts w:ascii="Tahoma" w:eastAsia="Tahoma" w:hAnsi="Tahoma" w:cs="Tahoma"/>
          <w:lang w:val="pt-BR"/>
        </w:rPr>
        <w:t>há</w:t>
      </w:r>
      <w:r w:rsidRPr="00E10A95">
        <w:rPr>
          <w:rFonts w:ascii="Tahoma" w:eastAsia="Tahoma" w:hAnsi="Tahoma" w:cs="Tahoma"/>
          <w:lang w:val="pt-BR"/>
        </w:rPr>
        <w:t xml:space="preserve"> uma tradição de inserção dos instrumentos de cordas dedilhadas no frevo nas orquestras de pau e corda que acompanham </w:t>
      </w:r>
      <w:r w:rsidR="00784E63" w:rsidRPr="00E10A95">
        <w:rPr>
          <w:rFonts w:ascii="Tahoma" w:eastAsia="Tahoma" w:hAnsi="Tahoma" w:cs="Tahoma"/>
          <w:lang w:val="pt-BR"/>
        </w:rPr>
        <w:t>os blocos líricos</w:t>
      </w:r>
      <w:r w:rsidR="000A7F37" w:rsidRPr="00E10A95">
        <w:rPr>
          <w:rFonts w:ascii="Tahoma" w:eastAsia="Tahoma" w:hAnsi="Tahoma" w:cs="Tahoma"/>
          <w:lang w:val="pt-BR"/>
        </w:rPr>
        <w:t xml:space="preserve"> em seus desfiles</w:t>
      </w:r>
      <w:r w:rsidRPr="00E10A95">
        <w:rPr>
          <w:rFonts w:ascii="Tahoma" w:eastAsia="Tahoma" w:hAnsi="Tahoma" w:cs="Tahoma"/>
          <w:lang w:val="pt-BR"/>
        </w:rPr>
        <w:t xml:space="preserve">. Estes grupos executam as marchas de bloco </w:t>
      </w:r>
      <w:r w:rsidR="00784E63" w:rsidRPr="00E10A95">
        <w:rPr>
          <w:rFonts w:ascii="Tahoma" w:eastAsia="Tahoma" w:hAnsi="Tahoma" w:cs="Tahoma"/>
          <w:lang w:val="pt-BR"/>
        </w:rPr>
        <w:t>qu</w:t>
      </w:r>
      <w:r w:rsidRPr="00E10A95">
        <w:rPr>
          <w:rFonts w:ascii="Tahoma" w:eastAsia="Tahoma" w:hAnsi="Tahoma" w:cs="Tahoma"/>
          <w:lang w:val="pt-BR"/>
        </w:rPr>
        <w:t xml:space="preserve">e, posteriormente, passaram para a denominação de frevos de bloco (Silva, 2019). </w:t>
      </w:r>
      <w:r w:rsidR="007F07C6" w:rsidRPr="00E10A95">
        <w:rPr>
          <w:rFonts w:ascii="Tahoma" w:eastAsia="Tahoma" w:hAnsi="Tahoma" w:cs="Tahoma"/>
          <w:lang w:val="pt-BR"/>
        </w:rPr>
        <w:t>O cavaquinho, n</w:t>
      </w:r>
      <w:r w:rsidRPr="00E10A95">
        <w:rPr>
          <w:rFonts w:ascii="Tahoma" w:eastAsia="Tahoma" w:hAnsi="Tahoma" w:cs="Tahoma"/>
          <w:lang w:val="pt-BR"/>
        </w:rPr>
        <w:t xml:space="preserve">esta formação instrumental, </w:t>
      </w:r>
      <w:r w:rsidR="005B031E" w:rsidRPr="00E10A95">
        <w:rPr>
          <w:rFonts w:ascii="Tahoma" w:eastAsia="Tahoma" w:hAnsi="Tahoma" w:cs="Tahoma"/>
          <w:lang w:val="pt-BR"/>
        </w:rPr>
        <w:t xml:space="preserve">em grande parte </w:t>
      </w:r>
      <w:r w:rsidR="00656117" w:rsidRPr="00E10A95">
        <w:rPr>
          <w:rFonts w:ascii="Tahoma" w:eastAsia="Tahoma" w:hAnsi="Tahoma" w:cs="Tahoma"/>
          <w:lang w:val="pt-BR"/>
        </w:rPr>
        <w:t>derivada</w:t>
      </w:r>
      <w:r w:rsidRPr="00E10A95">
        <w:rPr>
          <w:rFonts w:ascii="Tahoma" w:eastAsia="Tahoma" w:hAnsi="Tahoma" w:cs="Tahoma"/>
          <w:lang w:val="pt-BR"/>
        </w:rPr>
        <w:t xml:space="preserve"> d</w:t>
      </w:r>
      <w:r w:rsidR="00784E63" w:rsidRPr="00E10A95">
        <w:rPr>
          <w:rFonts w:ascii="Tahoma" w:eastAsia="Tahoma" w:hAnsi="Tahoma" w:cs="Tahoma"/>
          <w:lang w:val="pt-BR"/>
        </w:rPr>
        <w:t xml:space="preserve">os </w:t>
      </w:r>
      <w:r w:rsidRPr="00E10A95">
        <w:rPr>
          <w:rFonts w:ascii="Tahoma" w:eastAsia="Tahoma" w:hAnsi="Tahoma" w:cs="Tahoma"/>
          <w:lang w:val="pt-BR"/>
        </w:rPr>
        <w:t xml:space="preserve">conjuntos regionais de choro, </w:t>
      </w:r>
      <w:r w:rsidR="00656117" w:rsidRPr="00E10A95">
        <w:rPr>
          <w:rFonts w:ascii="Tahoma" w:eastAsia="Tahoma" w:hAnsi="Tahoma" w:cs="Tahoma"/>
          <w:lang w:val="pt-BR"/>
        </w:rPr>
        <w:t>desempenha a função</w:t>
      </w:r>
      <w:r w:rsidRPr="00E10A95">
        <w:rPr>
          <w:rFonts w:ascii="Tahoma" w:eastAsia="Tahoma" w:hAnsi="Tahoma" w:cs="Tahoma"/>
          <w:lang w:val="pt-BR"/>
        </w:rPr>
        <w:t xml:space="preserve"> </w:t>
      </w:r>
      <w:r w:rsidR="00656117" w:rsidRPr="00E10A95">
        <w:rPr>
          <w:rFonts w:ascii="Tahoma" w:eastAsia="Tahoma" w:hAnsi="Tahoma" w:cs="Tahoma"/>
          <w:lang w:val="pt-BR"/>
        </w:rPr>
        <w:t>de</w:t>
      </w:r>
      <w:r w:rsidRPr="00E10A95">
        <w:rPr>
          <w:rFonts w:ascii="Tahoma" w:eastAsia="Tahoma" w:hAnsi="Tahoma" w:cs="Tahoma"/>
          <w:lang w:val="pt-BR"/>
        </w:rPr>
        <w:t xml:space="preserve"> base rítmico-harmônica</w:t>
      </w:r>
      <w:r w:rsidR="00656117" w:rsidRPr="00E10A95">
        <w:rPr>
          <w:rFonts w:ascii="Tahoma" w:eastAsia="Tahoma" w:hAnsi="Tahoma" w:cs="Tahoma"/>
          <w:lang w:val="pt-BR"/>
        </w:rPr>
        <w:t>,</w:t>
      </w:r>
      <w:r w:rsidRPr="00E10A95">
        <w:rPr>
          <w:rFonts w:ascii="Tahoma" w:eastAsia="Tahoma" w:hAnsi="Tahoma" w:cs="Tahoma"/>
          <w:lang w:val="pt-BR"/>
        </w:rPr>
        <w:t xml:space="preserve"> acompanhando o coral </w:t>
      </w:r>
      <w:r w:rsidR="00656117" w:rsidRPr="00E10A95">
        <w:rPr>
          <w:rFonts w:ascii="Tahoma" w:eastAsia="Tahoma" w:hAnsi="Tahoma" w:cs="Tahoma"/>
          <w:lang w:val="pt-BR"/>
        </w:rPr>
        <w:t xml:space="preserve">feminino dos blocos. </w:t>
      </w:r>
    </w:p>
    <w:p w14:paraId="093A98D2" w14:textId="6665AF72" w:rsidR="000723B1" w:rsidRPr="00E10A95" w:rsidRDefault="000723B1" w:rsidP="00E87430">
      <w:pPr>
        <w:pStyle w:val="LO-normal"/>
        <w:widowControl w:val="0"/>
        <w:spacing w:line="300" w:lineRule="auto"/>
        <w:ind w:firstLine="567"/>
        <w:jc w:val="both"/>
        <w:rPr>
          <w:rFonts w:ascii="Tahoma" w:eastAsia="Tahoma" w:hAnsi="Tahoma" w:cs="Tahoma"/>
          <w:lang w:val="pt-BR"/>
        </w:rPr>
      </w:pPr>
      <w:r w:rsidRPr="00E10A95">
        <w:rPr>
          <w:rFonts w:ascii="Tahoma" w:eastAsia="Tahoma" w:hAnsi="Tahoma" w:cs="Tahoma"/>
          <w:lang w:val="pt-BR"/>
        </w:rPr>
        <w:t>Entretanto, quando atua como solista</w:t>
      </w:r>
      <w:r w:rsidR="00B31345">
        <w:rPr>
          <w:rStyle w:val="Refdenotaderodap"/>
          <w:rFonts w:ascii="Tahoma" w:eastAsia="Tahoma" w:hAnsi="Tahoma" w:cs="Tahoma"/>
        </w:rPr>
        <w:footnoteReference w:id="1"/>
      </w:r>
      <w:r w:rsidRPr="00E10A95">
        <w:rPr>
          <w:rFonts w:ascii="Tahoma" w:eastAsia="Tahoma" w:hAnsi="Tahoma" w:cs="Tahoma"/>
          <w:lang w:val="pt-BR"/>
        </w:rPr>
        <w:t>, o cavaquinho assume o papel tradicionalmente ocupado pelos instrumentos de sopro</w:t>
      </w:r>
      <w:r w:rsidR="00B31345">
        <w:rPr>
          <w:rStyle w:val="Refdenotaderodap"/>
          <w:rFonts w:ascii="Tahoma" w:eastAsia="Tahoma" w:hAnsi="Tahoma" w:cs="Tahoma"/>
        </w:rPr>
        <w:footnoteReference w:id="2"/>
      </w:r>
      <w:r w:rsidRPr="00E10A95">
        <w:rPr>
          <w:rFonts w:ascii="Tahoma" w:eastAsia="Tahoma" w:hAnsi="Tahoma" w:cs="Tahoma"/>
          <w:lang w:val="pt-BR"/>
        </w:rPr>
        <w:t xml:space="preserve">, tornando-se protagonista nos frevos. Os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xml:space="preserve"> Waldir Azevedo e Antônio da Silva Torres, mais conhecido como Jacaré, são exemplos dessa atuação. Waldir Azevedo incluía em seus discos versões instrumentais de músicas populares de sua época, como evidenciado em suas gravações de </w:t>
      </w:r>
      <w:r w:rsidRPr="00E10A95">
        <w:rPr>
          <w:rFonts w:ascii="Tahoma" w:eastAsia="Tahoma" w:hAnsi="Tahoma" w:cs="Tahoma"/>
          <w:i/>
          <w:iCs/>
          <w:lang w:val="pt-BR"/>
        </w:rPr>
        <w:t>Vassourinhas</w:t>
      </w:r>
      <w:r w:rsidRPr="00E10A95">
        <w:rPr>
          <w:rFonts w:ascii="Tahoma" w:eastAsia="Tahoma" w:hAnsi="Tahoma" w:cs="Tahoma"/>
          <w:lang w:val="pt-BR"/>
        </w:rPr>
        <w:t xml:space="preserve"> (1979)</w:t>
      </w:r>
      <w:r w:rsidR="00A620D8">
        <w:rPr>
          <w:rStyle w:val="Refdenotaderodap"/>
          <w:rFonts w:ascii="Tahoma" w:eastAsia="Tahoma" w:hAnsi="Tahoma" w:cs="Tahoma"/>
        </w:rPr>
        <w:footnoteReference w:id="3"/>
      </w:r>
      <w:r w:rsidRPr="00E10A95">
        <w:rPr>
          <w:rFonts w:ascii="Tahoma" w:eastAsia="Tahoma" w:hAnsi="Tahoma" w:cs="Tahoma"/>
          <w:lang w:val="pt-BR"/>
        </w:rPr>
        <w:t>, composição de Mat</w:t>
      </w:r>
      <w:r w:rsidR="00A17502" w:rsidRPr="00E10A95">
        <w:rPr>
          <w:rFonts w:ascii="Tahoma" w:eastAsia="Tahoma" w:hAnsi="Tahoma" w:cs="Tahoma"/>
          <w:lang w:val="pt-BR"/>
        </w:rPr>
        <w:t>h</w:t>
      </w:r>
      <w:r w:rsidRPr="00E10A95">
        <w:rPr>
          <w:rFonts w:ascii="Tahoma" w:eastAsia="Tahoma" w:hAnsi="Tahoma" w:cs="Tahoma"/>
          <w:lang w:val="pt-BR"/>
        </w:rPr>
        <w:t xml:space="preserve">ias da Rocha e Joana Batista, e </w:t>
      </w:r>
      <w:r w:rsidRPr="00E10A95">
        <w:rPr>
          <w:rFonts w:ascii="Tahoma" w:eastAsia="Tahoma" w:hAnsi="Tahoma" w:cs="Tahoma"/>
          <w:i/>
          <w:iCs/>
          <w:lang w:val="pt-BR"/>
        </w:rPr>
        <w:t>Evocação Nº</w:t>
      </w:r>
      <w:r w:rsidR="0034614A" w:rsidRPr="00E10A95">
        <w:rPr>
          <w:rFonts w:ascii="Tahoma" w:eastAsia="Tahoma" w:hAnsi="Tahoma" w:cs="Tahoma"/>
          <w:i/>
          <w:iCs/>
          <w:lang w:val="pt-BR"/>
        </w:rPr>
        <w:t xml:space="preserve"> </w:t>
      </w:r>
      <w:r w:rsidRPr="00E10A95">
        <w:rPr>
          <w:rFonts w:ascii="Tahoma" w:eastAsia="Tahoma" w:hAnsi="Tahoma" w:cs="Tahoma"/>
          <w:i/>
          <w:iCs/>
          <w:lang w:val="pt-BR"/>
        </w:rPr>
        <w:t>1</w:t>
      </w:r>
      <w:r w:rsidRPr="00E10A95">
        <w:rPr>
          <w:rFonts w:ascii="Tahoma" w:eastAsia="Tahoma" w:hAnsi="Tahoma" w:cs="Tahoma"/>
          <w:lang w:val="pt-BR"/>
        </w:rPr>
        <w:t xml:space="preserve"> (1956)</w:t>
      </w:r>
      <w:r w:rsidR="00235FF5">
        <w:rPr>
          <w:rStyle w:val="Refdenotaderodap"/>
          <w:rFonts w:ascii="Tahoma" w:eastAsia="Tahoma" w:hAnsi="Tahoma" w:cs="Tahoma"/>
        </w:rPr>
        <w:footnoteReference w:id="4"/>
      </w:r>
      <w:r w:rsidRPr="00E10A95">
        <w:rPr>
          <w:rFonts w:ascii="Tahoma" w:eastAsia="Tahoma" w:hAnsi="Tahoma" w:cs="Tahoma"/>
          <w:lang w:val="pt-BR"/>
        </w:rPr>
        <w:t>, de autoria de Nelson Ferreira, nas quais o cavaquinho se destaca como solista</w:t>
      </w:r>
      <w:r w:rsidR="00A17502" w:rsidRPr="00E10A95">
        <w:rPr>
          <w:rFonts w:ascii="Tahoma" w:eastAsia="Tahoma" w:hAnsi="Tahoma" w:cs="Tahoma"/>
          <w:lang w:val="pt-BR"/>
        </w:rPr>
        <w:t xml:space="preserve"> de frevo</w:t>
      </w:r>
      <w:r w:rsidRPr="00E10A95">
        <w:rPr>
          <w:rFonts w:ascii="Tahoma" w:eastAsia="Tahoma" w:hAnsi="Tahoma" w:cs="Tahoma"/>
          <w:lang w:val="pt-BR"/>
        </w:rPr>
        <w:t>. Jacaré, em um contexto social diferente</w:t>
      </w:r>
      <w:r w:rsidR="0034614A" w:rsidRPr="00E10A95">
        <w:rPr>
          <w:rFonts w:ascii="Tahoma" w:eastAsia="Tahoma" w:hAnsi="Tahoma" w:cs="Tahoma"/>
          <w:lang w:val="pt-BR"/>
        </w:rPr>
        <w:t xml:space="preserve"> de Waldir Azevedo</w:t>
      </w:r>
      <w:r w:rsidRPr="00E10A95">
        <w:rPr>
          <w:rFonts w:ascii="Tahoma" w:eastAsia="Tahoma" w:hAnsi="Tahoma" w:cs="Tahoma"/>
          <w:lang w:val="pt-BR"/>
        </w:rPr>
        <w:t>, lançou</w:t>
      </w:r>
      <w:r w:rsidR="005713C9" w:rsidRPr="00E10A95">
        <w:rPr>
          <w:rFonts w:ascii="Tahoma" w:eastAsia="Tahoma" w:hAnsi="Tahoma" w:cs="Tahoma"/>
          <w:lang w:val="pt-BR"/>
        </w:rPr>
        <w:t>,</w:t>
      </w:r>
      <w:r w:rsidRPr="00E10A95">
        <w:rPr>
          <w:rFonts w:ascii="Tahoma" w:eastAsia="Tahoma" w:hAnsi="Tahoma" w:cs="Tahoma"/>
          <w:lang w:val="pt-BR"/>
        </w:rPr>
        <w:t xml:space="preserve"> em 1985</w:t>
      </w:r>
      <w:r w:rsidR="005713C9" w:rsidRPr="00E10A95">
        <w:rPr>
          <w:rFonts w:ascii="Tahoma" w:eastAsia="Tahoma" w:hAnsi="Tahoma" w:cs="Tahoma"/>
          <w:lang w:val="pt-BR"/>
        </w:rPr>
        <w:t>,</w:t>
      </w:r>
      <w:r w:rsidRPr="00E10A95">
        <w:rPr>
          <w:rFonts w:ascii="Tahoma" w:eastAsia="Tahoma" w:hAnsi="Tahoma" w:cs="Tahoma"/>
          <w:lang w:val="pt-BR"/>
        </w:rPr>
        <w:t xml:space="preserve"> o disco </w:t>
      </w:r>
      <w:r w:rsidRPr="00E10A95">
        <w:rPr>
          <w:rFonts w:ascii="Tahoma" w:eastAsia="Tahoma" w:hAnsi="Tahoma" w:cs="Tahoma"/>
          <w:i/>
          <w:iCs/>
          <w:lang w:val="pt-BR"/>
        </w:rPr>
        <w:t xml:space="preserve">Choro </w:t>
      </w:r>
      <w:proofErr w:type="spellStart"/>
      <w:r w:rsidRPr="00E10A95">
        <w:rPr>
          <w:rFonts w:ascii="Tahoma" w:eastAsia="Tahoma" w:hAnsi="Tahoma" w:cs="Tahoma"/>
          <w:i/>
          <w:iCs/>
          <w:lang w:val="pt-BR"/>
        </w:rPr>
        <w:t>Frevado</w:t>
      </w:r>
      <w:proofErr w:type="spellEnd"/>
      <w:r w:rsidR="00830860">
        <w:rPr>
          <w:rStyle w:val="Refdenotaderodap"/>
          <w:rFonts w:ascii="Tahoma" w:eastAsia="Tahoma" w:hAnsi="Tahoma" w:cs="Tahoma"/>
          <w:i/>
          <w:iCs/>
        </w:rPr>
        <w:footnoteReference w:id="5"/>
      </w:r>
      <w:r w:rsidRPr="00E10A95">
        <w:rPr>
          <w:rFonts w:ascii="Tahoma" w:eastAsia="Tahoma" w:hAnsi="Tahoma" w:cs="Tahoma"/>
          <w:lang w:val="pt-BR"/>
        </w:rPr>
        <w:t>, acompanhado pela Orquestra de Cordas Dedilhadas de Pernambuco</w:t>
      </w:r>
      <w:r w:rsidR="00B31345">
        <w:rPr>
          <w:rStyle w:val="Refdenotaderodap"/>
          <w:rFonts w:ascii="Tahoma" w:eastAsia="Tahoma" w:hAnsi="Tahoma" w:cs="Tahoma"/>
        </w:rPr>
        <w:footnoteReference w:id="6"/>
      </w:r>
      <w:r w:rsidRPr="00E10A95">
        <w:rPr>
          <w:rFonts w:ascii="Tahoma" w:eastAsia="Tahoma" w:hAnsi="Tahoma" w:cs="Tahoma"/>
          <w:lang w:val="pt-BR"/>
        </w:rPr>
        <w:t>, interpretando dois frevos de rua de sua autoria</w:t>
      </w:r>
      <w:r w:rsidR="003D6EB3" w:rsidRPr="00E10A95">
        <w:rPr>
          <w:rFonts w:ascii="Tahoma" w:eastAsia="Tahoma" w:hAnsi="Tahoma" w:cs="Tahoma"/>
          <w:lang w:val="pt-BR"/>
        </w:rPr>
        <w:t>:</w:t>
      </w:r>
      <w:r w:rsidR="00E87430" w:rsidRPr="00E10A95">
        <w:rPr>
          <w:rFonts w:ascii="Tahoma" w:eastAsia="Tahoma" w:hAnsi="Tahoma" w:cs="Tahoma"/>
          <w:lang w:val="pt-BR"/>
        </w:rPr>
        <w:t xml:space="preserve"> </w:t>
      </w:r>
      <w:r w:rsidR="00E847E5" w:rsidRPr="00E10A95">
        <w:rPr>
          <w:rFonts w:ascii="Tahoma" w:eastAsia="Tahoma" w:hAnsi="Tahoma" w:cs="Tahoma"/>
          <w:i/>
          <w:iCs/>
          <w:lang w:val="pt-BR"/>
        </w:rPr>
        <w:t>Jacaré Voador</w:t>
      </w:r>
      <w:r w:rsidRPr="00E10A95">
        <w:rPr>
          <w:rFonts w:ascii="Tahoma" w:eastAsia="Tahoma" w:hAnsi="Tahoma" w:cs="Tahoma"/>
          <w:lang w:val="pt-BR"/>
        </w:rPr>
        <w:t xml:space="preserve"> e </w:t>
      </w:r>
      <w:r w:rsidRPr="00E10A95">
        <w:rPr>
          <w:rFonts w:ascii="Tahoma" w:eastAsia="Tahoma" w:hAnsi="Tahoma" w:cs="Tahoma"/>
          <w:i/>
          <w:iCs/>
          <w:lang w:val="pt-BR"/>
        </w:rPr>
        <w:t>Jacaré de Saiote</w:t>
      </w:r>
      <w:r w:rsidR="00E87430" w:rsidRPr="00E10A95">
        <w:rPr>
          <w:rFonts w:ascii="Tahoma" w:eastAsia="Tahoma" w:hAnsi="Tahoma" w:cs="Tahoma"/>
          <w:lang w:val="pt-BR"/>
        </w:rPr>
        <w:t xml:space="preserve">, </w:t>
      </w:r>
      <w:r w:rsidRPr="00E10A95">
        <w:rPr>
          <w:rFonts w:ascii="Tahoma" w:eastAsia="Tahoma" w:hAnsi="Tahoma" w:cs="Tahoma"/>
          <w:lang w:val="pt-BR"/>
        </w:rPr>
        <w:t>nos quais também assume o papel de solista.</w:t>
      </w:r>
    </w:p>
    <w:p w14:paraId="354FD965" w14:textId="291D8FF0" w:rsidR="00394613" w:rsidRPr="00E10A95" w:rsidRDefault="000723B1" w:rsidP="000723B1">
      <w:pPr>
        <w:pStyle w:val="LO-normal"/>
        <w:widowControl w:val="0"/>
        <w:spacing w:line="300" w:lineRule="auto"/>
        <w:jc w:val="both"/>
        <w:rPr>
          <w:rFonts w:ascii="Tahoma" w:eastAsia="Tahoma" w:hAnsi="Tahoma" w:cs="Tahoma"/>
          <w:lang w:val="pt-BR"/>
        </w:rPr>
      </w:pPr>
      <w:r w:rsidRPr="00E10A95">
        <w:rPr>
          <w:rFonts w:ascii="Tahoma" w:eastAsia="Tahoma" w:hAnsi="Tahoma" w:cs="Tahoma"/>
          <w:lang w:val="pt-BR"/>
        </w:rPr>
        <w:t xml:space="preserve">      </w:t>
      </w:r>
      <w:r w:rsidR="00E96E59" w:rsidRPr="00E10A95">
        <w:rPr>
          <w:rFonts w:ascii="Tahoma" w:eastAsia="Tahoma" w:hAnsi="Tahoma" w:cs="Tahoma"/>
          <w:lang w:val="pt-BR"/>
        </w:rPr>
        <w:t xml:space="preserve">Apesar da </w:t>
      </w:r>
      <w:r w:rsidR="0034614A" w:rsidRPr="00E10A95">
        <w:rPr>
          <w:rFonts w:ascii="Tahoma" w:eastAsia="Tahoma" w:hAnsi="Tahoma" w:cs="Tahoma"/>
          <w:lang w:val="pt-BR"/>
        </w:rPr>
        <w:t>importante</w:t>
      </w:r>
      <w:r w:rsidR="00E96E59" w:rsidRPr="00E10A95">
        <w:rPr>
          <w:rFonts w:ascii="Tahoma" w:eastAsia="Tahoma" w:hAnsi="Tahoma" w:cs="Tahoma"/>
          <w:lang w:val="pt-BR"/>
        </w:rPr>
        <w:t xml:space="preserve"> contribuição d</w:t>
      </w:r>
      <w:r w:rsidR="00A17502" w:rsidRPr="00E10A95">
        <w:rPr>
          <w:rFonts w:ascii="Tahoma" w:eastAsia="Tahoma" w:hAnsi="Tahoma" w:cs="Tahoma"/>
          <w:lang w:val="pt-BR"/>
        </w:rPr>
        <w:t>esse instrumento</w:t>
      </w:r>
      <w:r w:rsidR="00E96E59" w:rsidRPr="00E10A95">
        <w:rPr>
          <w:rFonts w:ascii="Tahoma" w:eastAsia="Tahoma" w:hAnsi="Tahoma" w:cs="Tahoma"/>
          <w:lang w:val="pt-BR"/>
        </w:rPr>
        <w:t xml:space="preserve"> para o frevo, </w:t>
      </w:r>
      <w:r w:rsidR="00A620D8" w:rsidRPr="00E10A95">
        <w:rPr>
          <w:rFonts w:ascii="Tahoma" w:eastAsia="Tahoma" w:hAnsi="Tahoma" w:cs="Tahoma"/>
          <w:lang w:val="pt-BR"/>
        </w:rPr>
        <w:t xml:space="preserve">verifica-se </w:t>
      </w:r>
      <w:r w:rsidR="00E96E59" w:rsidRPr="00E10A95">
        <w:rPr>
          <w:rFonts w:ascii="Tahoma" w:eastAsia="Tahoma" w:hAnsi="Tahoma" w:cs="Tahoma"/>
          <w:lang w:val="pt-BR"/>
        </w:rPr>
        <w:t xml:space="preserve">que ainda existe uma lacuna de publicações e estudos sobre </w:t>
      </w:r>
      <w:r w:rsidR="00E0231D" w:rsidRPr="00E10A95">
        <w:rPr>
          <w:rFonts w:ascii="Tahoma" w:eastAsia="Tahoma" w:hAnsi="Tahoma" w:cs="Tahoma"/>
          <w:lang w:val="pt-BR"/>
        </w:rPr>
        <w:t>a</w:t>
      </w:r>
      <w:r w:rsidR="00E96E59" w:rsidRPr="00E10A95">
        <w:rPr>
          <w:rFonts w:ascii="Tahoma" w:eastAsia="Tahoma" w:hAnsi="Tahoma" w:cs="Tahoma"/>
          <w:lang w:val="pt-BR"/>
        </w:rPr>
        <w:t xml:space="preserve"> inserção do </w:t>
      </w:r>
      <w:r w:rsidR="00A17502" w:rsidRPr="00E10A95">
        <w:rPr>
          <w:rFonts w:ascii="Tahoma" w:eastAsia="Tahoma" w:hAnsi="Tahoma" w:cs="Tahoma"/>
          <w:lang w:val="pt-BR"/>
        </w:rPr>
        <w:t>cavaquinho</w:t>
      </w:r>
      <w:r w:rsidR="00E96E59" w:rsidRPr="00E10A95">
        <w:rPr>
          <w:rFonts w:ascii="Tahoma" w:eastAsia="Tahoma" w:hAnsi="Tahoma" w:cs="Tahoma"/>
          <w:lang w:val="pt-BR"/>
        </w:rPr>
        <w:t xml:space="preserve"> nesse gênero musical. Tradicionalmente, as pesquisas sobre o frevo são voltadas para os instrumentos de sopro. Já no presente estudo, buscamos um olhar sobre </w:t>
      </w:r>
      <w:r w:rsidR="005713C9" w:rsidRPr="00E10A95">
        <w:rPr>
          <w:rFonts w:ascii="Tahoma" w:eastAsia="Tahoma" w:hAnsi="Tahoma" w:cs="Tahoma"/>
          <w:lang w:val="pt-BR"/>
        </w:rPr>
        <w:t>a</w:t>
      </w:r>
      <w:r w:rsidR="00E96E59" w:rsidRPr="00E10A95">
        <w:rPr>
          <w:rFonts w:ascii="Tahoma" w:eastAsia="Tahoma" w:hAnsi="Tahoma" w:cs="Tahoma"/>
          <w:lang w:val="pt-BR"/>
        </w:rPr>
        <w:t xml:space="preserve"> atuação do cavaquinho no frevo no </w:t>
      </w:r>
      <w:r w:rsidR="006A5296" w:rsidRPr="00E10A95">
        <w:rPr>
          <w:rFonts w:ascii="Tahoma" w:eastAsia="Tahoma" w:hAnsi="Tahoma" w:cs="Tahoma"/>
          <w:lang w:val="pt-BR"/>
        </w:rPr>
        <w:t>e</w:t>
      </w:r>
      <w:r w:rsidR="00E96E59" w:rsidRPr="00E10A95">
        <w:rPr>
          <w:rFonts w:ascii="Tahoma" w:eastAsia="Tahoma" w:hAnsi="Tahoma" w:cs="Tahoma"/>
          <w:lang w:val="pt-BR"/>
        </w:rPr>
        <w:t>stado de Pernambuco no marco temporal de 1984 até 2000.</w:t>
      </w:r>
    </w:p>
    <w:p w14:paraId="7070474F" w14:textId="67ECEE1D" w:rsidR="00947A3C" w:rsidRPr="00E10A95" w:rsidRDefault="003D747D">
      <w:pPr>
        <w:pStyle w:val="LO-normal"/>
        <w:widowControl w:val="0"/>
        <w:spacing w:line="300" w:lineRule="auto"/>
        <w:ind w:firstLine="567"/>
        <w:jc w:val="both"/>
        <w:rPr>
          <w:rFonts w:ascii="Tahoma" w:eastAsia="Tahoma" w:hAnsi="Tahoma" w:cs="Tahoma"/>
          <w:lang w:val="pt-BR"/>
        </w:rPr>
      </w:pPr>
      <w:proofErr w:type="spellStart"/>
      <w:r w:rsidRPr="003D747D">
        <w:rPr>
          <w:rFonts w:ascii="Tahoma" w:eastAsia="Tahoma" w:hAnsi="Tahoma" w:cs="Tahoma"/>
        </w:rPr>
        <w:t>Esses</w:t>
      </w:r>
      <w:proofErr w:type="spellEnd"/>
      <w:r w:rsidRPr="003D747D">
        <w:rPr>
          <w:rFonts w:ascii="Tahoma" w:eastAsia="Tahoma" w:hAnsi="Tahoma" w:cs="Tahoma"/>
        </w:rPr>
        <w:t xml:space="preserve"> </w:t>
      </w:r>
      <w:proofErr w:type="spellStart"/>
      <w:r w:rsidRPr="003D747D">
        <w:rPr>
          <w:rFonts w:ascii="Tahoma" w:eastAsia="Tahoma" w:hAnsi="Tahoma" w:cs="Tahoma"/>
        </w:rPr>
        <w:t>marcos</w:t>
      </w:r>
      <w:proofErr w:type="spellEnd"/>
      <w:r w:rsidRPr="003D747D">
        <w:rPr>
          <w:rFonts w:ascii="Tahoma" w:eastAsia="Tahoma" w:hAnsi="Tahoma" w:cs="Tahoma"/>
        </w:rPr>
        <w:t xml:space="preserve"> </w:t>
      </w:r>
      <w:proofErr w:type="spellStart"/>
      <w:r w:rsidRPr="003D747D">
        <w:rPr>
          <w:rFonts w:ascii="Tahoma" w:eastAsia="Tahoma" w:hAnsi="Tahoma" w:cs="Tahoma"/>
        </w:rPr>
        <w:t>temporais</w:t>
      </w:r>
      <w:proofErr w:type="spellEnd"/>
      <w:r w:rsidRPr="003D747D">
        <w:rPr>
          <w:rFonts w:ascii="Tahoma" w:eastAsia="Tahoma" w:hAnsi="Tahoma" w:cs="Tahoma"/>
        </w:rPr>
        <w:t xml:space="preserve"> </w:t>
      </w:r>
      <w:proofErr w:type="spellStart"/>
      <w:r w:rsidRPr="003D747D">
        <w:rPr>
          <w:rFonts w:ascii="Tahoma" w:eastAsia="Tahoma" w:hAnsi="Tahoma" w:cs="Tahoma"/>
        </w:rPr>
        <w:t>são</w:t>
      </w:r>
      <w:proofErr w:type="spellEnd"/>
      <w:r w:rsidRPr="003D747D">
        <w:rPr>
          <w:rFonts w:ascii="Tahoma" w:eastAsia="Tahoma" w:hAnsi="Tahoma" w:cs="Tahoma"/>
        </w:rPr>
        <w:t xml:space="preserve"> </w:t>
      </w:r>
      <w:proofErr w:type="spellStart"/>
      <w:r w:rsidRPr="003D747D">
        <w:rPr>
          <w:rFonts w:ascii="Tahoma" w:eastAsia="Tahoma" w:hAnsi="Tahoma" w:cs="Tahoma"/>
        </w:rPr>
        <w:t>significativos</w:t>
      </w:r>
      <w:proofErr w:type="spellEnd"/>
      <w:r w:rsidRPr="003D747D">
        <w:rPr>
          <w:rFonts w:ascii="Tahoma" w:eastAsia="Tahoma" w:hAnsi="Tahoma" w:cs="Tahoma"/>
        </w:rPr>
        <w:t xml:space="preserve"> </w:t>
      </w:r>
      <w:proofErr w:type="spellStart"/>
      <w:r w:rsidRPr="003D747D">
        <w:rPr>
          <w:rFonts w:ascii="Tahoma" w:eastAsia="Tahoma" w:hAnsi="Tahoma" w:cs="Tahoma"/>
        </w:rPr>
        <w:t>porque</w:t>
      </w:r>
      <w:proofErr w:type="spellEnd"/>
      <w:r w:rsidRPr="003D747D">
        <w:rPr>
          <w:rFonts w:ascii="Tahoma" w:eastAsia="Tahoma" w:hAnsi="Tahoma" w:cs="Tahoma"/>
        </w:rPr>
        <w:t xml:space="preserve">, </w:t>
      </w:r>
      <w:proofErr w:type="spellStart"/>
      <w:r w:rsidRPr="003D747D">
        <w:rPr>
          <w:rFonts w:ascii="Tahoma" w:eastAsia="Tahoma" w:hAnsi="Tahoma" w:cs="Tahoma"/>
        </w:rPr>
        <w:t>durante</w:t>
      </w:r>
      <w:proofErr w:type="spellEnd"/>
      <w:r w:rsidRPr="003D747D">
        <w:rPr>
          <w:rFonts w:ascii="Tahoma" w:eastAsia="Tahoma" w:hAnsi="Tahoma" w:cs="Tahoma"/>
        </w:rPr>
        <w:t xml:space="preserve"> </w:t>
      </w:r>
      <w:proofErr w:type="spellStart"/>
      <w:r w:rsidRPr="003D747D">
        <w:rPr>
          <w:rFonts w:ascii="Tahoma" w:eastAsia="Tahoma" w:hAnsi="Tahoma" w:cs="Tahoma"/>
        </w:rPr>
        <w:t>esse</w:t>
      </w:r>
      <w:proofErr w:type="spellEnd"/>
      <w:r w:rsidRPr="003D747D">
        <w:rPr>
          <w:rFonts w:ascii="Tahoma" w:eastAsia="Tahoma" w:hAnsi="Tahoma" w:cs="Tahoma"/>
        </w:rPr>
        <w:t xml:space="preserve"> </w:t>
      </w:r>
      <w:proofErr w:type="spellStart"/>
      <w:r w:rsidRPr="003D747D">
        <w:rPr>
          <w:rFonts w:ascii="Tahoma" w:eastAsia="Tahoma" w:hAnsi="Tahoma" w:cs="Tahoma"/>
        </w:rPr>
        <w:t>período</w:t>
      </w:r>
      <w:proofErr w:type="spellEnd"/>
      <w:r w:rsidRPr="003D747D">
        <w:rPr>
          <w:rFonts w:ascii="Tahoma" w:eastAsia="Tahoma" w:hAnsi="Tahoma" w:cs="Tahoma"/>
        </w:rPr>
        <w:t xml:space="preserve">, o </w:t>
      </w:r>
      <w:proofErr w:type="spellStart"/>
      <w:r w:rsidRPr="003D747D">
        <w:rPr>
          <w:rFonts w:ascii="Tahoma" w:eastAsia="Tahoma" w:hAnsi="Tahoma" w:cs="Tahoma"/>
        </w:rPr>
        <w:t>cavaquinho</w:t>
      </w:r>
      <w:proofErr w:type="spellEnd"/>
      <w:r w:rsidRPr="003D747D">
        <w:rPr>
          <w:rFonts w:ascii="Tahoma" w:eastAsia="Tahoma" w:hAnsi="Tahoma" w:cs="Tahoma"/>
        </w:rPr>
        <w:t xml:space="preserve"> </w:t>
      </w:r>
      <w:proofErr w:type="spellStart"/>
      <w:r w:rsidRPr="003D747D">
        <w:rPr>
          <w:rFonts w:ascii="Tahoma" w:eastAsia="Tahoma" w:hAnsi="Tahoma" w:cs="Tahoma"/>
        </w:rPr>
        <w:t>passou</w:t>
      </w:r>
      <w:proofErr w:type="spellEnd"/>
      <w:r w:rsidRPr="003D747D">
        <w:rPr>
          <w:rFonts w:ascii="Tahoma" w:eastAsia="Tahoma" w:hAnsi="Tahoma" w:cs="Tahoma"/>
        </w:rPr>
        <w:t xml:space="preserve"> </w:t>
      </w:r>
      <w:proofErr w:type="spellStart"/>
      <w:r w:rsidRPr="003D747D">
        <w:rPr>
          <w:rFonts w:ascii="Tahoma" w:eastAsia="Tahoma" w:hAnsi="Tahoma" w:cs="Tahoma"/>
        </w:rPr>
        <w:t>por</w:t>
      </w:r>
      <w:proofErr w:type="spellEnd"/>
      <w:r w:rsidRPr="003D747D">
        <w:rPr>
          <w:rFonts w:ascii="Tahoma" w:eastAsia="Tahoma" w:hAnsi="Tahoma" w:cs="Tahoma"/>
        </w:rPr>
        <w:t xml:space="preserve"> </w:t>
      </w:r>
      <w:proofErr w:type="spellStart"/>
      <w:r w:rsidRPr="003D747D">
        <w:rPr>
          <w:rFonts w:ascii="Tahoma" w:eastAsia="Tahoma" w:hAnsi="Tahoma" w:cs="Tahoma"/>
        </w:rPr>
        <w:t>mudanças</w:t>
      </w:r>
      <w:proofErr w:type="spellEnd"/>
      <w:r w:rsidRPr="003D747D">
        <w:rPr>
          <w:rFonts w:ascii="Tahoma" w:eastAsia="Tahoma" w:hAnsi="Tahoma" w:cs="Tahoma"/>
        </w:rPr>
        <w:t xml:space="preserve"> </w:t>
      </w:r>
      <w:proofErr w:type="spellStart"/>
      <w:r w:rsidRPr="003D747D">
        <w:rPr>
          <w:rFonts w:ascii="Tahoma" w:eastAsia="Tahoma" w:hAnsi="Tahoma" w:cs="Tahoma"/>
        </w:rPr>
        <w:t>nas</w:t>
      </w:r>
      <w:proofErr w:type="spellEnd"/>
      <w:r w:rsidRPr="003D747D">
        <w:rPr>
          <w:rFonts w:ascii="Tahoma" w:eastAsia="Tahoma" w:hAnsi="Tahoma" w:cs="Tahoma"/>
        </w:rPr>
        <w:t xml:space="preserve"> </w:t>
      </w:r>
      <w:proofErr w:type="spellStart"/>
      <w:r w:rsidRPr="003D747D">
        <w:rPr>
          <w:rFonts w:ascii="Tahoma" w:eastAsia="Tahoma" w:hAnsi="Tahoma" w:cs="Tahoma"/>
        </w:rPr>
        <w:t>suas</w:t>
      </w:r>
      <w:proofErr w:type="spellEnd"/>
      <w:r w:rsidRPr="003D747D">
        <w:rPr>
          <w:rFonts w:ascii="Tahoma" w:eastAsia="Tahoma" w:hAnsi="Tahoma" w:cs="Tahoma"/>
        </w:rPr>
        <w:t xml:space="preserve"> </w:t>
      </w:r>
      <w:proofErr w:type="spellStart"/>
      <w:r w:rsidRPr="003D747D">
        <w:rPr>
          <w:rFonts w:ascii="Tahoma" w:eastAsia="Tahoma" w:hAnsi="Tahoma" w:cs="Tahoma"/>
        </w:rPr>
        <w:t>diversas</w:t>
      </w:r>
      <w:proofErr w:type="spellEnd"/>
      <w:r w:rsidRPr="003D747D">
        <w:rPr>
          <w:rFonts w:ascii="Tahoma" w:eastAsia="Tahoma" w:hAnsi="Tahoma" w:cs="Tahoma"/>
        </w:rPr>
        <w:t xml:space="preserve"> </w:t>
      </w:r>
      <w:proofErr w:type="spellStart"/>
      <w:r w:rsidRPr="003D747D">
        <w:rPr>
          <w:rFonts w:ascii="Tahoma" w:eastAsia="Tahoma" w:hAnsi="Tahoma" w:cs="Tahoma"/>
        </w:rPr>
        <w:t>formas</w:t>
      </w:r>
      <w:proofErr w:type="spellEnd"/>
      <w:r w:rsidRPr="003D747D">
        <w:rPr>
          <w:rFonts w:ascii="Tahoma" w:eastAsia="Tahoma" w:hAnsi="Tahoma" w:cs="Tahoma"/>
        </w:rPr>
        <w:t xml:space="preserve"> de </w:t>
      </w:r>
      <w:proofErr w:type="spellStart"/>
      <w:r w:rsidRPr="003D747D">
        <w:rPr>
          <w:rFonts w:ascii="Tahoma" w:eastAsia="Tahoma" w:hAnsi="Tahoma" w:cs="Tahoma"/>
        </w:rPr>
        <w:t>utilização</w:t>
      </w:r>
      <w:proofErr w:type="spellEnd"/>
      <w:r w:rsidRPr="003D747D">
        <w:rPr>
          <w:rFonts w:ascii="Tahoma" w:eastAsia="Tahoma" w:hAnsi="Tahoma" w:cs="Tahoma"/>
        </w:rPr>
        <w:t xml:space="preserve">. O </w:t>
      </w:r>
      <w:proofErr w:type="spellStart"/>
      <w:r w:rsidRPr="003D747D">
        <w:rPr>
          <w:rFonts w:ascii="Tahoma" w:eastAsia="Tahoma" w:hAnsi="Tahoma" w:cs="Tahoma"/>
        </w:rPr>
        <w:t>instrumento</w:t>
      </w:r>
      <w:proofErr w:type="spellEnd"/>
      <w:r w:rsidRPr="003D747D">
        <w:rPr>
          <w:rFonts w:ascii="Tahoma" w:eastAsia="Tahoma" w:hAnsi="Tahoma" w:cs="Tahoma"/>
        </w:rPr>
        <w:t xml:space="preserve"> </w:t>
      </w:r>
      <w:proofErr w:type="spellStart"/>
      <w:r w:rsidRPr="003D747D">
        <w:rPr>
          <w:rFonts w:ascii="Tahoma" w:eastAsia="Tahoma" w:hAnsi="Tahoma" w:cs="Tahoma"/>
        </w:rPr>
        <w:t>transitou</w:t>
      </w:r>
      <w:proofErr w:type="spellEnd"/>
      <w:r w:rsidRPr="003D747D">
        <w:rPr>
          <w:rFonts w:ascii="Tahoma" w:eastAsia="Tahoma" w:hAnsi="Tahoma" w:cs="Tahoma"/>
        </w:rPr>
        <w:t xml:space="preserve"> dos </w:t>
      </w:r>
      <w:proofErr w:type="spellStart"/>
      <w:r w:rsidRPr="003D747D">
        <w:rPr>
          <w:rFonts w:ascii="Tahoma" w:eastAsia="Tahoma" w:hAnsi="Tahoma" w:cs="Tahoma"/>
        </w:rPr>
        <w:t>desfiles</w:t>
      </w:r>
      <w:proofErr w:type="spellEnd"/>
      <w:r w:rsidRPr="003D747D">
        <w:rPr>
          <w:rFonts w:ascii="Tahoma" w:eastAsia="Tahoma" w:hAnsi="Tahoma" w:cs="Tahoma"/>
        </w:rPr>
        <w:t xml:space="preserve"> de </w:t>
      </w:r>
      <w:proofErr w:type="spellStart"/>
      <w:r w:rsidRPr="003D747D">
        <w:rPr>
          <w:rFonts w:ascii="Tahoma" w:eastAsia="Tahoma" w:hAnsi="Tahoma" w:cs="Tahoma"/>
        </w:rPr>
        <w:t>rua</w:t>
      </w:r>
      <w:proofErr w:type="spellEnd"/>
      <w:r w:rsidRPr="003D747D">
        <w:rPr>
          <w:rFonts w:ascii="Tahoma" w:eastAsia="Tahoma" w:hAnsi="Tahoma" w:cs="Tahoma"/>
        </w:rPr>
        <w:t xml:space="preserve"> </w:t>
      </w:r>
      <w:proofErr w:type="spellStart"/>
      <w:r w:rsidRPr="003D747D">
        <w:rPr>
          <w:rFonts w:ascii="Tahoma" w:eastAsia="Tahoma" w:hAnsi="Tahoma" w:cs="Tahoma"/>
        </w:rPr>
        <w:t>para</w:t>
      </w:r>
      <w:proofErr w:type="spellEnd"/>
      <w:r w:rsidRPr="003D747D">
        <w:rPr>
          <w:rFonts w:ascii="Tahoma" w:eastAsia="Tahoma" w:hAnsi="Tahoma" w:cs="Tahoma"/>
        </w:rPr>
        <w:t xml:space="preserve"> o </w:t>
      </w:r>
      <w:proofErr w:type="spellStart"/>
      <w:r w:rsidRPr="003D747D">
        <w:rPr>
          <w:rFonts w:ascii="Tahoma" w:eastAsia="Tahoma" w:hAnsi="Tahoma" w:cs="Tahoma"/>
        </w:rPr>
        <w:t>ambiente</w:t>
      </w:r>
      <w:proofErr w:type="spellEnd"/>
      <w:r w:rsidRPr="003D747D">
        <w:rPr>
          <w:rFonts w:ascii="Tahoma" w:eastAsia="Tahoma" w:hAnsi="Tahoma" w:cs="Tahoma"/>
        </w:rPr>
        <w:t xml:space="preserve"> dos </w:t>
      </w:r>
      <w:proofErr w:type="spellStart"/>
      <w:r w:rsidRPr="003D747D">
        <w:rPr>
          <w:rFonts w:ascii="Tahoma" w:eastAsia="Tahoma" w:hAnsi="Tahoma" w:cs="Tahoma"/>
        </w:rPr>
        <w:t>estúdios</w:t>
      </w:r>
      <w:proofErr w:type="spellEnd"/>
      <w:r w:rsidRPr="003D747D">
        <w:rPr>
          <w:rFonts w:ascii="Tahoma" w:eastAsia="Tahoma" w:hAnsi="Tahoma" w:cs="Tahoma"/>
        </w:rPr>
        <w:t xml:space="preserve"> de </w:t>
      </w:r>
      <w:proofErr w:type="spellStart"/>
      <w:r w:rsidRPr="003D747D">
        <w:rPr>
          <w:rFonts w:ascii="Tahoma" w:eastAsia="Tahoma" w:hAnsi="Tahoma" w:cs="Tahoma"/>
        </w:rPr>
        <w:t>gravação</w:t>
      </w:r>
      <w:proofErr w:type="spellEnd"/>
      <w:r w:rsidRPr="003D747D">
        <w:rPr>
          <w:rFonts w:ascii="Tahoma" w:eastAsia="Tahoma" w:hAnsi="Tahoma" w:cs="Tahoma"/>
        </w:rPr>
        <w:t xml:space="preserve">, </w:t>
      </w:r>
      <w:proofErr w:type="spellStart"/>
      <w:r w:rsidRPr="003D747D">
        <w:rPr>
          <w:rFonts w:ascii="Tahoma" w:eastAsia="Tahoma" w:hAnsi="Tahoma" w:cs="Tahoma"/>
        </w:rPr>
        <w:t>atuando</w:t>
      </w:r>
      <w:proofErr w:type="spellEnd"/>
      <w:r w:rsidRPr="003D747D">
        <w:rPr>
          <w:rFonts w:ascii="Tahoma" w:eastAsia="Tahoma" w:hAnsi="Tahoma" w:cs="Tahoma"/>
        </w:rPr>
        <w:t xml:space="preserve"> </w:t>
      </w:r>
      <w:proofErr w:type="spellStart"/>
      <w:r w:rsidRPr="003D747D">
        <w:rPr>
          <w:rFonts w:ascii="Tahoma" w:eastAsia="Tahoma" w:hAnsi="Tahoma" w:cs="Tahoma"/>
        </w:rPr>
        <w:t>como</w:t>
      </w:r>
      <w:proofErr w:type="spellEnd"/>
      <w:r w:rsidRPr="003D747D">
        <w:rPr>
          <w:rFonts w:ascii="Tahoma" w:eastAsia="Tahoma" w:hAnsi="Tahoma" w:cs="Tahoma"/>
        </w:rPr>
        <w:t xml:space="preserve"> </w:t>
      </w:r>
      <w:proofErr w:type="spellStart"/>
      <w:r w:rsidRPr="003D747D">
        <w:rPr>
          <w:rFonts w:ascii="Tahoma" w:eastAsia="Tahoma" w:hAnsi="Tahoma" w:cs="Tahoma"/>
        </w:rPr>
        <w:t>solista</w:t>
      </w:r>
      <w:proofErr w:type="spellEnd"/>
      <w:r w:rsidRPr="003D747D">
        <w:rPr>
          <w:rFonts w:ascii="Tahoma" w:eastAsia="Tahoma" w:hAnsi="Tahoma" w:cs="Tahoma"/>
        </w:rPr>
        <w:t xml:space="preserve"> de </w:t>
      </w:r>
      <w:proofErr w:type="spellStart"/>
      <w:r w:rsidRPr="003D747D">
        <w:rPr>
          <w:rFonts w:ascii="Tahoma" w:eastAsia="Tahoma" w:hAnsi="Tahoma" w:cs="Tahoma"/>
        </w:rPr>
        <w:t>frevos</w:t>
      </w:r>
      <w:proofErr w:type="spellEnd"/>
      <w:r w:rsidRPr="003D747D">
        <w:rPr>
          <w:rFonts w:ascii="Tahoma" w:eastAsia="Tahoma" w:hAnsi="Tahoma" w:cs="Tahoma"/>
        </w:rPr>
        <w:t xml:space="preserve">. </w:t>
      </w:r>
      <w:proofErr w:type="spellStart"/>
      <w:r w:rsidRPr="003D747D">
        <w:rPr>
          <w:rFonts w:ascii="Tahoma" w:eastAsia="Tahoma" w:hAnsi="Tahoma" w:cs="Tahoma"/>
        </w:rPr>
        <w:t>Há</w:t>
      </w:r>
      <w:proofErr w:type="spellEnd"/>
      <w:r w:rsidRPr="003D747D">
        <w:rPr>
          <w:rFonts w:ascii="Tahoma" w:eastAsia="Tahoma" w:hAnsi="Tahoma" w:cs="Tahoma"/>
        </w:rPr>
        <w:t xml:space="preserve"> </w:t>
      </w:r>
      <w:proofErr w:type="spellStart"/>
      <w:r w:rsidRPr="003D747D">
        <w:rPr>
          <w:rFonts w:ascii="Tahoma" w:eastAsia="Tahoma" w:hAnsi="Tahoma" w:cs="Tahoma"/>
        </w:rPr>
        <w:t>uma</w:t>
      </w:r>
      <w:proofErr w:type="spellEnd"/>
      <w:r w:rsidRPr="003D747D">
        <w:rPr>
          <w:rFonts w:ascii="Tahoma" w:eastAsia="Tahoma" w:hAnsi="Tahoma" w:cs="Tahoma"/>
        </w:rPr>
        <w:t xml:space="preserve"> </w:t>
      </w:r>
      <w:proofErr w:type="spellStart"/>
      <w:r w:rsidRPr="003D747D">
        <w:rPr>
          <w:rFonts w:ascii="Tahoma" w:eastAsia="Tahoma" w:hAnsi="Tahoma" w:cs="Tahoma"/>
        </w:rPr>
        <w:t>mudança</w:t>
      </w:r>
      <w:proofErr w:type="spellEnd"/>
      <w:r w:rsidRPr="003D747D">
        <w:rPr>
          <w:rFonts w:ascii="Tahoma" w:eastAsia="Tahoma" w:hAnsi="Tahoma" w:cs="Tahoma"/>
        </w:rPr>
        <w:t xml:space="preserve"> </w:t>
      </w:r>
      <w:proofErr w:type="spellStart"/>
      <w:r w:rsidRPr="003D747D">
        <w:rPr>
          <w:rFonts w:ascii="Tahoma" w:eastAsia="Tahoma" w:hAnsi="Tahoma" w:cs="Tahoma"/>
        </w:rPr>
        <w:t>também</w:t>
      </w:r>
      <w:proofErr w:type="spellEnd"/>
      <w:r w:rsidRPr="003D747D">
        <w:rPr>
          <w:rFonts w:ascii="Tahoma" w:eastAsia="Tahoma" w:hAnsi="Tahoma" w:cs="Tahoma"/>
        </w:rPr>
        <w:t xml:space="preserve"> </w:t>
      </w:r>
      <w:proofErr w:type="spellStart"/>
      <w:r w:rsidRPr="003D747D">
        <w:rPr>
          <w:rFonts w:ascii="Tahoma" w:eastAsia="Tahoma" w:hAnsi="Tahoma" w:cs="Tahoma"/>
        </w:rPr>
        <w:t>em</w:t>
      </w:r>
      <w:proofErr w:type="spellEnd"/>
      <w:r w:rsidRPr="003D747D">
        <w:rPr>
          <w:rFonts w:ascii="Tahoma" w:eastAsia="Tahoma" w:hAnsi="Tahoma" w:cs="Tahoma"/>
        </w:rPr>
        <w:t xml:space="preserve"> </w:t>
      </w:r>
      <w:proofErr w:type="spellStart"/>
      <w:r w:rsidRPr="003D747D">
        <w:rPr>
          <w:rFonts w:ascii="Tahoma" w:eastAsia="Tahoma" w:hAnsi="Tahoma" w:cs="Tahoma"/>
        </w:rPr>
        <w:t>seu</w:t>
      </w:r>
      <w:proofErr w:type="spellEnd"/>
      <w:r w:rsidRPr="003D747D">
        <w:rPr>
          <w:rFonts w:ascii="Tahoma" w:eastAsia="Tahoma" w:hAnsi="Tahoma" w:cs="Tahoma"/>
        </w:rPr>
        <w:t xml:space="preserve"> </w:t>
      </w:r>
      <w:proofErr w:type="spellStart"/>
      <w:r w:rsidRPr="003D747D">
        <w:rPr>
          <w:rFonts w:ascii="Tahoma" w:eastAsia="Tahoma" w:hAnsi="Tahoma" w:cs="Tahoma"/>
        </w:rPr>
        <w:t>repertório</w:t>
      </w:r>
      <w:proofErr w:type="spellEnd"/>
      <w:r w:rsidRPr="003D747D">
        <w:rPr>
          <w:rFonts w:ascii="Tahoma" w:eastAsia="Tahoma" w:hAnsi="Tahoma" w:cs="Tahoma"/>
        </w:rPr>
        <w:t xml:space="preserve"> e </w:t>
      </w:r>
      <w:proofErr w:type="spellStart"/>
      <w:r w:rsidRPr="003D747D">
        <w:rPr>
          <w:rFonts w:ascii="Tahoma" w:eastAsia="Tahoma" w:hAnsi="Tahoma" w:cs="Tahoma"/>
        </w:rPr>
        <w:t>na</w:t>
      </w:r>
      <w:proofErr w:type="spellEnd"/>
      <w:r w:rsidRPr="003D747D">
        <w:rPr>
          <w:rFonts w:ascii="Tahoma" w:eastAsia="Tahoma" w:hAnsi="Tahoma" w:cs="Tahoma"/>
        </w:rPr>
        <w:t xml:space="preserve"> </w:t>
      </w:r>
      <w:proofErr w:type="spellStart"/>
      <w:r w:rsidRPr="003D747D">
        <w:rPr>
          <w:rFonts w:ascii="Tahoma" w:eastAsia="Tahoma" w:hAnsi="Tahoma" w:cs="Tahoma"/>
        </w:rPr>
        <w:t>prática</w:t>
      </w:r>
      <w:proofErr w:type="spellEnd"/>
      <w:r w:rsidRPr="003D747D">
        <w:rPr>
          <w:rFonts w:ascii="Tahoma" w:eastAsia="Tahoma" w:hAnsi="Tahoma" w:cs="Tahoma"/>
        </w:rPr>
        <w:t xml:space="preserve"> </w:t>
      </w:r>
      <w:proofErr w:type="spellStart"/>
      <w:r w:rsidRPr="003D747D">
        <w:rPr>
          <w:rFonts w:ascii="Tahoma" w:eastAsia="Tahoma" w:hAnsi="Tahoma" w:cs="Tahoma"/>
        </w:rPr>
        <w:t>desse</w:t>
      </w:r>
      <w:proofErr w:type="spellEnd"/>
      <w:r w:rsidRPr="003D747D">
        <w:rPr>
          <w:rFonts w:ascii="Tahoma" w:eastAsia="Tahoma" w:hAnsi="Tahoma" w:cs="Tahoma"/>
        </w:rPr>
        <w:t xml:space="preserve"> </w:t>
      </w:r>
      <w:proofErr w:type="spellStart"/>
      <w:r w:rsidRPr="003D747D">
        <w:rPr>
          <w:rFonts w:ascii="Tahoma" w:eastAsia="Tahoma" w:hAnsi="Tahoma" w:cs="Tahoma"/>
        </w:rPr>
        <w:t>instrumento</w:t>
      </w:r>
      <w:proofErr w:type="spellEnd"/>
      <w:r w:rsidRPr="003D747D">
        <w:rPr>
          <w:rFonts w:ascii="Tahoma" w:eastAsia="Tahoma" w:hAnsi="Tahoma" w:cs="Tahoma"/>
        </w:rPr>
        <w:t xml:space="preserve"> no </w:t>
      </w:r>
      <w:proofErr w:type="spellStart"/>
      <w:r w:rsidRPr="003D747D">
        <w:rPr>
          <w:rFonts w:ascii="Tahoma" w:eastAsia="Tahoma" w:hAnsi="Tahoma" w:cs="Tahoma"/>
        </w:rPr>
        <w:t>contexto</w:t>
      </w:r>
      <w:proofErr w:type="spellEnd"/>
      <w:r w:rsidRPr="003D747D">
        <w:rPr>
          <w:rFonts w:ascii="Tahoma" w:eastAsia="Tahoma" w:hAnsi="Tahoma" w:cs="Tahoma"/>
        </w:rPr>
        <w:t xml:space="preserve"> da </w:t>
      </w:r>
      <w:proofErr w:type="spellStart"/>
      <w:r w:rsidRPr="003D747D">
        <w:rPr>
          <w:rFonts w:ascii="Tahoma" w:eastAsia="Tahoma" w:hAnsi="Tahoma" w:cs="Tahoma"/>
        </w:rPr>
        <w:t>sociedade</w:t>
      </w:r>
      <w:proofErr w:type="spellEnd"/>
      <w:r w:rsidRPr="003D747D">
        <w:rPr>
          <w:rFonts w:ascii="Tahoma" w:eastAsia="Tahoma" w:hAnsi="Tahoma" w:cs="Tahoma"/>
        </w:rPr>
        <w:t xml:space="preserve"> </w:t>
      </w:r>
      <w:proofErr w:type="spellStart"/>
      <w:r w:rsidRPr="003D747D">
        <w:rPr>
          <w:rFonts w:ascii="Tahoma" w:eastAsia="Tahoma" w:hAnsi="Tahoma" w:cs="Tahoma"/>
        </w:rPr>
        <w:t>pernambucana</w:t>
      </w:r>
      <w:proofErr w:type="spellEnd"/>
      <w:r w:rsidRPr="003D747D">
        <w:rPr>
          <w:rFonts w:ascii="Tahoma" w:eastAsia="Tahoma" w:hAnsi="Tahoma" w:cs="Tahoma"/>
        </w:rPr>
        <w:t xml:space="preserve">. </w:t>
      </w:r>
      <w:r>
        <w:rPr>
          <w:rFonts w:ascii="Tahoma" w:eastAsia="Tahoma" w:hAnsi="Tahoma" w:cs="Tahoma"/>
          <w:lang w:val="pt-BR"/>
        </w:rPr>
        <w:t>F</w:t>
      </w:r>
      <w:r w:rsidR="00E96E59" w:rsidRPr="00E10A95">
        <w:rPr>
          <w:rFonts w:ascii="Tahoma" w:eastAsia="Tahoma" w:hAnsi="Tahoma" w:cs="Tahoma"/>
          <w:lang w:val="pt-BR"/>
        </w:rPr>
        <w:t xml:space="preserve">oi uma época em que tivemos as </w:t>
      </w:r>
      <w:r w:rsidR="00E96E59" w:rsidRPr="00E10A95">
        <w:rPr>
          <w:rFonts w:ascii="Tahoma" w:eastAsia="Tahoma" w:hAnsi="Tahoma" w:cs="Tahoma"/>
          <w:lang w:val="pt-BR"/>
        </w:rPr>
        <w:lastRenderedPageBreak/>
        <w:t xml:space="preserve">gravações de três discos que se tornaram referência no frevo, onde o cavaquinho é bem atuante. </w:t>
      </w:r>
      <w:r w:rsidR="00947A3C" w:rsidRPr="00E10A95">
        <w:rPr>
          <w:rFonts w:ascii="Tahoma" w:eastAsia="Tahoma" w:hAnsi="Tahoma" w:cs="Tahoma"/>
          <w:lang w:val="pt-BR"/>
        </w:rPr>
        <w:t xml:space="preserve">Em 1984, iniciaram-se as gravações do disco </w:t>
      </w:r>
      <w:r w:rsidR="00947A3C" w:rsidRPr="00E10A95">
        <w:rPr>
          <w:rFonts w:ascii="Tahoma" w:eastAsia="Tahoma" w:hAnsi="Tahoma" w:cs="Tahoma"/>
          <w:i/>
          <w:iCs/>
          <w:lang w:val="pt-BR"/>
        </w:rPr>
        <w:t xml:space="preserve">Choro </w:t>
      </w:r>
      <w:proofErr w:type="spellStart"/>
      <w:r w:rsidR="00947A3C" w:rsidRPr="00E10A95">
        <w:rPr>
          <w:rFonts w:ascii="Tahoma" w:eastAsia="Tahoma" w:hAnsi="Tahoma" w:cs="Tahoma"/>
          <w:i/>
          <w:iCs/>
          <w:lang w:val="pt-BR"/>
        </w:rPr>
        <w:t>Frevado</w:t>
      </w:r>
      <w:proofErr w:type="spellEnd"/>
      <w:r w:rsidR="00947A3C" w:rsidRPr="00E10A95">
        <w:rPr>
          <w:rFonts w:ascii="Tahoma" w:eastAsia="Tahoma" w:hAnsi="Tahoma" w:cs="Tahoma"/>
          <w:lang w:val="pt-BR"/>
        </w:rPr>
        <w:t>, lançado em 1985 pela Funarte, no qual o cavaquinho, executado por Jacaré, se destacou como solista</w:t>
      </w:r>
      <w:r w:rsidR="00FA35AF" w:rsidRPr="00E10A95">
        <w:rPr>
          <w:rFonts w:ascii="Tahoma" w:eastAsia="Tahoma" w:hAnsi="Tahoma" w:cs="Tahoma"/>
          <w:lang w:val="pt-BR"/>
        </w:rPr>
        <w:t xml:space="preserve"> de</w:t>
      </w:r>
      <w:r w:rsidR="00947A3C" w:rsidRPr="00E10A95">
        <w:rPr>
          <w:rFonts w:ascii="Tahoma" w:eastAsia="Tahoma" w:hAnsi="Tahoma" w:cs="Tahoma"/>
          <w:lang w:val="pt-BR"/>
        </w:rPr>
        <w:t xml:space="preserve"> frevos. Posteriormente, em 1992, o álbum </w:t>
      </w:r>
      <w:r w:rsidR="00947A3C" w:rsidRPr="00E10A95">
        <w:rPr>
          <w:rFonts w:ascii="Tahoma" w:eastAsia="Tahoma" w:hAnsi="Tahoma" w:cs="Tahoma"/>
          <w:i/>
          <w:iCs/>
          <w:lang w:val="pt-BR"/>
        </w:rPr>
        <w:t>Sentimentos</w:t>
      </w:r>
      <w:r w:rsidR="00947A3C" w:rsidRPr="00E10A95">
        <w:rPr>
          <w:rFonts w:ascii="Tahoma" w:eastAsia="Tahoma" w:hAnsi="Tahoma" w:cs="Tahoma"/>
          <w:lang w:val="pt-BR"/>
        </w:rPr>
        <w:t xml:space="preserve">, do Conjunto Pernambucano de Choro, evidencia a relação entre o frevo e o choro, com a atuação de </w:t>
      </w:r>
      <w:proofErr w:type="spellStart"/>
      <w:r w:rsidR="00947A3C" w:rsidRPr="00E10A95">
        <w:rPr>
          <w:rFonts w:ascii="Tahoma" w:eastAsia="Tahoma" w:hAnsi="Tahoma" w:cs="Tahoma"/>
          <w:lang w:val="pt-BR"/>
        </w:rPr>
        <w:t>Bila</w:t>
      </w:r>
      <w:proofErr w:type="spellEnd"/>
      <w:r w:rsidR="00947A3C" w:rsidRPr="00E10A95">
        <w:rPr>
          <w:rFonts w:ascii="Tahoma" w:eastAsia="Tahoma" w:hAnsi="Tahoma" w:cs="Tahoma"/>
          <w:lang w:val="pt-BR"/>
        </w:rPr>
        <w:t xml:space="preserve"> do Cavaquinho, desempenhando a função de base </w:t>
      </w:r>
      <w:r w:rsidR="005B5254" w:rsidRPr="00E10A95">
        <w:rPr>
          <w:rFonts w:ascii="Tahoma" w:eastAsia="Tahoma" w:hAnsi="Tahoma" w:cs="Tahoma"/>
          <w:lang w:val="pt-BR"/>
        </w:rPr>
        <w:t>rítmico-</w:t>
      </w:r>
      <w:r w:rsidR="00947A3C" w:rsidRPr="00E10A95">
        <w:rPr>
          <w:rFonts w:ascii="Tahoma" w:eastAsia="Tahoma" w:hAnsi="Tahoma" w:cs="Tahoma"/>
          <w:lang w:val="pt-BR"/>
        </w:rPr>
        <w:t xml:space="preserve">harmônica nos frevos de bloco. Já em 2000, o álbum </w:t>
      </w:r>
      <w:r w:rsidR="00947A3C" w:rsidRPr="004D653A">
        <w:rPr>
          <w:rFonts w:ascii="Tahoma" w:eastAsia="Tahoma" w:hAnsi="Tahoma" w:cs="Tahoma"/>
          <w:i/>
          <w:lang w:val="pt-BR"/>
        </w:rPr>
        <w:t>Valores do Passado</w:t>
      </w:r>
      <w:r w:rsidR="00947A3C" w:rsidRPr="00E10A95">
        <w:rPr>
          <w:rFonts w:ascii="Tahoma" w:eastAsia="Tahoma" w:hAnsi="Tahoma" w:cs="Tahoma"/>
          <w:lang w:val="pt-BR"/>
        </w:rPr>
        <w:t>, do Coral Edgard Moraes, apresenta o cavaquinho inserido em arranjos de frevos com formações instrumentais variadas. Esses acontecimentos coincidem com a criação do Bloco das Ilusões, em 1985, cuja formação inicial contou com o Conjunto Pernambucano de Choro acompanhando o Coral Edgard Moraes. Com essa orquestra</w:t>
      </w:r>
      <w:r w:rsidR="005B5254" w:rsidRPr="00E10A95">
        <w:rPr>
          <w:rFonts w:ascii="Tahoma" w:eastAsia="Tahoma" w:hAnsi="Tahoma" w:cs="Tahoma"/>
          <w:lang w:val="pt-BR"/>
        </w:rPr>
        <w:t xml:space="preserve"> de pau e corda</w:t>
      </w:r>
      <w:r w:rsidR="00947A3C" w:rsidRPr="00E10A95">
        <w:rPr>
          <w:rFonts w:ascii="Tahoma" w:eastAsia="Tahoma" w:hAnsi="Tahoma" w:cs="Tahoma"/>
          <w:lang w:val="pt-BR"/>
        </w:rPr>
        <w:t xml:space="preserve"> e coral, o bloco desfilou no Galo da Madrugada, marcando a primeira vez que o cavaquinho integrou um trio elétrico nesse que é considerado </w:t>
      </w:r>
      <w:r w:rsidR="00F5353C">
        <w:rPr>
          <w:rFonts w:ascii="Tahoma" w:eastAsia="Tahoma" w:hAnsi="Tahoma" w:cs="Tahoma"/>
          <w:lang w:val="pt-BR"/>
        </w:rPr>
        <w:t>um dos</w:t>
      </w:r>
      <w:r w:rsidR="00947A3C" w:rsidRPr="00E10A95">
        <w:rPr>
          <w:rFonts w:ascii="Tahoma" w:eastAsia="Tahoma" w:hAnsi="Tahoma" w:cs="Tahoma"/>
          <w:lang w:val="pt-BR"/>
        </w:rPr>
        <w:t xml:space="preserve"> maior</w:t>
      </w:r>
      <w:r w:rsidR="00F5353C">
        <w:rPr>
          <w:rFonts w:ascii="Tahoma" w:eastAsia="Tahoma" w:hAnsi="Tahoma" w:cs="Tahoma"/>
          <w:lang w:val="pt-BR"/>
        </w:rPr>
        <w:t>es</w:t>
      </w:r>
      <w:r w:rsidR="00947A3C" w:rsidRPr="00E10A95">
        <w:rPr>
          <w:rFonts w:ascii="Tahoma" w:eastAsia="Tahoma" w:hAnsi="Tahoma" w:cs="Tahoma"/>
          <w:lang w:val="pt-BR"/>
        </w:rPr>
        <w:t xml:space="preserve"> bloco</w:t>
      </w:r>
      <w:r w:rsidR="00F5353C">
        <w:rPr>
          <w:rFonts w:ascii="Tahoma" w:eastAsia="Tahoma" w:hAnsi="Tahoma" w:cs="Tahoma"/>
          <w:lang w:val="pt-BR"/>
        </w:rPr>
        <w:t>s</w:t>
      </w:r>
      <w:r w:rsidR="00947A3C" w:rsidRPr="00E10A95">
        <w:rPr>
          <w:rFonts w:ascii="Tahoma" w:eastAsia="Tahoma" w:hAnsi="Tahoma" w:cs="Tahoma"/>
          <w:lang w:val="pt-BR"/>
        </w:rPr>
        <w:t xml:space="preserve"> carnavalesco</w:t>
      </w:r>
      <w:r w:rsidR="00F5353C">
        <w:rPr>
          <w:rFonts w:ascii="Tahoma" w:eastAsia="Tahoma" w:hAnsi="Tahoma" w:cs="Tahoma"/>
          <w:lang w:val="pt-BR"/>
        </w:rPr>
        <w:t>s</w:t>
      </w:r>
      <w:r w:rsidR="00947A3C" w:rsidRPr="00E10A95">
        <w:rPr>
          <w:rFonts w:ascii="Tahoma" w:eastAsia="Tahoma" w:hAnsi="Tahoma" w:cs="Tahoma"/>
          <w:lang w:val="pt-BR"/>
        </w:rPr>
        <w:t xml:space="preserve"> do mundo. Dessa forma, é possível perceber a relevância do contexto sociocultural da época para o cavaquinho e seus intérpretes no frevo, envolvendo questões de identidade, tradição e vínculos afetivos com a música e o carnaval.</w:t>
      </w:r>
    </w:p>
    <w:p w14:paraId="502A47A2" w14:textId="6F7B7B71" w:rsidR="00394613" w:rsidRPr="00E10A95" w:rsidRDefault="00E96E59">
      <w:pPr>
        <w:pStyle w:val="LO-normal"/>
        <w:widowControl w:val="0"/>
        <w:spacing w:after="200" w:line="300" w:lineRule="auto"/>
        <w:ind w:firstLine="567"/>
        <w:jc w:val="both"/>
        <w:rPr>
          <w:lang w:val="pt-BR"/>
        </w:rPr>
      </w:pPr>
      <w:r w:rsidRPr="00E10A95">
        <w:rPr>
          <w:rFonts w:ascii="Tahoma" w:eastAsia="Tahoma" w:hAnsi="Tahoma" w:cs="Tahoma"/>
          <w:lang w:val="pt-BR"/>
        </w:rPr>
        <w:t xml:space="preserve">Basicamente, nossa pesquisa abrangeu o levantamento dos seguintes dados: 1) Sete entrevistas </w:t>
      </w:r>
      <w:proofErr w:type="spellStart"/>
      <w:r w:rsidRPr="00E10A95">
        <w:rPr>
          <w:rFonts w:ascii="Tahoma" w:eastAsia="Tahoma" w:hAnsi="Tahoma" w:cs="Tahoma"/>
          <w:lang w:val="pt-BR"/>
        </w:rPr>
        <w:t>semi-estruturadas</w:t>
      </w:r>
      <w:proofErr w:type="spellEnd"/>
      <w:r w:rsidRPr="00E10A95">
        <w:rPr>
          <w:rFonts w:ascii="Tahoma" w:eastAsia="Tahoma" w:hAnsi="Tahoma" w:cs="Tahoma"/>
          <w:lang w:val="pt-BR"/>
        </w:rPr>
        <w:t xml:space="preserve"> com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xml:space="preserve">; 2) Pesquisa </w:t>
      </w:r>
      <w:r w:rsidRPr="00E10A95">
        <w:rPr>
          <w:rFonts w:ascii="Tahoma" w:eastAsia="Tahoma" w:hAnsi="Tahoma" w:cs="Tahoma"/>
          <w:i/>
          <w:iCs/>
          <w:lang w:val="pt-BR"/>
        </w:rPr>
        <w:t>Onlin</w:t>
      </w:r>
      <w:r w:rsidR="00D15DCA" w:rsidRPr="00E10A95">
        <w:rPr>
          <w:rFonts w:ascii="Tahoma" w:eastAsia="Tahoma" w:hAnsi="Tahoma" w:cs="Tahoma"/>
          <w:i/>
          <w:iCs/>
          <w:lang w:val="pt-BR"/>
        </w:rPr>
        <w:t>e</w:t>
      </w:r>
      <w:r w:rsidR="00D15DCA" w:rsidRPr="00E10A95">
        <w:rPr>
          <w:rFonts w:ascii="Tahoma" w:eastAsia="Tahoma" w:hAnsi="Tahoma" w:cs="Tahoma"/>
          <w:iCs/>
          <w:lang w:val="pt-BR"/>
        </w:rPr>
        <w:t>:</w:t>
      </w:r>
      <w:r w:rsidR="00D15DCA" w:rsidRPr="00E10A95">
        <w:rPr>
          <w:rFonts w:ascii="Tahoma" w:eastAsia="Tahoma" w:hAnsi="Tahoma" w:cs="Tahoma"/>
          <w:i/>
          <w:iCs/>
          <w:lang w:val="pt-BR"/>
        </w:rPr>
        <w:t xml:space="preserve"> </w:t>
      </w:r>
      <w:r w:rsidRPr="00E10A95">
        <w:rPr>
          <w:rFonts w:ascii="Tahoma" w:eastAsia="Tahoma" w:hAnsi="Tahoma" w:cs="Tahoma"/>
          <w:lang w:val="pt-BR"/>
        </w:rPr>
        <w:t xml:space="preserve">coleta de </w:t>
      </w:r>
      <w:r w:rsidR="002B0F93" w:rsidRPr="00E10A95">
        <w:rPr>
          <w:rFonts w:ascii="Tahoma" w:eastAsia="Tahoma" w:hAnsi="Tahoma" w:cs="Tahoma"/>
          <w:lang w:val="pt-BR"/>
        </w:rPr>
        <w:t xml:space="preserve">dados em </w:t>
      </w:r>
      <w:r w:rsidRPr="00E10A95">
        <w:rPr>
          <w:rFonts w:ascii="Tahoma" w:eastAsia="Tahoma" w:hAnsi="Tahoma" w:cs="Tahoma"/>
          <w:lang w:val="pt-BR"/>
        </w:rPr>
        <w:t>jornais, artigos, fotos, livros, dissertações, teses e sites; 3) Pesquisa documental: documentos como partituras, fotos, jornais e outras fontes e materiais não publicados; 4) Pesquisa sonoro-documental: produção fonográfica com discos, CDs e fitas gravadas.</w:t>
      </w:r>
    </w:p>
    <w:p w14:paraId="010AFEF4" w14:textId="77777777" w:rsidR="00394613" w:rsidRPr="00E10A95" w:rsidRDefault="00E96E59" w:rsidP="00024587">
      <w:pPr>
        <w:pStyle w:val="LO-normal"/>
        <w:widowControl w:val="0"/>
        <w:spacing w:before="200" w:after="200" w:line="300" w:lineRule="auto"/>
        <w:jc w:val="both"/>
        <w:rPr>
          <w:lang w:val="pt-BR"/>
        </w:rPr>
      </w:pPr>
      <w:r w:rsidRPr="00E10A95">
        <w:rPr>
          <w:rFonts w:ascii="Tahoma" w:eastAsia="Tahoma" w:hAnsi="Tahoma" w:cs="Tahoma"/>
          <w:b/>
          <w:lang w:val="pt-BR"/>
        </w:rPr>
        <w:t>1. Referencial Teórico</w:t>
      </w:r>
    </w:p>
    <w:p w14:paraId="1DE375BD" w14:textId="5649B784" w:rsidR="00394613" w:rsidRPr="00E10A95" w:rsidRDefault="00E96E59">
      <w:pPr>
        <w:pStyle w:val="LO-normal"/>
        <w:widowControl w:val="0"/>
        <w:spacing w:line="300" w:lineRule="auto"/>
        <w:ind w:firstLine="567"/>
        <w:jc w:val="both"/>
        <w:rPr>
          <w:lang w:val="pt-BR"/>
        </w:rPr>
      </w:pPr>
      <w:r w:rsidRPr="00E10A95">
        <w:rPr>
          <w:rFonts w:ascii="Tahoma" w:eastAsia="Tahoma" w:hAnsi="Tahoma" w:cs="Tahoma"/>
          <w:lang w:val="pt-BR"/>
        </w:rPr>
        <w:t xml:space="preserve">O presente </w:t>
      </w:r>
      <w:r w:rsidR="00B65BC0" w:rsidRPr="00E10A95">
        <w:rPr>
          <w:rFonts w:ascii="Tahoma" w:eastAsia="Tahoma" w:hAnsi="Tahoma" w:cs="Tahoma"/>
          <w:lang w:val="pt-BR"/>
        </w:rPr>
        <w:t>estudo fundamenta-se teoricamente</w:t>
      </w:r>
      <w:r w:rsidRPr="00E10A95">
        <w:rPr>
          <w:rFonts w:ascii="Tahoma" w:eastAsia="Tahoma" w:hAnsi="Tahoma" w:cs="Tahoma"/>
          <w:lang w:val="pt-BR"/>
        </w:rPr>
        <w:t xml:space="preserve"> </w:t>
      </w:r>
      <w:r w:rsidR="00B65BC0" w:rsidRPr="00E10A95">
        <w:rPr>
          <w:rFonts w:ascii="Tahoma" w:eastAsia="Tahoma" w:hAnsi="Tahoma" w:cs="Tahoma"/>
          <w:lang w:val="pt-BR"/>
        </w:rPr>
        <w:t>em</w:t>
      </w:r>
      <w:r w:rsidRPr="00E10A95">
        <w:rPr>
          <w:rFonts w:ascii="Tahoma" w:eastAsia="Tahoma" w:hAnsi="Tahoma" w:cs="Tahoma"/>
          <w:lang w:val="pt-BR"/>
        </w:rPr>
        <w:t xml:space="preserve"> Taborda (2011), </w:t>
      </w:r>
      <w:r w:rsidRPr="00E10A95">
        <w:rPr>
          <w:rFonts w:ascii="Tahoma" w:eastAsia="Tahoma" w:hAnsi="Tahoma" w:cs="Tahoma"/>
          <w:highlight w:val="white"/>
          <w:lang w:val="pt-BR"/>
        </w:rPr>
        <w:t xml:space="preserve">Canclini (1997) </w:t>
      </w:r>
      <w:r w:rsidRPr="00E10A95">
        <w:rPr>
          <w:rFonts w:ascii="Tahoma" w:eastAsia="Tahoma" w:hAnsi="Tahoma" w:cs="Tahoma"/>
          <w:lang w:val="pt-BR"/>
        </w:rPr>
        <w:t xml:space="preserve">e Hobsbawm &amp; Ranger (1984), </w:t>
      </w:r>
      <w:r w:rsidR="00B65BC0" w:rsidRPr="00E10A95">
        <w:rPr>
          <w:rFonts w:ascii="Tahoma" w:eastAsia="Tahoma" w:hAnsi="Tahoma" w:cs="Tahoma"/>
          <w:lang w:val="pt-BR"/>
        </w:rPr>
        <w:t>buscando</w:t>
      </w:r>
      <w:r w:rsidRPr="00E10A95">
        <w:rPr>
          <w:rFonts w:ascii="Tahoma" w:eastAsia="Tahoma" w:hAnsi="Tahoma" w:cs="Tahoma"/>
          <w:lang w:val="pt-BR"/>
        </w:rPr>
        <w:t xml:space="preserve"> compreender a relação sociológica entre a música e a construção da identidade cultural. A análise </w:t>
      </w:r>
      <w:r w:rsidR="00B65BC0" w:rsidRPr="00E10A95">
        <w:rPr>
          <w:rFonts w:ascii="Tahoma" w:eastAsia="Tahoma" w:hAnsi="Tahoma" w:cs="Tahoma"/>
          <w:lang w:val="pt-BR"/>
        </w:rPr>
        <w:t>se desenvolve a partir de</w:t>
      </w:r>
      <w:r w:rsidRPr="00E10A95">
        <w:rPr>
          <w:rFonts w:ascii="Tahoma" w:eastAsia="Tahoma" w:hAnsi="Tahoma" w:cs="Tahoma"/>
          <w:lang w:val="pt-BR"/>
        </w:rPr>
        <w:t xml:space="preserve"> conceitos teóricos centrais na pesquisa: identidade cultural, tradição inventada e culturas híbridas, </w:t>
      </w:r>
      <w:r w:rsidR="00B65BC0" w:rsidRPr="00E10A95">
        <w:rPr>
          <w:rFonts w:ascii="Tahoma" w:eastAsia="Tahoma" w:hAnsi="Tahoma" w:cs="Tahoma"/>
          <w:lang w:val="pt-BR"/>
        </w:rPr>
        <w:t xml:space="preserve">com o intuito de compreender </w:t>
      </w:r>
      <w:r w:rsidRPr="00E10A95">
        <w:rPr>
          <w:rFonts w:ascii="Tahoma" w:eastAsia="Tahoma" w:hAnsi="Tahoma" w:cs="Tahoma"/>
          <w:lang w:val="pt-BR"/>
        </w:rPr>
        <w:t>os processos sociais em torno da atuação do cavaquinho no frevo.</w:t>
      </w:r>
    </w:p>
    <w:p w14:paraId="3A2895C0" w14:textId="7C4D5211" w:rsidR="00394613" w:rsidRPr="00E10A95" w:rsidRDefault="00596AD0">
      <w:pPr>
        <w:pStyle w:val="LO-normal"/>
        <w:spacing w:line="300" w:lineRule="auto"/>
        <w:ind w:firstLine="567"/>
        <w:jc w:val="both"/>
        <w:rPr>
          <w:lang w:val="pt-BR"/>
        </w:rPr>
      </w:pPr>
      <w:r w:rsidRPr="00E10A95">
        <w:rPr>
          <w:rFonts w:ascii="Tahoma" w:eastAsia="Tahoma" w:hAnsi="Tahoma" w:cs="Tahoma"/>
          <w:lang w:val="pt-BR"/>
        </w:rPr>
        <w:t>Taborda (2011) contribui de maneira significativa para a discussão sobre identidade cultural. A autora apresenta uma trajetória histórica do violão no Brasil, investigando o simbolismo e a representatividade desse instrumento como forma de expressão da identidade nacional. Aplicando essas reflexões ao nosso estudo, propomos analisar a construção identitária a partir do cavaquinho.</w:t>
      </w:r>
      <w:r w:rsidR="00E96E59" w:rsidRPr="00E10A95">
        <w:rPr>
          <w:rFonts w:ascii="Tahoma" w:eastAsia="Tahoma" w:hAnsi="Tahoma" w:cs="Tahoma"/>
          <w:lang w:val="pt-BR"/>
        </w:rPr>
        <w:t xml:space="preserve"> </w:t>
      </w:r>
    </w:p>
    <w:p w14:paraId="4205ADAB" w14:textId="1F1D1266" w:rsidR="00394613" w:rsidRPr="00E10A95" w:rsidRDefault="00596AD0">
      <w:pPr>
        <w:pStyle w:val="LO-normal"/>
        <w:spacing w:line="300" w:lineRule="auto"/>
        <w:ind w:firstLine="567"/>
        <w:jc w:val="both"/>
        <w:rPr>
          <w:lang w:val="pt-BR"/>
        </w:rPr>
      </w:pPr>
      <w:r w:rsidRPr="00E10A95">
        <w:rPr>
          <w:rFonts w:ascii="Tahoma" w:eastAsia="Tahoma" w:hAnsi="Tahoma" w:cs="Tahoma"/>
          <w:lang w:val="pt-BR"/>
        </w:rPr>
        <w:t xml:space="preserve">Na pesquisa sobre a trajetória do violão, Taborda (2011, p. </w:t>
      </w:r>
      <w:r w:rsidR="00CF5C4A" w:rsidRPr="00E10A95">
        <w:rPr>
          <w:rFonts w:ascii="Tahoma" w:eastAsia="Tahoma" w:hAnsi="Tahoma" w:cs="Tahoma"/>
          <w:lang w:val="pt-BR"/>
        </w:rPr>
        <w:t>178</w:t>
      </w:r>
      <w:r w:rsidRPr="00E10A95">
        <w:rPr>
          <w:rFonts w:ascii="Tahoma" w:eastAsia="Tahoma" w:hAnsi="Tahoma" w:cs="Tahoma"/>
          <w:lang w:val="pt-BR"/>
        </w:rPr>
        <w:t xml:space="preserve">) examina o universo cultural </w:t>
      </w:r>
      <w:r w:rsidR="00CF5C4A" w:rsidRPr="00E10A95">
        <w:rPr>
          <w:rFonts w:ascii="Tahoma" w:eastAsia="Tahoma" w:hAnsi="Tahoma" w:cs="Tahoma"/>
          <w:lang w:val="pt-BR"/>
        </w:rPr>
        <w:t xml:space="preserve">e </w:t>
      </w:r>
      <w:r w:rsidR="00CF5C4A" w:rsidRPr="00DA07ED">
        <w:rPr>
          <w:rFonts w:ascii="Tahoma" w:eastAsia="Tahoma" w:hAnsi="Tahoma" w:cs="Tahoma"/>
          <w:lang w:val="pt-BR"/>
        </w:rPr>
        <w:t>classifica os atores sociais, em termos de estratificação social</w:t>
      </w:r>
      <w:r w:rsidRPr="00E10A95">
        <w:rPr>
          <w:rFonts w:ascii="Tahoma" w:eastAsia="Tahoma" w:hAnsi="Tahoma" w:cs="Tahoma"/>
          <w:lang w:val="pt-BR"/>
        </w:rPr>
        <w:t>, observando suas condições socioeconômicas.</w:t>
      </w:r>
      <w:r w:rsidR="00CF5C4A" w:rsidRPr="00E10A95">
        <w:rPr>
          <w:rFonts w:ascii="Tahoma" w:eastAsia="Tahoma" w:hAnsi="Tahoma" w:cs="Tahoma"/>
          <w:lang w:val="pt-BR"/>
        </w:rPr>
        <w:t xml:space="preserve"> Ela ressalta a relevância de compreender de que maneira os processos sociais se manifestam nas práticas culturais, além de explorar os conceitos de </w:t>
      </w:r>
      <w:r w:rsidR="00CF5C4A" w:rsidRPr="00E10A95">
        <w:rPr>
          <w:rFonts w:ascii="Tahoma" w:eastAsia="Tahoma" w:hAnsi="Tahoma" w:cs="Tahoma"/>
          <w:lang w:val="pt-BR"/>
        </w:rPr>
        <w:lastRenderedPageBreak/>
        <w:t>cultura e cultura popular.</w:t>
      </w:r>
      <w:r w:rsidR="00E96E59" w:rsidRPr="00E10A95">
        <w:rPr>
          <w:rFonts w:ascii="Tahoma" w:eastAsia="Tahoma" w:hAnsi="Tahoma" w:cs="Tahoma"/>
          <w:lang w:val="pt-BR"/>
        </w:rPr>
        <w:t xml:space="preserve"> </w:t>
      </w:r>
      <w:r w:rsidR="00CF5C4A" w:rsidRPr="00E10A95">
        <w:rPr>
          <w:rFonts w:ascii="Tahoma" w:eastAsia="Tahoma" w:hAnsi="Tahoma" w:cs="Tahoma"/>
          <w:lang w:val="pt-BR"/>
        </w:rPr>
        <w:t xml:space="preserve">Ao destacar a diversidade da cultura brasileira, </w:t>
      </w:r>
      <w:r w:rsidR="00E96E59" w:rsidRPr="00E10A95">
        <w:rPr>
          <w:rFonts w:ascii="Tahoma" w:eastAsia="Tahoma" w:hAnsi="Tahoma" w:cs="Tahoma"/>
          <w:lang w:val="pt-BR"/>
        </w:rPr>
        <w:t>Taborda traz a visão de Alfredo Bosi sobre o conceito de cultura:</w:t>
      </w:r>
    </w:p>
    <w:p w14:paraId="6EE46338" w14:textId="714C2DC0" w:rsidR="00394613" w:rsidRPr="00E10A95" w:rsidRDefault="00E96E59" w:rsidP="00D15DCA">
      <w:pPr>
        <w:pStyle w:val="LO-normal"/>
        <w:widowControl w:val="0"/>
        <w:spacing w:before="120" w:after="120"/>
        <w:ind w:left="2268"/>
        <w:jc w:val="both"/>
        <w:rPr>
          <w:lang w:val="pt-BR"/>
        </w:rPr>
      </w:pPr>
      <w:r w:rsidRPr="00E10A95">
        <w:rPr>
          <w:rFonts w:ascii="Tahoma" w:eastAsia="Tahoma" w:hAnsi="Tahoma" w:cs="Tahoma"/>
          <w:sz w:val="22"/>
          <w:szCs w:val="22"/>
          <w:lang w:val="pt-BR"/>
        </w:rPr>
        <w:t>No Brasil, Alfredo Bosi, ao falar em cultura brasileira, propõe que a denominação vá do singular para o plural, culturas brasileiras, expressão mais adequada à diversidade das manifestações materiais e espirituais de nosso povo. Ao classificar o termo cultura como “uma herança de valores e objetos compartilhada por um grupo humano relativamente coeso”, o autor assinala que poderíamos falar em uma cultura erudita brasileira, “centralizada no sistema educacional”, e uma cultura popular, “basicamente iletrada, que corresponde aos ‘mores’ materiais e simbólicos do homem rústico, sertanejo ou interiorano, e do homem pobre suburbano ainda não de todo assimilado pelas estruturas simbólicas da cidade moderna” (Taborda, 2011</w:t>
      </w:r>
      <w:r w:rsidR="001E5A0B" w:rsidRPr="00E10A95">
        <w:rPr>
          <w:rFonts w:ascii="Tahoma" w:eastAsia="Tahoma" w:hAnsi="Tahoma" w:cs="Tahoma"/>
          <w:sz w:val="22"/>
          <w:szCs w:val="22"/>
          <w:lang w:val="pt-BR"/>
        </w:rPr>
        <w:t>,</w:t>
      </w:r>
      <w:r w:rsidRPr="00E10A95">
        <w:rPr>
          <w:rFonts w:ascii="Tahoma" w:eastAsia="Tahoma" w:hAnsi="Tahoma" w:cs="Tahoma"/>
          <w:sz w:val="22"/>
          <w:szCs w:val="22"/>
          <w:lang w:val="pt-BR"/>
        </w:rPr>
        <w:t xml:space="preserve"> p.</w:t>
      </w:r>
      <w:r w:rsidR="003B264C" w:rsidRPr="00E10A95">
        <w:rPr>
          <w:rFonts w:ascii="Tahoma" w:eastAsia="Tahoma" w:hAnsi="Tahoma" w:cs="Tahoma"/>
          <w:sz w:val="22"/>
          <w:szCs w:val="22"/>
          <w:lang w:val="pt-BR"/>
        </w:rPr>
        <w:t xml:space="preserve"> </w:t>
      </w:r>
      <w:r w:rsidRPr="00E10A95">
        <w:rPr>
          <w:rFonts w:ascii="Tahoma" w:eastAsia="Tahoma" w:hAnsi="Tahoma" w:cs="Tahoma"/>
          <w:sz w:val="22"/>
          <w:szCs w:val="22"/>
          <w:lang w:val="pt-BR"/>
        </w:rPr>
        <w:t>179).</w:t>
      </w:r>
    </w:p>
    <w:p w14:paraId="4ABF3CFA" w14:textId="71598539" w:rsidR="00394613" w:rsidRPr="00E10A95" w:rsidRDefault="00E96E59" w:rsidP="0047572D">
      <w:pPr>
        <w:pStyle w:val="LO-normal"/>
        <w:widowControl w:val="0"/>
        <w:spacing w:before="200" w:line="300" w:lineRule="auto"/>
        <w:ind w:firstLine="567"/>
        <w:jc w:val="both"/>
        <w:rPr>
          <w:rFonts w:ascii="Tahoma" w:eastAsia="Tahoma" w:hAnsi="Tahoma" w:cs="Tahoma"/>
          <w:lang w:val="pt-BR"/>
        </w:rPr>
      </w:pPr>
      <w:r w:rsidRPr="00E10A95">
        <w:rPr>
          <w:rFonts w:ascii="Tahoma" w:eastAsia="Tahoma" w:hAnsi="Tahoma" w:cs="Tahoma"/>
          <w:lang w:val="pt-BR"/>
        </w:rPr>
        <w:t xml:space="preserve">Para Taborda, a </w:t>
      </w:r>
      <w:r w:rsidR="006F6839" w:rsidRPr="00E10A95">
        <w:rPr>
          <w:rFonts w:ascii="Tahoma" w:eastAsia="Tahoma" w:hAnsi="Tahoma" w:cs="Tahoma"/>
          <w:lang w:val="pt-BR"/>
        </w:rPr>
        <w:t>procur</w:t>
      </w:r>
      <w:r w:rsidRPr="00E10A95">
        <w:rPr>
          <w:rFonts w:ascii="Tahoma" w:eastAsia="Tahoma" w:hAnsi="Tahoma" w:cs="Tahoma"/>
          <w:lang w:val="pt-BR"/>
        </w:rPr>
        <w:t>a da identidade na história da cultura brasileira é con</w:t>
      </w:r>
      <w:r w:rsidR="006F6839" w:rsidRPr="00E10A95">
        <w:rPr>
          <w:rFonts w:ascii="Tahoma" w:eastAsia="Tahoma" w:hAnsi="Tahoma" w:cs="Tahoma"/>
          <w:lang w:val="pt-BR"/>
        </w:rPr>
        <w:t>stante</w:t>
      </w:r>
      <w:r w:rsidRPr="00E10A95">
        <w:rPr>
          <w:rFonts w:ascii="Tahoma" w:eastAsia="Tahoma" w:hAnsi="Tahoma" w:cs="Tahoma"/>
          <w:lang w:val="pt-BR"/>
        </w:rPr>
        <w:t>. “Na conservação e difusão daquilo que é nosso, se construiria o discurso em torno da identidade nacional” (Taborda, 2011, p.</w:t>
      </w:r>
      <w:r w:rsidR="003B264C" w:rsidRPr="00E10A95">
        <w:rPr>
          <w:rFonts w:ascii="Tahoma" w:eastAsia="Tahoma" w:hAnsi="Tahoma" w:cs="Tahoma"/>
          <w:lang w:val="pt-BR"/>
        </w:rPr>
        <w:t xml:space="preserve"> </w:t>
      </w:r>
      <w:r w:rsidRPr="00E10A95">
        <w:rPr>
          <w:rFonts w:ascii="Tahoma" w:eastAsia="Tahoma" w:hAnsi="Tahoma" w:cs="Tahoma"/>
          <w:lang w:val="pt-BR"/>
        </w:rPr>
        <w:t xml:space="preserve">198). </w:t>
      </w:r>
      <w:r w:rsidR="00B86710" w:rsidRPr="00E10A95">
        <w:rPr>
          <w:rFonts w:ascii="Tahoma" w:eastAsia="Tahoma" w:hAnsi="Tahoma" w:cs="Tahoma"/>
          <w:lang w:val="pt-BR"/>
        </w:rPr>
        <w:t>De acordo com a autora, um dos grandes legados do violão na cultura brasileira é a sua presença na</w:t>
      </w:r>
      <w:r w:rsidRPr="00E10A95">
        <w:rPr>
          <w:rFonts w:ascii="Tahoma" w:eastAsia="Tahoma" w:hAnsi="Tahoma" w:cs="Tahoma"/>
          <w:lang w:val="pt-BR"/>
        </w:rPr>
        <w:t xml:space="preserve"> sustentação r</w:t>
      </w:r>
      <w:r w:rsidR="002100AB" w:rsidRPr="00E10A95">
        <w:rPr>
          <w:rFonts w:ascii="Tahoma" w:eastAsia="Tahoma" w:hAnsi="Tahoma" w:cs="Tahoma"/>
          <w:lang w:val="pt-BR"/>
        </w:rPr>
        <w:t>í</w:t>
      </w:r>
      <w:r w:rsidRPr="00E10A95">
        <w:rPr>
          <w:rFonts w:ascii="Tahoma" w:eastAsia="Tahoma" w:hAnsi="Tahoma" w:cs="Tahoma"/>
          <w:lang w:val="pt-BR"/>
        </w:rPr>
        <w:t>tm</w:t>
      </w:r>
      <w:r w:rsidR="002100AB" w:rsidRPr="00E10A95">
        <w:rPr>
          <w:rFonts w:ascii="Tahoma" w:eastAsia="Tahoma" w:hAnsi="Tahoma" w:cs="Tahoma"/>
          <w:lang w:val="pt-BR"/>
        </w:rPr>
        <w:t>ic</w:t>
      </w:r>
      <w:r w:rsidRPr="00E10A95">
        <w:rPr>
          <w:rFonts w:ascii="Tahoma" w:eastAsia="Tahoma" w:hAnsi="Tahoma" w:cs="Tahoma"/>
          <w:lang w:val="pt-BR"/>
        </w:rPr>
        <w:t>o</w:t>
      </w:r>
      <w:r w:rsidR="00A10A63" w:rsidRPr="00E10A95">
        <w:rPr>
          <w:rFonts w:ascii="Tahoma" w:eastAsia="Tahoma" w:hAnsi="Tahoma" w:cs="Tahoma"/>
          <w:lang w:val="pt-BR"/>
        </w:rPr>
        <w:t>-</w:t>
      </w:r>
      <w:r w:rsidR="00B86710" w:rsidRPr="00E10A95">
        <w:rPr>
          <w:rFonts w:ascii="Tahoma" w:eastAsia="Tahoma" w:hAnsi="Tahoma" w:cs="Tahoma"/>
          <w:lang w:val="pt-BR"/>
        </w:rPr>
        <w:t xml:space="preserve"> harmônica, </w:t>
      </w:r>
      <w:r w:rsidRPr="00E10A95">
        <w:rPr>
          <w:rFonts w:ascii="Tahoma" w:eastAsia="Tahoma" w:hAnsi="Tahoma" w:cs="Tahoma"/>
          <w:lang w:val="pt-BR"/>
        </w:rPr>
        <w:t>servi</w:t>
      </w:r>
      <w:r w:rsidR="00B86710" w:rsidRPr="00E10A95">
        <w:rPr>
          <w:rFonts w:ascii="Tahoma" w:eastAsia="Tahoma" w:hAnsi="Tahoma" w:cs="Tahoma"/>
          <w:lang w:val="pt-BR"/>
        </w:rPr>
        <w:t>ndo</w:t>
      </w:r>
      <w:r w:rsidRPr="00E10A95">
        <w:rPr>
          <w:rFonts w:ascii="Tahoma" w:eastAsia="Tahoma" w:hAnsi="Tahoma" w:cs="Tahoma"/>
          <w:lang w:val="pt-BR"/>
        </w:rPr>
        <w:t xml:space="preserve"> de base aos gêneros musicais típicos e formadores da música popular </w:t>
      </w:r>
      <w:r w:rsidR="00B86710" w:rsidRPr="00E10A95">
        <w:rPr>
          <w:rFonts w:ascii="Tahoma" w:eastAsia="Tahoma" w:hAnsi="Tahoma" w:cs="Tahoma"/>
          <w:lang w:val="pt-BR"/>
        </w:rPr>
        <w:t>no Brasil</w:t>
      </w:r>
      <w:r w:rsidRPr="00E10A95">
        <w:rPr>
          <w:rFonts w:ascii="Tahoma" w:eastAsia="Tahoma" w:hAnsi="Tahoma" w:cs="Tahoma"/>
          <w:lang w:val="pt-BR"/>
        </w:rPr>
        <w:t>, como o choro e o samba</w:t>
      </w:r>
      <w:r w:rsidR="00FA54DE" w:rsidRPr="00E10A95">
        <w:rPr>
          <w:rFonts w:ascii="Tahoma" w:eastAsia="Tahoma" w:hAnsi="Tahoma" w:cs="Tahoma"/>
          <w:lang w:val="pt-BR"/>
        </w:rPr>
        <w:t xml:space="preserve"> (Taborda, 2011</w:t>
      </w:r>
      <w:r w:rsidR="001E5A0B" w:rsidRPr="00E10A95">
        <w:rPr>
          <w:rFonts w:ascii="Tahoma" w:eastAsia="Tahoma" w:hAnsi="Tahoma" w:cs="Tahoma"/>
          <w:lang w:val="pt-BR"/>
        </w:rPr>
        <w:t>, p. 10</w:t>
      </w:r>
      <w:r w:rsidR="00FA54DE" w:rsidRPr="00E10A95">
        <w:rPr>
          <w:rFonts w:ascii="Tahoma" w:eastAsia="Tahoma" w:hAnsi="Tahoma" w:cs="Tahoma"/>
          <w:lang w:val="pt-BR"/>
        </w:rPr>
        <w:t>)</w:t>
      </w:r>
      <w:r w:rsidRPr="00E10A95">
        <w:rPr>
          <w:rFonts w:ascii="Tahoma" w:eastAsia="Tahoma" w:hAnsi="Tahoma" w:cs="Tahoma"/>
          <w:lang w:val="pt-BR"/>
        </w:rPr>
        <w:t xml:space="preserve">. </w:t>
      </w:r>
      <w:r w:rsidR="0047572D" w:rsidRPr="00E10A95">
        <w:rPr>
          <w:rFonts w:ascii="Tahoma" w:eastAsia="Tahoma" w:hAnsi="Tahoma" w:cs="Tahoma"/>
          <w:lang w:val="pt-BR"/>
        </w:rPr>
        <w:t>Fundamentados nesse referencial teórico, buscamos compreender de que forma o timbre do cavaquinho e sua presença no ambiente musical pernambucano representam símbolos da identidade nacional.</w:t>
      </w:r>
    </w:p>
    <w:p w14:paraId="2593105F" w14:textId="5300259E"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t>Taborda</w:t>
      </w:r>
      <w:r w:rsidR="00301DE3" w:rsidRPr="00E10A95">
        <w:rPr>
          <w:rFonts w:ascii="Tahoma" w:eastAsia="Tahoma" w:hAnsi="Tahoma" w:cs="Tahoma"/>
          <w:lang w:val="pt-BR"/>
        </w:rPr>
        <w:t xml:space="preserve"> </w:t>
      </w:r>
      <w:r w:rsidR="00AE15BA" w:rsidRPr="00E10A95">
        <w:rPr>
          <w:rFonts w:ascii="Tahoma" w:eastAsia="Tahoma" w:hAnsi="Tahoma" w:cs="Tahoma"/>
          <w:lang w:val="pt-BR"/>
        </w:rPr>
        <w:t>destaca</w:t>
      </w:r>
      <w:r w:rsidRPr="00E10A95">
        <w:rPr>
          <w:rFonts w:ascii="Tahoma" w:eastAsia="Tahoma" w:hAnsi="Tahoma" w:cs="Tahoma"/>
          <w:lang w:val="pt-BR"/>
        </w:rPr>
        <w:t xml:space="preserve"> a performance do violão e a presença desse instrumento na sociedade brasileira. Um instrumento que </w:t>
      </w:r>
      <w:r w:rsidR="00AE15BA" w:rsidRPr="00E10A95">
        <w:rPr>
          <w:rFonts w:ascii="Tahoma" w:eastAsia="Tahoma" w:hAnsi="Tahoma" w:cs="Tahoma"/>
          <w:lang w:val="pt-BR"/>
        </w:rPr>
        <w:t>integra</w:t>
      </w:r>
      <w:r w:rsidRPr="00E10A95">
        <w:rPr>
          <w:rFonts w:ascii="Tahoma" w:eastAsia="Tahoma" w:hAnsi="Tahoma" w:cs="Tahoma"/>
          <w:lang w:val="pt-BR"/>
        </w:rPr>
        <w:t xml:space="preserve"> as festividades e manifestações </w:t>
      </w:r>
      <w:r w:rsidR="00AE15BA" w:rsidRPr="00E10A95">
        <w:rPr>
          <w:rFonts w:ascii="Tahoma" w:eastAsia="Tahoma" w:hAnsi="Tahoma" w:cs="Tahoma"/>
          <w:lang w:val="pt-BR"/>
        </w:rPr>
        <w:t xml:space="preserve">tanto </w:t>
      </w:r>
      <w:r w:rsidRPr="00E10A95">
        <w:rPr>
          <w:rFonts w:ascii="Tahoma" w:eastAsia="Tahoma" w:hAnsi="Tahoma" w:cs="Tahoma"/>
          <w:lang w:val="pt-BR"/>
        </w:rPr>
        <w:t xml:space="preserve">das camadas populares </w:t>
      </w:r>
      <w:r w:rsidR="00AE15BA" w:rsidRPr="00E10A95">
        <w:rPr>
          <w:rFonts w:ascii="Tahoma" w:eastAsia="Tahoma" w:hAnsi="Tahoma" w:cs="Tahoma"/>
          <w:lang w:val="pt-BR"/>
        </w:rPr>
        <w:t>quanto</w:t>
      </w:r>
      <w:r w:rsidRPr="00E10A95">
        <w:rPr>
          <w:rFonts w:ascii="Tahoma" w:eastAsia="Tahoma" w:hAnsi="Tahoma" w:cs="Tahoma"/>
          <w:lang w:val="pt-BR"/>
        </w:rPr>
        <w:t xml:space="preserve"> da elite nacional. Portanto, o </w:t>
      </w:r>
      <w:proofErr w:type="spellStart"/>
      <w:r w:rsidR="00AE15BA" w:rsidRPr="00E10A95">
        <w:rPr>
          <w:rFonts w:ascii="Tahoma" w:eastAsia="Tahoma" w:hAnsi="Tahoma" w:cs="Tahoma"/>
          <w:lang w:val="pt-BR"/>
        </w:rPr>
        <w:t>intrumento</w:t>
      </w:r>
      <w:proofErr w:type="spellEnd"/>
      <w:r w:rsidRPr="00E10A95">
        <w:rPr>
          <w:rFonts w:ascii="Tahoma" w:eastAsia="Tahoma" w:hAnsi="Tahoma" w:cs="Tahoma"/>
          <w:lang w:val="pt-BR"/>
        </w:rPr>
        <w:t xml:space="preserve"> trouxe uma cultura </w:t>
      </w:r>
      <w:r w:rsidR="00AE15BA" w:rsidRPr="00E10A95">
        <w:rPr>
          <w:rFonts w:ascii="Tahoma" w:eastAsia="Tahoma" w:hAnsi="Tahoma" w:cs="Tahoma"/>
          <w:lang w:val="pt-BR"/>
        </w:rPr>
        <w:t>que carrega</w:t>
      </w:r>
      <w:r w:rsidRPr="00E10A95">
        <w:rPr>
          <w:rFonts w:ascii="Tahoma" w:eastAsia="Tahoma" w:hAnsi="Tahoma" w:cs="Tahoma"/>
          <w:lang w:val="pt-BR"/>
        </w:rPr>
        <w:t xml:space="preserve"> um simbolismo de brasilidade junto aos gêneros musicais que estavam surgindo.</w:t>
      </w:r>
      <w:r w:rsidR="00FA54DE" w:rsidRPr="00E10A95">
        <w:rPr>
          <w:rFonts w:ascii="Tahoma" w:eastAsia="Tahoma" w:hAnsi="Tahoma" w:cs="Tahoma"/>
          <w:lang w:val="pt-BR"/>
        </w:rPr>
        <w:t xml:space="preserve"> </w:t>
      </w:r>
    </w:p>
    <w:p w14:paraId="15E7E647" w14:textId="200C6931"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t>Adicionamos à discussão sobre a construção da identidade as contribuições de Canclini (1997). O autor</w:t>
      </w:r>
      <w:r w:rsidR="005F501F" w:rsidRPr="00E10A95">
        <w:rPr>
          <w:rFonts w:ascii="Tahoma" w:eastAsia="Tahoma" w:hAnsi="Tahoma" w:cs="Tahoma"/>
          <w:lang w:val="pt-BR"/>
        </w:rPr>
        <w:t xml:space="preserve"> afirma </w:t>
      </w:r>
      <w:r w:rsidRPr="00E10A95">
        <w:rPr>
          <w:rFonts w:ascii="Tahoma" w:eastAsia="Tahoma" w:hAnsi="Tahoma" w:cs="Tahoma"/>
          <w:lang w:val="pt-BR"/>
        </w:rPr>
        <w:t>que a identidade cultural é mesclada e dinâmica, formada por vários elementos e aspectos, como um campo em constante modificação (Canclini, 1997</w:t>
      </w:r>
      <w:r w:rsidR="005F501F" w:rsidRPr="00E10A95">
        <w:rPr>
          <w:rFonts w:ascii="Tahoma" w:eastAsia="Tahoma" w:hAnsi="Tahoma" w:cs="Tahoma"/>
          <w:lang w:val="pt-BR"/>
        </w:rPr>
        <w:t>, p.</w:t>
      </w:r>
      <w:r w:rsidR="00DF31E6" w:rsidRPr="00E10A95">
        <w:rPr>
          <w:rFonts w:ascii="Tahoma" w:eastAsia="Tahoma" w:hAnsi="Tahoma" w:cs="Tahoma"/>
          <w:lang w:val="pt-BR"/>
        </w:rPr>
        <w:t xml:space="preserve"> </w:t>
      </w:r>
      <w:r w:rsidR="003A20D7" w:rsidRPr="00E10A95">
        <w:rPr>
          <w:rFonts w:ascii="Tahoma" w:eastAsia="Tahoma" w:hAnsi="Tahoma" w:cs="Tahoma"/>
          <w:lang w:val="pt-BR"/>
        </w:rPr>
        <w:t>XXIII</w:t>
      </w:r>
      <w:r w:rsidRPr="00E10A95">
        <w:rPr>
          <w:rFonts w:ascii="Tahoma" w:eastAsia="Tahoma" w:hAnsi="Tahoma" w:cs="Tahoma"/>
          <w:lang w:val="pt-BR"/>
        </w:rPr>
        <w:t xml:space="preserve">). Ele traz o conceito de "culturas híbridas" e argumenta que a interação entre a identidade cultural e as influências locais e globais resultam </w:t>
      </w:r>
      <w:r w:rsidR="001273D3" w:rsidRPr="00E10A95">
        <w:rPr>
          <w:rFonts w:ascii="Tahoma" w:eastAsia="Tahoma" w:hAnsi="Tahoma" w:cs="Tahoma"/>
          <w:lang w:val="pt-BR"/>
        </w:rPr>
        <w:t xml:space="preserve">em processos de hibridização, caracterizados pela </w:t>
      </w:r>
      <w:r w:rsidR="005F501F" w:rsidRPr="00E10A95">
        <w:rPr>
          <w:rFonts w:ascii="Tahoma" w:eastAsia="Tahoma" w:hAnsi="Tahoma" w:cs="Tahoma"/>
          <w:lang w:val="pt-BR"/>
        </w:rPr>
        <w:t>transformaç</w:t>
      </w:r>
      <w:r w:rsidR="001273D3" w:rsidRPr="00E10A95">
        <w:rPr>
          <w:rFonts w:ascii="Tahoma" w:eastAsia="Tahoma" w:hAnsi="Tahoma" w:cs="Tahoma"/>
          <w:lang w:val="pt-BR"/>
        </w:rPr>
        <w:t xml:space="preserve">ão </w:t>
      </w:r>
      <w:r w:rsidR="005F501F" w:rsidRPr="00E10A95">
        <w:rPr>
          <w:rFonts w:ascii="Tahoma" w:eastAsia="Tahoma" w:hAnsi="Tahoma" w:cs="Tahoma"/>
          <w:lang w:val="pt-BR"/>
        </w:rPr>
        <w:t xml:space="preserve">e </w:t>
      </w:r>
      <w:r w:rsidRPr="00E10A95">
        <w:rPr>
          <w:rFonts w:ascii="Tahoma" w:eastAsia="Tahoma" w:hAnsi="Tahoma" w:cs="Tahoma"/>
          <w:lang w:val="pt-BR"/>
        </w:rPr>
        <w:t>adaptação de diferentes tradições</w:t>
      </w:r>
      <w:r w:rsidR="005F501F" w:rsidRPr="00E10A95">
        <w:rPr>
          <w:rFonts w:ascii="Tahoma" w:eastAsia="Tahoma" w:hAnsi="Tahoma" w:cs="Tahoma"/>
          <w:lang w:val="pt-BR"/>
        </w:rPr>
        <w:t xml:space="preserve"> </w:t>
      </w:r>
      <w:r w:rsidRPr="00E10A95">
        <w:rPr>
          <w:rFonts w:ascii="Tahoma" w:eastAsia="Tahoma" w:hAnsi="Tahoma" w:cs="Tahoma"/>
          <w:lang w:val="pt-BR"/>
        </w:rPr>
        <w:t>(Canclini, 1997).</w:t>
      </w:r>
    </w:p>
    <w:p w14:paraId="6ED871A5" w14:textId="1258DE89" w:rsidR="00394613" w:rsidRPr="00E10A95" w:rsidRDefault="00E96E59" w:rsidP="005C503E">
      <w:pPr>
        <w:pStyle w:val="LO-normal"/>
        <w:spacing w:line="300" w:lineRule="auto"/>
        <w:ind w:firstLine="567"/>
        <w:jc w:val="both"/>
        <w:rPr>
          <w:lang w:val="pt-BR"/>
        </w:rPr>
      </w:pPr>
      <w:r w:rsidRPr="00E10A95">
        <w:rPr>
          <w:rFonts w:ascii="Tahoma" w:eastAsia="Tahoma" w:hAnsi="Tahoma" w:cs="Tahoma"/>
          <w:lang w:val="pt-BR"/>
        </w:rPr>
        <w:t>O autor faz uma análise ampla sobre a hibridização intercultural, discut</w:t>
      </w:r>
      <w:r w:rsidR="001273D3" w:rsidRPr="00E10A95">
        <w:rPr>
          <w:rFonts w:ascii="Tahoma" w:eastAsia="Tahoma" w:hAnsi="Tahoma" w:cs="Tahoma"/>
          <w:lang w:val="pt-BR"/>
        </w:rPr>
        <w:t>indo</w:t>
      </w:r>
      <w:r w:rsidRPr="00E10A95">
        <w:rPr>
          <w:rFonts w:ascii="Tahoma" w:eastAsia="Tahoma" w:hAnsi="Tahoma" w:cs="Tahoma"/>
          <w:lang w:val="pt-BR"/>
        </w:rPr>
        <w:t xml:space="preserve"> o conceito de “hibridação”. De acordo com a proposta de Canclini (1997), esse conceito expressa um processo sociocultural no qual a combinação de práticas discretas e estruturas, que antes existiam de forma separada, geram novas práticas, objetos e estruturas.</w:t>
      </w:r>
      <w:r w:rsidR="005C503E" w:rsidRPr="00E10A95">
        <w:rPr>
          <w:lang w:val="pt-BR"/>
        </w:rPr>
        <w:t xml:space="preserve"> </w:t>
      </w:r>
      <w:r w:rsidR="005C503E" w:rsidRPr="00E10A95">
        <w:rPr>
          <w:rFonts w:ascii="Tahoma" w:eastAsia="Tahoma" w:hAnsi="Tahoma" w:cs="Tahoma"/>
          <w:lang w:val="pt-BR"/>
        </w:rPr>
        <w:t>O autor</w:t>
      </w:r>
      <w:r w:rsidR="005C503E" w:rsidRPr="00E10A95">
        <w:rPr>
          <w:lang w:val="pt-BR"/>
        </w:rPr>
        <w:t xml:space="preserve"> </w:t>
      </w:r>
      <w:r w:rsidR="001273D3" w:rsidRPr="00E10A95">
        <w:rPr>
          <w:rFonts w:ascii="Tahoma" w:eastAsia="Tahoma" w:hAnsi="Tahoma" w:cs="Tahoma"/>
          <w:lang w:val="pt-BR"/>
        </w:rPr>
        <w:t>destaca</w:t>
      </w:r>
      <w:r w:rsidRPr="00E10A95">
        <w:rPr>
          <w:rFonts w:ascii="Tahoma" w:eastAsia="Tahoma" w:hAnsi="Tahoma" w:cs="Tahoma"/>
          <w:lang w:val="pt-BR"/>
        </w:rPr>
        <w:t xml:space="preserve"> que as estruturas chamadas discretas não podem ser consideradas fontes puras</w:t>
      </w:r>
      <w:r w:rsidR="001273D3" w:rsidRPr="00E10A95">
        <w:rPr>
          <w:rFonts w:ascii="Tahoma" w:eastAsia="Tahoma" w:hAnsi="Tahoma" w:cs="Tahoma"/>
          <w:lang w:val="pt-BR"/>
        </w:rPr>
        <w:t>, que não sofrem alterações,</w:t>
      </w:r>
      <w:r w:rsidRPr="00E10A95">
        <w:rPr>
          <w:rFonts w:ascii="Tahoma" w:eastAsia="Tahoma" w:hAnsi="Tahoma" w:cs="Tahoma"/>
          <w:lang w:val="pt-BR"/>
        </w:rPr>
        <w:t xml:space="preserve"> por serem resultado de </w:t>
      </w:r>
      <w:r w:rsidRPr="00E10A95">
        <w:rPr>
          <w:rFonts w:ascii="Tahoma" w:eastAsia="Tahoma" w:hAnsi="Tahoma" w:cs="Tahoma"/>
          <w:lang w:val="pt-BR"/>
        </w:rPr>
        <w:lastRenderedPageBreak/>
        <w:t xml:space="preserve">hibridações. </w:t>
      </w:r>
      <w:r w:rsidR="001273D3" w:rsidRPr="00E10A95">
        <w:rPr>
          <w:rFonts w:ascii="Tahoma" w:eastAsia="Tahoma" w:hAnsi="Tahoma" w:cs="Tahoma"/>
          <w:lang w:val="pt-BR"/>
        </w:rPr>
        <w:t>Canclini</w:t>
      </w:r>
      <w:r w:rsidRPr="00E10A95">
        <w:rPr>
          <w:rFonts w:ascii="Tahoma" w:eastAsia="Tahoma" w:hAnsi="Tahoma" w:cs="Tahoma"/>
          <w:lang w:val="pt-BR"/>
        </w:rPr>
        <w:t xml:space="preserve"> </w:t>
      </w:r>
      <w:r w:rsidR="002A66A6" w:rsidRPr="00E10A95">
        <w:rPr>
          <w:rFonts w:ascii="Tahoma" w:eastAsia="Tahoma" w:hAnsi="Tahoma" w:cs="Tahoma"/>
          <w:lang w:val="pt-BR"/>
        </w:rPr>
        <w:t>examina</w:t>
      </w:r>
      <w:r w:rsidR="006745FE" w:rsidRPr="00E10A95">
        <w:rPr>
          <w:rFonts w:ascii="Tahoma" w:eastAsia="Tahoma" w:hAnsi="Tahoma" w:cs="Tahoma"/>
          <w:lang w:val="pt-BR"/>
        </w:rPr>
        <w:t>,</w:t>
      </w:r>
      <w:r w:rsidR="002A66A6" w:rsidRPr="00E10A95">
        <w:rPr>
          <w:rFonts w:ascii="Tahoma" w:eastAsia="Tahoma" w:hAnsi="Tahoma" w:cs="Tahoma"/>
          <w:lang w:val="pt-BR"/>
        </w:rPr>
        <w:t xml:space="preserve"> </w:t>
      </w:r>
      <w:r w:rsidRPr="00E10A95">
        <w:rPr>
          <w:rFonts w:ascii="Tahoma" w:eastAsia="Tahoma" w:hAnsi="Tahoma" w:cs="Tahoma"/>
          <w:lang w:val="pt-BR"/>
        </w:rPr>
        <w:t>em um contexto globalizado</w:t>
      </w:r>
      <w:r w:rsidR="006745FE" w:rsidRPr="00E10A95">
        <w:rPr>
          <w:rFonts w:ascii="Tahoma" w:eastAsia="Tahoma" w:hAnsi="Tahoma" w:cs="Tahoma"/>
          <w:lang w:val="pt-BR"/>
        </w:rPr>
        <w:t>,</w:t>
      </w:r>
      <w:r w:rsidRPr="00E10A95">
        <w:rPr>
          <w:rFonts w:ascii="Tahoma" w:eastAsia="Tahoma" w:hAnsi="Tahoma" w:cs="Tahoma"/>
          <w:lang w:val="pt-BR"/>
        </w:rPr>
        <w:t xml:space="preserve"> a ideia da existência de culturas puras ou homogêneas e a construção de identidades culturais (Canclini, 1997</w:t>
      </w:r>
      <w:r w:rsidR="002A66A6" w:rsidRPr="00E10A95">
        <w:rPr>
          <w:rFonts w:ascii="Tahoma" w:eastAsia="Tahoma" w:hAnsi="Tahoma" w:cs="Tahoma"/>
          <w:lang w:val="pt-BR"/>
        </w:rPr>
        <w:t xml:space="preserve">, p. </w:t>
      </w:r>
      <w:r w:rsidR="003A20D7" w:rsidRPr="00E10A95">
        <w:rPr>
          <w:rFonts w:ascii="Tahoma" w:eastAsia="Tahoma" w:hAnsi="Tahoma" w:cs="Tahoma"/>
          <w:lang w:val="pt-BR"/>
        </w:rPr>
        <w:t>XIX</w:t>
      </w:r>
      <w:r w:rsidRPr="00E10A95">
        <w:rPr>
          <w:rFonts w:ascii="Tahoma" w:eastAsia="Tahoma" w:hAnsi="Tahoma" w:cs="Tahoma"/>
          <w:lang w:val="pt-BR"/>
        </w:rPr>
        <w:t>).</w:t>
      </w:r>
    </w:p>
    <w:p w14:paraId="008CBB29" w14:textId="064E68BF" w:rsidR="00394613" w:rsidRPr="00E10A95" w:rsidRDefault="001E4242">
      <w:pPr>
        <w:pStyle w:val="LO-normal"/>
        <w:widowControl w:val="0"/>
        <w:spacing w:line="300" w:lineRule="auto"/>
        <w:ind w:firstLine="567"/>
        <w:jc w:val="both"/>
        <w:rPr>
          <w:rFonts w:ascii="Tahoma" w:eastAsia="Tahoma" w:hAnsi="Tahoma" w:cs="Tahoma"/>
          <w:lang w:val="pt-BR"/>
        </w:rPr>
      </w:pPr>
      <w:r w:rsidRPr="00E10A95">
        <w:rPr>
          <w:rFonts w:ascii="Tahoma" w:eastAsia="Tahoma" w:hAnsi="Tahoma" w:cs="Tahoma"/>
          <w:lang w:val="pt-BR"/>
        </w:rPr>
        <w:t xml:space="preserve">O </w:t>
      </w:r>
      <w:r w:rsidR="00E96E59" w:rsidRPr="00E10A95">
        <w:rPr>
          <w:rFonts w:ascii="Tahoma" w:eastAsia="Tahoma" w:hAnsi="Tahoma" w:cs="Tahoma"/>
          <w:lang w:val="pt-BR"/>
        </w:rPr>
        <w:t>conceito de tradição inventada</w:t>
      </w:r>
      <w:r w:rsidRPr="00E10A95">
        <w:rPr>
          <w:rFonts w:ascii="Tahoma" w:eastAsia="Tahoma" w:hAnsi="Tahoma" w:cs="Tahoma"/>
          <w:lang w:val="pt-BR"/>
        </w:rPr>
        <w:t xml:space="preserve"> é analisado a partir das relevantes contribuições de </w:t>
      </w:r>
      <w:r w:rsidR="004C05C5">
        <w:rPr>
          <w:rFonts w:ascii="Tahoma" w:eastAsia="Tahoma" w:hAnsi="Tahoma" w:cs="Tahoma"/>
          <w:lang w:val="pt-BR"/>
        </w:rPr>
        <w:t>Hobsbawm &amp;</w:t>
      </w:r>
      <w:r w:rsidR="00E96E59" w:rsidRPr="00E10A95">
        <w:rPr>
          <w:rFonts w:ascii="Tahoma" w:eastAsia="Tahoma" w:hAnsi="Tahoma" w:cs="Tahoma"/>
          <w:lang w:val="pt-BR"/>
        </w:rPr>
        <w:t xml:space="preserve"> Ranger (1984). </w:t>
      </w:r>
      <w:r w:rsidRPr="00E10A95">
        <w:rPr>
          <w:rFonts w:ascii="Tahoma" w:eastAsia="Tahoma" w:hAnsi="Tahoma" w:cs="Tahoma"/>
          <w:lang w:val="pt-BR"/>
        </w:rPr>
        <w:t>De acordo com</w:t>
      </w:r>
      <w:r w:rsidR="00E96E59" w:rsidRPr="00E10A95">
        <w:rPr>
          <w:rFonts w:ascii="Tahoma" w:eastAsia="Tahoma" w:hAnsi="Tahoma" w:cs="Tahoma"/>
          <w:lang w:val="pt-BR"/>
        </w:rPr>
        <w:t xml:space="preserve"> os autores, ela é construída ou reinventada para atender as necessidades da sociedade, de acordo com contextos sociais, políticos, culturais e o período histórico que esta tradição está inserida</w:t>
      </w:r>
      <w:r w:rsidR="004C05C5">
        <w:rPr>
          <w:rFonts w:ascii="Tahoma" w:eastAsia="Tahoma" w:hAnsi="Tahoma" w:cs="Tahoma"/>
          <w:lang w:val="pt-BR"/>
        </w:rPr>
        <w:t xml:space="preserve">. </w:t>
      </w:r>
      <w:r w:rsidR="00E96E59" w:rsidRPr="00E10A95">
        <w:rPr>
          <w:rFonts w:ascii="Tahoma" w:eastAsia="Tahoma" w:hAnsi="Tahoma" w:cs="Tahoma"/>
          <w:lang w:val="pt-BR"/>
        </w:rPr>
        <w:t xml:space="preserve">Esse </w:t>
      </w:r>
      <w:r w:rsidR="0024004D" w:rsidRPr="00E10A95">
        <w:rPr>
          <w:rFonts w:ascii="Tahoma" w:eastAsia="Tahoma" w:hAnsi="Tahoma" w:cs="Tahoma"/>
          <w:lang w:val="pt-BR"/>
        </w:rPr>
        <w:t>conceito abrange</w:t>
      </w:r>
      <w:r w:rsidR="00E96E59" w:rsidRPr="00E10A95">
        <w:rPr>
          <w:rFonts w:ascii="Tahoma" w:eastAsia="Tahoma" w:hAnsi="Tahoma" w:cs="Tahoma"/>
          <w:lang w:val="pt-BR"/>
        </w:rPr>
        <w:t xml:space="preserve"> as tradições produzidas, criadas e institucionalizadas e as que, ao longo do tempo, são reinventadas,</w:t>
      </w:r>
      <w:r w:rsidRPr="00E10A95">
        <w:rPr>
          <w:rFonts w:ascii="Tahoma" w:eastAsia="Tahoma" w:hAnsi="Tahoma" w:cs="Tahoma"/>
          <w:lang w:val="pt-BR"/>
        </w:rPr>
        <w:t xml:space="preserve"> isto é,</w:t>
      </w:r>
      <w:r w:rsidR="00E96E59" w:rsidRPr="00E10A95">
        <w:rPr>
          <w:rFonts w:ascii="Tahoma" w:eastAsia="Tahoma" w:hAnsi="Tahoma" w:cs="Tahoma"/>
          <w:lang w:val="pt-BR"/>
        </w:rPr>
        <w:t xml:space="preserve"> surgiram com dificuldades e de forma rápida se afirmaram na sociedade.</w:t>
      </w:r>
    </w:p>
    <w:p w14:paraId="31F4BCE2" w14:textId="27215D49" w:rsidR="00394613" w:rsidRPr="00E10A95" w:rsidRDefault="00E96E59" w:rsidP="00D15DCA">
      <w:pPr>
        <w:pStyle w:val="LO-normal"/>
        <w:widowControl w:val="0"/>
        <w:spacing w:before="120" w:after="120"/>
        <w:ind w:left="2268"/>
        <w:jc w:val="both"/>
        <w:rPr>
          <w:rFonts w:ascii="Tahoma" w:eastAsia="Tahoma" w:hAnsi="Tahoma" w:cs="Tahoma"/>
          <w:lang w:val="pt-BR"/>
        </w:rPr>
      </w:pPr>
      <w:r w:rsidRPr="00E10A95">
        <w:rPr>
          <w:rFonts w:ascii="Tahoma" w:eastAsia="Tahoma" w:hAnsi="Tahoma" w:cs="Tahoma"/>
          <w:sz w:val="22"/>
          <w:szCs w:val="22"/>
          <w:lang w:val="pt-BR"/>
        </w:rPr>
        <w:t>Por “tradição inventada” entende-se um conjunto de práticas, normalmente reguladas por regras tácitas ou abertamente aceitas; tais práticas, de natureza ritual ou simbólica, visam inculcar certos valores e normas de comportamento através da repetição, o que implica, automaticamente, uma continuidade em relação ao passado. Aliás, sempre que possível, tenta-se estabelecer continuidade com um passado histórico apropriado (Hobsbawm &amp; Ranger, 1984, p.</w:t>
      </w:r>
      <w:r w:rsidR="005C503E" w:rsidRPr="00E10A95">
        <w:rPr>
          <w:rFonts w:ascii="Tahoma" w:eastAsia="Tahoma" w:hAnsi="Tahoma" w:cs="Tahoma"/>
          <w:sz w:val="22"/>
          <w:szCs w:val="22"/>
          <w:lang w:val="pt-BR"/>
        </w:rPr>
        <w:t xml:space="preserve"> </w:t>
      </w:r>
      <w:r w:rsidRPr="00E10A95">
        <w:rPr>
          <w:rFonts w:ascii="Tahoma" w:eastAsia="Tahoma" w:hAnsi="Tahoma" w:cs="Tahoma"/>
          <w:sz w:val="22"/>
          <w:szCs w:val="22"/>
          <w:lang w:val="pt-BR"/>
        </w:rPr>
        <w:t>9).</w:t>
      </w:r>
    </w:p>
    <w:p w14:paraId="14FEEB4B" w14:textId="43C8E1B9" w:rsidR="00394613" w:rsidRPr="00E10A95" w:rsidRDefault="001A54BA">
      <w:pPr>
        <w:pStyle w:val="LO-normal"/>
        <w:widowControl w:val="0"/>
        <w:spacing w:after="200" w:line="300" w:lineRule="auto"/>
        <w:ind w:firstLine="567"/>
        <w:jc w:val="both"/>
        <w:rPr>
          <w:lang w:val="pt-BR"/>
        </w:rPr>
      </w:pPr>
      <w:r w:rsidRPr="00E10A95">
        <w:rPr>
          <w:rFonts w:ascii="Tahoma" w:eastAsia="Tahoma" w:hAnsi="Tahoma" w:cs="Tahoma"/>
          <w:lang w:val="pt-BR"/>
        </w:rPr>
        <w:t>A</w:t>
      </w:r>
      <w:r w:rsidR="00E96E59" w:rsidRPr="00E10A95">
        <w:rPr>
          <w:rFonts w:ascii="Tahoma" w:eastAsia="Tahoma" w:hAnsi="Tahoma" w:cs="Tahoma"/>
          <w:lang w:val="pt-BR"/>
        </w:rPr>
        <w:t xml:space="preserve"> partir </w:t>
      </w:r>
      <w:r w:rsidR="00D249EE">
        <w:rPr>
          <w:rFonts w:ascii="Tahoma" w:eastAsia="Tahoma" w:hAnsi="Tahoma" w:cs="Tahoma"/>
          <w:lang w:val="pt-BR"/>
        </w:rPr>
        <w:t xml:space="preserve">dos conceitos discutidos </w:t>
      </w:r>
      <w:r w:rsidR="003B5F12">
        <w:rPr>
          <w:rFonts w:ascii="Tahoma" w:eastAsia="Tahoma" w:hAnsi="Tahoma" w:cs="Tahoma"/>
          <w:lang w:val="pt-BR"/>
        </w:rPr>
        <w:t>pelos</w:t>
      </w:r>
      <w:r w:rsidR="00E96E59" w:rsidRPr="00E10A95">
        <w:rPr>
          <w:rFonts w:ascii="Tahoma" w:eastAsia="Tahoma" w:hAnsi="Tahoma" w:cs="Tahoma"/>
          <w:lang w:val="pt-BR"/>
        </w:rPr>
        <w:t xml:space="preserve"> autores, </w:t>
      </w:r>
      <w:r w:rsidRPr="00E10A95">
        <w:rPr>
          <w:rFonts w:ascii="Tahoma" w:eastAsia="Tahoma" w:hAnsi="Tahoma" w:cs="Tahoma"/>
          <w:lang w:val="pt-BR"/>
        </w:rPr>
        <w:t xml:space="preserve">pretendemos </w:t>
      </w:r>
      <w:r w:rsidR="00E96E59" w:rsidRPr="00E10A95">
        <w:rPr>
          <w:rFonts w:ascii="Tahoma" w:eastAsia="Tahoma" w:hAnsi="Tahoma" w:cs="Tahoma"/>
          <w:lang w:val="pt-BR"/>
        </w:rPr>
        <w:t xml:space="preserve">analisar e compreender a atuação do cavaquinho no frevo e a construção da identidade cultural dos </w:t>
      </w:r>
      <w:proofErr w:type="spellStart"/>
      <w:r w:rsidR="00E96E59" w:rsidRPr="00E10A95">
        <w:rPr>
          <w:rFonts w:ascii="Tahoma" w:eastAsia="Tahoma" w:hAnsi="Tahoma" w:cs="Tahoma"/>
          <w:lang w:val="pt-BR"/>
        </w:rPr>
        <w:t>cavaquinistas</w:t>
      </w:r>
      <w:proofErr w:type="spellEnd"/>
      <w:r w:rsidR="00E96E59" w:rsidRPr="00E10A95">
        <w:rPr>
          <w:rFonts w:ascii="Tahoma" w:eastAsia="Tahoma" w:hAnsi="Tahoma" w:cs="Tahoma"/>
          <w:lang w:val="pt-BR"/>
        </w:rPr>
        <w:t>, tanto em termos de sua prática musical no referido gênero musical, quanto da representação simbólica desse instrumento na sociedade, com referência ao estado de Pernambuco.</w:t>
      </w:r>
    </w:p>
    <w:p w14:paraId="12955C47" w14:textId="77777777" w:rsidR="00394613" w:rsidRPr="00E10A95" w:rsidRDefault="00E96E59" w:rsidP="00024587">
      <w:pPr>
        <w:pStyle w:val="LO-normal"/>
        <w:widowControl w:val="0"/>
        <w:spacing w:before="200" w:after="200" w:line="300" w:lineRule="auto"/>
        <w:jc w:val="both"/>
        <w:rPr>
          <w:lang w:val="pt-BR"/>
        </w:rPr>
      </w:pPr>
      <w:r w:rsidRPr="00E10A95">
        <w:rPr>
          <w:rFonts w:ascii="Tahoma" w:eastAsia="Tahoma" w:hAnsi="Tahoma" w:cs="Tahoma"/>
          <w:b/>
          <w:lang w:val="pt-BR"/>
        </w:rPr>
        <w:t>2. Uma visão social do cavaquinho</w:t>
      </w:r>
    </w:p>
    <w:p w14:paraId="0701B838" w14:textId="3E5FC514" w:rsidR="00394613" w:rsidRPr="00E10A95" w:rsidRDefault="005C503E">
      <w:pPr>
        <w:pStyle w:val="LO-normal"/>
        <w:spacing w:line="300" w:lineRule="auto"/>
        <w:ind w:firstLine="567"/>
        <w:jc w:val="both"/>
        <w:rPr>
          <w:rFonts w:ascii="Tahoma" w:hAnsi="Tahoma" w:cs="Tahoma"/>
          <w:lang w:val="pt-BR"/>
        </w:rPr>
      </w:pPr>
      <w:r w:rsidRPr="00E10A95">
        <w:rPr>
          <w:rFonts w:ascii="Tahoma" w:hAnsi="Tahoma" w:cs="Tahoma"/>
          <w:lang w:val="pt-BR"/>
        </w:rPr>
        <w:t>O cavaquinho, em geral, é um instrumento de quatro cordas que apresenta em sua construção diferenças de espessura, tamanho, madeiras e afinações (Cazes, 19</w:t>
      </w:r>
      <w:r w:rsidR="00BF4E7A" w:rsidRPr="00E10A95">
        <w:rPr>
          <w:rFonts w:ascii="Tahoma" w:hAnsi="Tahoma" w:cs="Tahoma"/>
          <w:lang w:val="pt-BR"/>
        </w:rPr>
        <w:t>8</w:t>
      </w:r>
      <w:r w:rsidRPr="00E10A95">
        <w:rPr>
          <w:rFonts w:ascii="Tahoma" w:hAnsi="Tahoma" w:cs="Tahoma"/>
          <w:lang w:val="pt-BR"/>
        </w:rPr>
        <w:t>8</w:t>
      </w:r>
      <w:r w:rsidR="00D90B5A" w:rsidRPr="00E10A95">
        <w:rPr>
          <w:rFonts w:ascii="Tahoma" w:hAnsi="Tahoma" w:cs="Tahoma"/>
          <w:lang w:val="pt-BR"/>
        </w:rPr>
        <w:t>, p.</w:t>
      </w:r>
      <w:r w:rsidR="00BF4E7A" w:rsidRPr="00E10A95">
        <w:rPr>
          <w:rFonts w:ascii="Tahoma" w:hAnsi="Tahoma" w:cs="Tahoma"/>
          <w:lang w:val="pt-BR"/>
        </w:rPr>
        <w:t xml:space="preserve"> 9</w:t>
      </w:r>
      <w:r w:rsidR="00002EA6" w:rsidRPr="00E10A95">
        <w:rPr>
          <w:rFonts w:ascii="Tahoma" w:hAnsi="Tahoma" w:cs="Tahoma"/>
          <w:lang w:val="pt-BR"/>
        </w:rPr>
        <w:t>-</w:t>
      </w:r>
      <w:r w:rsidR="00BF4E7A" w:rsidRPr="00E10A95">
        <w:rPr>
          <w:rFonts w:ascii="Tahoma" w:hAnsi="Tahoma" w:cs="Tahoma"/>
          <w:lang w:val="pt-BR"/>
        </w:rPr>
        <w:t>10</w:t>
      </w:r>
      <w:r w:rsidRPr="00E10A95">
        <w:rPr>
          <w:rFonts w:ascii="Tahoma" w:hAnsi="Tahoma" w:cs="Tahoma"/>
          <w:lang w:val="pt-BR"/>
        </w:rPr>
        <w:t>). No Brasil, também encontramos versões do instrumento com cinco ou seis cordas, além do banjo-cavaquinho e da guitarra baiana.</w:t>
      </w:r>
    </w:p>
    <w:p w14:paraId="680502D0" w14:textId="662BB3D2"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t>Apesar de tão popular em nossa cultura, o cavaquinho não se originou no Brasil. Grande parte dos estudiosos acredita que esse instrumento nasceu na Europa, na região do Minho em Portugal (Cazes, 1988</w:t>
      </w:r>
      <w:r w:rsidR="00366AC4" w:rsidRPr="00E10A95">
        <w:rPr>
          <w:rFonts w:ascii="Tahoma" w:eastAsia="Tahoma" w:hAnsi="Tahoma" w:cs="Tahoma"/>
          <w:lang w:val="pt-BR"/>
        </w:rPr>
        <w:t>, p.</w:t>
      </w:r>
      <w:r w:rsidR="0055063A" w:rsidRPr="00E10A95">
        <w:rPr>
          <w:rFonts w:ascii="Tahoma" w:eastAsia="Tahoma" w:hAnsi="Tahoma" w:cs="Tahoma"/>
          <w:lang w:val="pt-BR"/>
        </w:rPr>
        <w:t>8</w:t>
      </w:r>
      <w:r w:rsidRPr="00E10A95">
        <w:rPr>
          <w:rFonts w:ascii="Tahoma" w:eastAsia="Tahoma" w:hAnsi="Tahoma" w:cs="Tahoma"/>
          <w:lang w:val="pt-BR"/>
        </w:rPr>
        <w:t>). Segundo Câmara Cascudo (</w:t>
      </w:r>
      <w:r w:rsidR="00D90B5A" w:rsidRPr="00E10A95">
        <w:rPr>
          <w:rFonts w:ascii="Tahoma" w:eastAsia="Tahoma" w:hAnsi="Tahoma" w:cs="Tahoma"/>
          <w:lang w:val="pt-BR"/>
        </w:rPr>
        <w:t>apud</w:t>
      </w:r>
      <w:r w:rsidRPr="00E10A95">
        <w:rPr>
          <w:rFonts w:ascii="Tahoma" w:eastAsia="Tahoma" w:hAnsi="Tahoma" w:cs="Tahoma"/>
          <w:lang w:val="pt-BR"/>
        </w:rPr>
        <w:t xml:space="preserve"> Cazes, 1988</w:t>
      </w:r>
      <w:r w:rsidR="00D90B5A" w:rsidRPr="00E10A95">
        <w:rPr>
          <w:rFonts w:ascii="Tahoma" w:eastAsia="Tahoma" w:hAnsi="Tahoma" w:cs="Tahoma"/>
          <w:lang w:val="pt-BR"/>
        </w:rPr>
        <w:t>, p.</w:t>
      </w:r>
      <w:r w:rsidR="00BF4E7A" w:rsidRPr="00E10A95">
        <w:rPr>
          <w:rFonts w:ascii="Tahoma" w:eastAsia="Tahoma" w:hAnsi="Tahoma" w:cs="Tahoma"/>
          <w:lang w:val="pt-BR"/>
        </w:rPr>
        <w:t>8</w:t>
      </w:r>
      <w:r w:rsidRPr="00E10A95">
        <w:rPr>
          <w:rFonts w:ascii="Tahoma" w:eastAsia="Tahoma" w:hAnsi="Tahoma" w:cs="Tahoma"/>
          <w:lang w:val="pt-BR"/>
        </w:rPr>
        <w:t xml:space="preserve">), após o surgimento do cavaquinho em Portugal, ele teria sido levado à Ilha da Madeira, situada no sudoeste da costa portuguesa, e de lá, após absorver algumas modificações, teria vindo para o Brasil. Oliva (2014), associando o cavaquinho numa perspectiva portuguesa </w:t>
      </w:r>
      <w:r w:rsidR="00B8393C">
        <w:rPr>
          <w:rFonts w:ascii="Tahoma" w:eastAsia="Tahoma" w:hAnsi="Tahoma" w:cs="Tahoma"/>
          <w:lang w:val="pt-BR"/>
        </w:rPr>
        <w:t>a</w:t>
      </w:r>
      <w:r w:rsidR="005C503E" w:rsidRPr="00E10A95">
        <w:rPr>
          <w:rFonts w:ascii="Tahoma" w:eastAsia="Tahoma" w:hAnsi="Tahoma" w:cs="Tahoma"/>
          <w:lang w:val="pt-BR"/>
        </w:rPr>
        <w:t xml:space="preserve"> u</w:t>
      </w:r>
      <w:r w:rsidRPr="00E10A95">
        <w:rPr>
          <w:rFonts w:ascii="Tahoma" w:eastAsia="Tahoma" w:hAnsi="Tahoma" w:cs="Tahoma"/>
          <w:lang w:val="pt-BR"/>
        </w:rPr>
        <w:t xml:space="preserve">ma região, </w:t>
      </w:r>
      <w:proofErr w:type="spellStart"/>
      <w:r w:rsidR="003D747D" w:rsidRPr="003D747D">
        <w:rPr>
          <w:rFonts w:ascii="Tahoma" w:eastAsia="Tahoma" w:hAnsi="Tahoma" w:cs="Tahoma"/>
        </w:rPr>
        <w:t>acredita</w:t>
      </w:r>
      <w:proofErr w:type="spellEnd"/>
      <w:r w:rsidR="003D747D" w:rsidRPr="003D747D">
        <w:rPr>
          <w:rFonts w:ascii="Tahoma" w:eastAsia="Tahoma" w:hAnsi="Tahoma" w:cs="Tahoma"/>
        </w:rPr>
        <w:t xml:space="preserve"> </w:t>
      </w:r>
      <w:proofErr w:type="spellStart"/>
      <w:r w:rsidR="003D747D" w:rsidRPr="003D747D">
        <w:rPr>
          <w:rFonts w:ascii="Tahoma" w:eastAsia="Tahoma" w:hAnsi="Tahoma" w:cs="Tahoma"/>
        </w:rPr>
        <w:t>que</w:t>
      </w:r>
      <w:proofErr w:type="spellEnd"/>
      <w:r w:rsidR="003D747D" w:rsidRPr="003D747D">
        <w:rPr>
          <w:rFonts w:ascii="Tahoma" w:eastAsia="Tahoma" w:hAnsi="Tahoma" w:cs="Tahoma"/>
        </w:rPr>
        <w:t xml:space="preserve"> o </w:t>
      </w:r>
      <w:proofErr w:type="spellStart"/>
      <w:r w:rsidR="003D747D" w:rsidRPr="003D747D">
        <w:rPr>
          <w:rFonts w:ascii="Tahoma" w:eastAsia="Tahoma" w:hAnsi="Tahoma" w:cs="Tahoma"/>
        </w:rPr>
        <w:t>mesmo</w:t>
      </w:r>
      <w:proofErr w:type="spellEnd"/>
      <w:r w:rsidR="003D747D" w:rsidRPr="003D747D">
        <w:rPr>
          <w:rFonts w:ascii="Tahoma" w:eastAsia="Tahoma" w:hAnsi="Tahoma" w:cs="Tahoma"/>
        </w:rPr>
        <w:t xml:space="preserve"> </w:t>
      </w:r>
      <w:proofErr w:type="spellStart"/>
      <w:r w:rsidR="003D747D" w:rsidRPr="003D747D">
        <w:rPr>
          <w:rFonts w:ascii="Tahoma" w:eastAsia="Tahoma" w:hAnsi="Tahoma" w:cs="Tahoma"/>
        </w:rPr>
        <w:t>tenha</w:t>
      </w:r>
      <w:proofErr w:type="spellEnd"/>
      <w:r w:rsidR="003D747D" w:rsidRPr="003D747D">
        <w:rPr>
          <w:rFonts w:ascii="Tahoma" w:eastAsia="Tahoma" w:hAnsi="Tahoma" w:cs="Tahoma"/>
        </w:rPr>
        <w:t xml:space="preserve"> </w:t>
      </w:r>
      <w:proofErr w:type="spellStart"/>
      <w:r w:rsidR="003D747D" w:rsidRPr="003D747D">
        <w:rPr>
          <w:rFonts w:ascii="Tahoma" w:eastAsia="Tahoma" w:hAnsi="Tahoma" w:cs="Tahoma"/>
        </w:rPr>
        <w:t>sido</w:t>
      </w:r>
      <w:proofErr w:type="spellEnd"/>
      <w:r w:rsidR="003D747D" w:rsidRPr="003D747D">
        <w:rPr>
          <w:rFonts w:ascii="Tahoma" w:eastAsia="Tahoma" w:hAnsi="Tahoma" w:cs="Tahoma"/>
        </w:rPr>
        <w:t xml:space="preserve"> </w:t>
      </w:r>
      <w:proofErr w:type="spellStart"/>
      <w:r w:rsidR="003D747D" w:rsidRPr="003D747D">
        <w:rPr>
          <w:rFonts w:ascii="Tahoma" w:eastAsia="Tahoma" w:hAnsi="Tahoma" w:cs="Tahoma"/>
        </w:rPr>
        <w:t>difundido</w:t>
      </w:r>
      <w:proofErr w:type="spellEnd"/>
      <w:r w:rsidR="003D747D" w:rsidRPr="003D747D">
        <w:rPr>
          <w:rFonts w:ascii="Tahoma" w:eastAsia="Tahoma" w:hAnsi="Tahoma" w:cs="Tahoma"/>
        </w:rPr>
        <w:t xml:space="preserve"> do Minho </w:t>
      </w:r>
      <w:proofErr w:type="spellStart"/>
      <w:r w:rsidR="003D747D" w:rsidRPr="003D747D">
        <w:rPr>
          <w:rFonts w:ascii="Tahoma" w:eastAsia="Tahoma" w:hAnsi="Tahoma" w:cs="Tahoma"/>
        </w:rPr>
        <w:t>para</w:t>
      </w:r>
      <w:proofErr w:type="spellEnd"/>
      <w:r w:rsidR="003D747D" w:rsidRPr="003D747D">
        <w:rPr>
          <w:rFonts w:ascii="Tahoma" w:eastAsia="Tahoma" w:hAnsi="Tahoma" w:cs="Tahoma"/>
        </w:rPr>
        <w:t xml:space="preserve"> o </w:t>
      </w:r>
      <w:proofErr w:type="spellStart"/>
      <w:r w:rsidR="003D747D" w:rsidRPr="003D747D">
        <w:rPr>
          <w:rFonts w:ascii="Tahoma" w:eastAsia="Tahoma" w:hAnsi="Tahoma" w:cs="Tahoma"/>
        </w:rPr>
        <w:t>mundo</w:t>
      </w:r>
      <w:proofErr w:type="spellEnd"/>
      <w:r w:rsidR="003D747D" w:rsidRPr="003D747D">
        <w:rPr>
          <w:rFonts w:ascii="Tahoma" w:eastAsia="Tahoma" w:hAnsi="Tahoma" w:cs="Tahoma"/>
        </w:rPr>
        <w:t xml:space="preserve">, </w:t>
      </w:r>
      <w:proofErr w:type="spellStart"/>
      <w:r w:rsidR="003D747D" w:rsidRPr="003D747D">
        <w:rPr>
          <w:rFonts w:ascii="Tahoma" w:eastAsia="Tahoma" w:hAnsi="Tahoma" w:cs="Tahoma"/>
        </w:rPr>
        <w:t>discordando</w:t>
      </w:r>
      <w:proofErr w:type="spellEnd"/>
      <w:r w:rsidR="003D747D" w:rsidRPr="003D747D">
        <w:rPr>
          <w:rFonts w:ascii="Tahoma" w:eastAsia="Tahoma" w:hAnsi="Tahoma" w:cs="Tahoma"/>
        </w:rPr>
        <w:t xml:space="preserve">, no </w:t>
      </w:r>
      <w:proofErr w:type="spellStart"/>
      <w:r w:rsidR="003D747D" w:rsidRPr="003D747D">
        <w:rPr>
          <w:rFonts w:ascii="Tahoma" w:eastAsia="Tahoma" w:hAnsi="Tahoma" w:cs="Tahoma"/>
        </w:rPr>
        <w:t>entanto</w:t>
      </w:r>
      <w:proofErr w:type="spellEnd"/>
      <w:r w:rsidR="003D747D" w:rsidRPr="003D747D">
        <w:rPr>
          <w:rFonts w:ascii="Tahoma" w:eastAsia="Tahoma" w:hAnsi="Tahoma" w:cs="Tahoma"/>
        </w:rPr>
        <w:t xml:space="preserve">, da </w:t>
      </w:r>
      <w:proofErr w:type="spellStart"/>
      <w:r w:rsidR="003D747D" w:rsidRPr="003D747D">
        <w:rPr>
          <w:rFonts w:ascii="Tahoma" w:eastAsia="Tahoma" w:hAnsi="Tahoma" w:cs="Tahoma"/>
        </w:rPr>
        <w:t>teoria</w:t>
      </w:r>
      <w:proofErr w:type="spellEnd"/>
      <w:r w:rsidR="003D747D" w:rsidRPr="003D747D">
        <w:rPr>
          <w:rFonts w:ascii="Tahoma" w:eastAsia="Tahoma" w:hAnsi="Tahoma" w:cs="Tahoma"/>
        </w:rPr>
        <w:t xml:space="preserve"> de </w:t>
      </w:r>
      <w:proofErr w:type="spellStart"/>
      <w:r w:rsidR="003D747D" w:rsidRPr="003D747D">
        <w:rPr>
          <w:rFonts w:ascii="Tahoma" w:eastAsia="Tahoma" w:hAnsi="Tahoma" w:cs="Tahoma"/>
        </w:rPr>
        <w:t>que</w:t>
      </w:r>
      <w:proofErr w:type="spellEnd"/>
      <w:r w:rsidR="003D747D" w:rsidRPr="003D747D">
        <w:rPr>
          <w:rFonts w:ascii="Tahoma" w:eastAsia="Tahoma" w:hAnsi="Tahoma" w:cs="Tahoma"/>
        </w:rPr>
        <w:t xml:space="preserve"> o </w:t>
      </w:r>
      <w:proofErr w:type="spellStart"/>
      <w:r w:rsidR="003D747D" w:rsidRPr="003D747D">
        <w:rPr>
          <w:rFonts w:ascii="Tahoma" w:eastAsia="Tahoma" w:hAnsi="Tahoma" w:cs="Tahoma"/>
        </w:rPr>
        <w:t>cavaquinho</w:t>
      </w:r>
      <w:proofErr w:type="spellEnd"/>
      <w:r w:rsidR="003D747D" w:rsidRPr="003D747D">
        <w:rPr>
          <w:rFonts w:ascii="Tahoma" w:eastAsia="Tahoma" w:hAnsi="Tahoma" w:cs="Tahoma"/>
        </w:rPr>
        <w:t xml:space="preserve"> </w:t>
      </w:r>
      <w:proofErr w:type="spellStart"/>
      <w:r w:rsidR="003D747D" w:rsidRPr="003D747D">
        <w:rPr>
          <w:rFonts w:ascii="Tahoma" w:eastAsia="Tahoma" w:hAnsi="Tahoma" w:cs="Tahoma"/>
        </w:rPr>
        <w:t>tenha</w:t>
      </w:r>
      <w:proofErr w:type="spellEnd"/>
      <w:r w:rsidR="003D747D" w:rsidRPr="003D747D">
        <w:rPr>
          <w:rFonts w:ascii="Tahoma" w:eastAsia="Tahoma" w:hAnsi="Tahoma" w:cs="Tahoma"/>
        </w:rPr>
        <w:t xml:space="preserve"> se </w:t>
      </w:r>
      <w:proofErr w:type="spellStart"/>
      <w:r w:rsidR="003D747D" w:rsidRPr="003D747D">
        <w:rPr>
          <w:rFonts w:ascii="Tahoma" w:eastAsia="Tahoma" w:hAnsi="Tahoma" w:cs="Tahoma"/>
        </w:rPr>
        <w:t>originado</w:t>
      </w:r>
      <w:proofErr w:type="spellEnd"/>
      <w:r w:rsidR="003D747D" w:rsidRPr="003D747D">
        <w:rPr>
          <w:rFonts w:ascii="Tahoma" w:eastAsia="Tahoma" w:hAnsi="Tahoma" w:cs="Tahoma"/>
        </w:rPr>
        <w:t xml:space="preserve"> </w:t>
      </w:r>
      <w:proofErr w:type="spellStart"/>
      <w:r w:rsidR="003D747D" w:rsidRPr="003D747D">
        <w:rPr>
          <w:rFonts w:ascii="Tahoma" w:eastAsia="Tahoma" w:hAnsi="Tahoma" w:cs="Tahoma"/>
        </w:rPr>
        <w:t>em</w:t>
      </w:r>
      <w:proofErr w:type="spellEnd"/>
      <w:r w:rsidR="003D747D" w:rsidRPr="003D747D">
        <w:rPr>
          <w:rFonts w:ascii="Tahoma" w:eastAsia="Tahoma" w:hAnsi="Tahoma" w:cs="Tahoma"/>
        </w:rPr>
        <w:t xml:space="preserve"> Portugal, </w:t>
      </w:r>
      <w:r w:rsidR="003D747D">
        <w:rPr>
          <w:rFonts w:ascii="Tahoma" w:eastAsia="Tahoma" w:hAnsi="Tahoma" w:cs="Tahoma"/>
          <w:lang w:val="pt-BR"/>
        </w:rPr>
        <w:t>p</w:t>
      </w:r>
      <w:r w:rsidRPr="00E10A95">
        <w:rPr>
          <w:rFonts w:ascii="Tahoma" w:eastAsia="Tahoma" w:hAnsi="Tahoma" w:cs="Tahoma"/>
          <w:lang w:val="pt-BR"/>
        </w:rPr>
        <w:t xml:space="preserve">or acreditar em uma remota ancestralidade greco-latina direta ou através das versões </w:t>
      </w:r>
      <w:proofErr w:type="spellStart"/>
      <w:r w:rsidRPr="00E10A95">
        <w:rPr>
          <w:rFonts w:ascii="Tahoma" w:eastAsia="Tahoma" w:hAnsi="Tahoma" w:cs="Tahoma"/>
          <w:lang w:val="pt-BR"/>
        </w:rPr>
        <w:t>aráb</w:t>
      </w:r>
      <w:r w:rsidR="00D90B5A" w:rsidRPr="00E10A95">
        <w:rPr>
          <w:rFonts w:ascii="Tahoma" w:eastAsia="Tahoma" w:hAnsi="Tahoma" w:cs="Tahoma"/>
          <w:lang w:val="pt-BR"/>
        </w:rPr>
        <w:t>es</w:t>
      </w:r>
      <w:proofErr w:type="spellEnd"/>
      <w:r w:rsidRPr="00E10A95">
        <w:rPr>
          <w:rFonts w:ascii="Tahoma" w:eastAsia="Tahoma" w:hAnsi="Tahoma" w:cs="Tahoma"/>
          <w:lang w:val="pt-BR"/>
        </w:rPr>
        <w:t xml:space="preserve"> difundidas a partir das invasões muçulmanas da Península </w:t>
      </w:r>
      <w:r w:rsidRPr="00E10A95">
        <w:rPr>
          <w:rFonts w:ascii="Tahoma" w:eastAsia="Tahoma" w:hAnsi="Tahoma" w:cs="Tahoma"/>
          <w:lang w:val="pt-BR"/>
        </w:rPr>
        <w:lastRenderedPageBreak/>
        <w:t>Ibérica, onde os cordofones se multiplicaram pela Europa em inúmeras configurações de diferentes características (Oliva, 2014</w:t>
      </w:r>
      <w:r w:rsidR="00D90B5A" w:rsidRPr="00E10A95">
        <w:rPr>
          <w:rFonts w:ascii="Tahoma" w:eastAsia="Tahoma" w:hAnsi="Tahoma" w:cs="Tahoma"/>
          <w:lang w:val="pt-BR"/>
        </w:rPr>
        <w:t>, p.</w:t>
      </w:r>
      <w:r w:rsidR="00DF31E6" w:rsidRPr="00E10A95">
        <w:rPr>
          <w:rFonts w:ascii="Tahoma" w:eastAsia="Tahoma" w:hAnsi="Tahoma" w:cs="Tahoma"/>
          <w:lang w:val="pt-BR"/>
        </w:rPr>
        <w:t xml:space="preserve"> 2</w:t>
      </w:r>
      <w:r w:rsidRPr="00E10A95">
        <w:rPr>
          <w:rFonts w:ascii="Tahoma" w:eastAsia="Tahoma" w:hAnsi="Tahoma" w:cs="Tahoma"/>
          <w:lang w:val="pt-BR"/>
        </w:rPr>
        <w:t>).</w:t>
      </w:r>
    </w:p>
    <w:p w14:paraId="2349CC2E" w14:textId="59D6FA87"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t xml:space="preserve">Ainda segundo </w:t>
      </w:r>
      <w:proofErr w:type="spellStart"/>
      <w:r w:rsidRPr="009B2651">
        <w:rPr>
          <w:rFonts w:ascii="Tahoma" w:eastAsia="Tahoma" w:hAnsi="Tahoma" w:cs="Tahoma"/>
          <w:lang w:val="pt-BR"/>
        </w:rPr>
        <w:t>Cazes</w:t>
      </w:r>
      <w:proofErr w:type="spellEnd"/>
      <w:r w:rsidRPr="009B2651">
        <w:rPr>
          <w:rFonts w:ascii="Tahoma" w:eastAsia="Tahoma" w:hAnsi="Tahoma" w:cs="Tahoma"/>
          <w:lang w:val="pt-BR"/>
        </w:rPr>
        <w:t xml:space="preserve"> (</w:t>
      </w:r>
      <w:r w:rsidR="00981796">
        <w:rPr>
          <w:rFonts w:ascii="Tahoma" w:eastAsia="Tahoma" w:hAnsi="Tahoma" w:cs="Tahoma"/>
          <w:lang w:val="pt-BR"/>
        </w:rPr>
        <w:t xml:space="preserve">APANHEI-TE, </w:t>
      </w:r>
      <w:r w:rsidRPr="009B2651">
        <w:rPr>
          <w:rFonts w:ascii="Tahoma" w:eastAsia="Tahoma" w:hAnsi="Tahoma" w:cs="Tahoma"/>
          <w:lang w:val="pt-BR"/>
        </w:rPr>
        <w:t>201</w:t>
      </w:r>
      <w:r w:rsidR="009B2651">
        <w:rPr>
          <w:rFonts w:ascii="Tahoma" w:eastAsia="Tahoma" w:hAnsi="Tahoma" w:cs="Tahoma"/>
          <w:lang w:val="pt-BR"/>
        </w:rPr>
        <w:t>1)</w:t>
      </w:r>
      <w:r w:rsidRPr="009B2651">
        <w:rPr>
          <w:rFonts w:ascii="Tahoma" w:eastAsia="Tahoma" w:hAnsi="Tahoma" w:cs="Tahoma"/>
          <w:lang w:val="pt-BR"/>
        </w:rPr>
        <w:t>,</w:t>
      </w:r>
      <w:r w:rsidR="009B2651">
        <w:rPr>
          <w:rFonts w:ascii="Tahoma" w:eastAsia="Tahoma" w:hAnsi="Tahoma" w:cs="Tahoma"/>
          <w:lang w:val="pt-BR"/>
        </w:rPr>
        <w:t xml:space="preserve"> </w:t>
      </w:r>
      <w:r w:rsidRPr="009B2651">
        <w:rPr>
          <w:rFonts w:ascii="Tahoma" w:eastAsia="Tahoma" w:hAnsi="Tahoma" w:cs="Tahoma"/>
          <w:lang w:val="pt-BR"/>
        </w:rPr>
        <w:t>o</w:t>
      </w:r>
      <w:r w:rsidRPr="00E10A95">
        <w:rPr>
          <w:rFonts w:ascii="Tahoma" w:eastAsia="Tahoma" w:hAnsi="Tahoma" w:cs="Tahoma"/>
          <w:lang w:val="pt-BR"/>
        </w:rPr>
        <w:t xml:space="preserve"> cavaquinho </w:t>
      </w:r>
      <w:r w:rsidR="00D90B5A" w:rsidRPr="00E10A95">
        <w:rPr>
          <w:rFonts w:ascii="Tahoma" w:eastAsia="Tahoma" w:hAnsi="Tahoma" w:cs="Tahoma"/>
          <w:lang w:val="pt-BR"/>
        </w:rPr>
        <w:t>se inseriu</w:t>
      </w:r>
      <w:r w:rsidRPr="00E10A95">
        <w:rPr>
          <w:rFonts w:ascii="Tahoma" w:eastAsia="Tahoma" w:hAnsi="Tahoma" w:cs="Tahoma"/>
          <w:lang w:val="pt-BR"/>
        </w:rPr>
        <w:t xml:space="preserve"> no início do século XX na música popular em </w:t>
      </w:r>
      <w:r w:rsidR="00F47FB6" w:rsidRPr="00E10A95">
        <w:rPr>
          <w:rFonts w:ascii="Tahoma" w:eastAsia="Tahoma" w:hAnsi="Tahoma" w:cs="Tahoma"/>
          <w:lang w:val="pt-BR"/>
        </w:rPr>
        <w:t>d</w:t>
      </w:r>
      <w:r w:rsidRPr="00E10A95">
        <w:rPr>
          <w:rFonts w:ascii="Tahoma" w:eastAsia="Tahoma" w:hAnsi="Tahoma" w:cs="Tahoma"/>
          <w:lang w:val="pt-BR"/>
        </w:rPr>
        <w:t xml:space="preserve">uas situações: </w:t>
      </w:r>
      <w:proofErr w:type="gramStart"/>
      <w:r w:rsidR="00762967">
        <w:rPr>
          <w:rFonts w:ascii="Tahoma" w:eastAsia="Tahoma" w:hAnsi="Tahoma" w:cs="Tahoma"/>
          <w:lang w:val="pt-BR"/>
        </w:rPr>
        <w:t xml:space="preserve">a primeira, </w:t>
      </w:r>
      <w:r w:rsidR="00D90F56" w:rsidRPr="00E10A95">
        <w:rPr>
          <w:rFonts w:ascii="Tahoma" w:eastAsia="Tahoma" w:hAnsi="Tahoma" w:cs="Tahoma"/>
          <w:lang w:val="pt-BR"/>
        </w:rPr>
        <w:t>q</w:t>
      </w:r>
      <w:r w:rsidRPr="00E10A95">
        <w:rPr>
          <w:rFonts w:ascii="Tahoma" w:eastAsia="Tahoma" w:hAnsi="Tahoma" w:cs="Tahoma"/>
          <w:lang w:val="pt-BR"/>
        </w:rPr>
        <w:t xml:space="preserve">uando surgiram os grupos de </w:t>
      </w:r>
      <w:r w:rsidR="00D90F56" w:rsidRPr="00E10A95">
        <w:rPr>
          <w:rFonts w:ascii="Tahoma" w:eastAsia="Tahoma" w:hAnsi="Tahoma" w:cs="Tahoma"/>
          <w:lang w:val="pt-BR"/>
        </w:rPr>
        <w:t>c</w:t>
      </w:r>
      <w:r w:rsidRPr="00E10A95">
        <w:rPr>
          <w:rFonts w:ascii="Tahoma" w:eastAsia="Tahoma" w:hAnsi="Tahoma" w:cs="Tahoma"/>
          <w:lang w:val="pt-BR"/>
        </w:rPr>
        <w:t>horo, solistas</w:t>
      </w:r>
      <w:proofErr w:type="gramEnd"/>
      <w:r w:rsidRPr="00E10A95">
        <w:rPr>
          <w:rFonts w:ascii="Tahoma" w:eastAsia="Tahoma" w:hAnsi="Tahoma" w:cs="Tahoma"/>
          <w:lang w:val="pt-BR"/>
        </w:rPr>
        <w:t xml:space="preserve"> e compositores; e a segunda nas festas de rua, de padroeira e nas brincadeiras dos blocos de carnaval. Com o passar do tempo, esses blocos foram ganhando importância, se transformando nas tão famosas escolas de samba de hoje em dia. Nestas escolas, o cavaquinho sempre teve grande importância, assumindo uma liderança em conduzir a parte harmônica e o canto das pastoras.</w:t>
      </w:r>
    </w:p>
    <w:p w14:paraId="0FC031E5" w14:textId="2755F8CB" w:rsidR="00C1635C" w:rsidRPr="00E10A95" w:rsidRDefault="00E96E59" w:rsidP="00F47FB6">
      <w:pPr>
        <w:pStyle w:val="LO-normal"/>
        <w:spacing w:after="200" w:line="276" w:lineRule="auto"/>
        <w:ind w:firstLine="567"/>
        <w:jc w:val="both"/>
        <w:rPr>
          <w:rFonts w:ascii="Tahoma" w:eastAsia="Tahoma" w:hAnsi="Tahoma" w:cs="Tahoma"/>
          <w:lang w:val="pt-BR"/>
        </w:rPr>
      </w:pPr>
      <w:proofErr w:type="spellStart"/>
      <w:r w:rsidRPr="009B2651">
        <w:rPr>
          <w:rFonts w:ascii="Tahoma" w:eastAsia="Tahoma" w:hAnsi="Tahoma" w:cs="Tahoma"/>
          <w:lang w:val="pt-BR"/>
        </w:rPr>
        <w:t>Cazes</w:t>
      </w:r>
      <w:proofErr w:type="spellEnd"/>
      <w:r w:rsidRPr="009B2651">
        <w:rPr>
          <w:rFonts w:ascii="Tahoma" w:eastAsia="Tahoma" w:hAnsi="Tahoma" w:cs="Tahoma"/>
          <w:lang w:val="pt-BR"/>
        </w:rPr>
        <w:t xml:space="preserve"> (</w:t>
      </w:r>
      <w:r w:rsidR="00981796">
        <w:rPr>
          <w:rFonts w:ascii="Tahoma" w:eastAsia="Tahoma" w:hAnsi="Tahoma" w:cs="Tahoma"/>
          <w:lang w:val="pt-BR"/>
        </w:rPr>
        <w:t xml:space="preserve">APANHEI-TE, </w:t>
      </w:r>
      <w:r w:rsidRPr="009B2651">
        <w:rPr>
          <w:rFonts w:ascii="Tahoma" w:eastAsia="Tahoma" w:hAnsi="Tahoma" w:cs="Tahoma"/>
          <w:lang w:val="pt-BR"/>
        </w:rPr>
        <w:t>201</w:t>
      </w:r>
      <w:r w:rsidR="009B2651" w:rsidRPr="009B2651">
        <w:rPr>
          <w:rFonts w:ascii="Tahoma" w:eastAsia="Tahoma" w:hAnsi="Tahoma" w:cs="Tahoma"/>
          <w:lang w:val="pt-BR"/>
        </w:rPr>
        <w:t>1) c</w:t>
      </w:r>
      <w:r w:rsidR="003B5F12" w:rsidRPr="009B2651">
        <w:rPr>
          <w:rFonts w:ascii="Tahoma" w:eastAsia="Tahoma" w:hAnsi="Tahoma" w:cs="Tahoma"/>
          <w:lang w:val="pt-BR"/>
        </w:rPr>
        <w:t>onsidera</w:t>
      </w:r>
      <w:r w:rsidR="003B5F12">
        <w:rPr>
          <w:rFonts w:ascii="Tahoma" w:eastAsia="Tahoma" w:hAnsi="Tahoma" w:cs="Tahoma"/>
          <w:lang w:val="pt-BR"/>
        </w:rPr>
        <w:t xml:space="preserve"> a inserção </w:t>
      </w:r>
      <w:r w:rsidRPr="00E10A95">
        <w:rPr>
          <w:rFonts w:ascii="Tahoma" w:eastAsia="Tahoma" w:hAnsi="Tahoma" w:cs="Tahoma"/>
          <w:lang w:val="pt-BR"/>
        </w:rPr>
        <w:t>do cavaquinho no Brasil a partir da cidade do Rio de Janeiro. Segundo ele, o cavaquinho dos blocos se transform</w:t>
      </w:r>
      <w:r w:rsidR="00D90B5A" w:rsidRPr="00E10A95">
        <w:rPr>
          <w:rFonts w:ascii="Tahoma" w:eastAsia="Tahoma" w:hAnsi="Tahoma" w:cs="Tahoma"/>
          <w:lang w:val="pt-BR"/>
        </w:rPr>
        <w:t>ou</w:t>
      </w:r>
      <w:r w:rsidRPr="00E10A95">
        <w:rPr>
          <w:rFonts w:ascii="Tahoma" w:eastAsia="Tahoma" w:hAnsi="Tahoma" w:cs="Tahoma"/>
          <w:lang w:val="pt-BR"/>
        </w:rPr>
        <w:t xml:space="preserve"> no cavaquinho das escolas de samba. A partir desse momento, 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ganhou no samba o seu principal mercado de trabalho. Na ocasião, os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xml:space="preserve"> do choro eram contratados para os regionais do rádio. A partir de 1930, todas as estações de rádio brasileiras tinham um grupo regional</w:t>
      </w:r>
      <w:r>
        <w:rPr>
          <w:rFonts w:ascii="Tahoma" w:eastAsia="Tahoma" w:hAnsi="Tahoma" w:cs="Tahoma"/>
          <w:vertAlign w:val="superscript"/>
        </w:rPr>
        <w:footnoteReference w:id="7"/>
      </w:r>
      <w:r w:rsidRPr="00E10A95">
        <w:rPr>
          <w:rFonts w:ascii="Tahoma" w:eastAsia="Tahoma" w:hAnsi="Tahoma" w:cs="Tahoma"/>
          <w:lang w:val="pt-BR"/>
        </w:rPr>
        <w:t xml:space="preserve">, formado por um conjunto de choro. Isso </w:t>
      </w:r>
      <w:r w:rsidR="009207CE" w:rsidRPr="00E10A95">
        <w:rPr>
          <w:rFonts w:ascii="Tahoma" w:eastAsia="Tahoma" w:hAnsi="Tahoma" w:cs="Tahoma"/>
          <w:lang w:val="pt-BR"/>
        </w:rPr>
        <w:t>contribuiu para que</w:t>
      </w:r>
      <w:r w:rsidRPr="00E10A95">
        <w:rPr>
          <w:rFonts w:ascii="Tahoma" w:eastAsia="Tahoma" w:hAnsi="Tahoma" w:cs="Tahoma"/>
          <w:lang w:val="pt-BR"/>
        </w:rPr>
        <w:t xml:space="preserve"> o cavaquinho no Brasil </w:t>
      </w:r>
      <w:r w:rsidR="009207CE" w:rsidRPr="00E10A95">
        <w:rPr>
          <w:rFonts w:ascii="Tahoma" w:eastAsia="Tahoma" w:hAnsi="Tahoma" w:cs="Tahoma"/>
          <w:lang w:val="pt-BR"/>
        </w:rPr>
        <w:t>ganhasse</w:t>
      </w:r>
      <w:r w:rsidRPr="00E10A95">
        <w:rPr>
          <w:rFonts w:ascii="Tahoma" w:eastAsia="Tahoma" w:hAnsi="Tahoma" w:cs="Tahoma"/>
          <w:lang w:val="pt-BR"/>
        </w:rPr>
        <w:t xml:space="preserve"> um caráter profissional, por proporcionar emprego aos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contribuindo para o aperfeiçoamento de muitos músicos.</w:t>
      </w:r>
    </w:p>
    <w:p w14:paraId="3FC7F62B" w14:textId="09A7A679" w:rsidR="00394613" w:rsidRPr="00E10A95" w:rsidRDefault="00E96E59" w:rsidP="00024587">
      <w:pPr>
        <w:pStyle w:val="LO-normal"/>
        <w:spacing w:before="200" w:after="200" w:line="300" w:lineRule="auto"/>
        <w:jc w:val="both"/>
        <w:rPr>
          <w:rFonts w:ascii="Tahoma" w:eastAsia="Tahoma" w:hAnsi="Tahoma" w:cs="Tahoma"/>
          <w:b/>
          <w:lang w:val="pt-BR"/>
        </w:rPr>
      </w:pPr>
      <w:r w:rsidRPr="00E10A95">
        <w:rPr>
          <w:rFonts w:ascii="Tahoma" w:eastAsia="Tahoma" w:hAnsi="Tahoma" w:cs="Tahoma"/>
          <w:b/>
          <w:lang w:val="pt-BR"/>
        </w:rPr>
        <w:t xml:space="preserve">3. O cavaquinho no frevo e a identidade cultural dos </w:t>
      </w:r>
      <w:proofErr w:type="spellStart"/>
      <w:r w:rsidRPr="00E10A95">
        <w:rPr>
          <w:rFonts w:ascii="Tahoma" w:eastAsia="Tahoma" w:hAnsi="Tahoma" w:cs="Tahoma"/>
          <w:b/>
          <w:lang w:val="pt-BR"/>
        </w:rPr>
        <w:t>cavaquinistas</w:t>
      </w:r>
      <w:proofErr w:type="spellEnd"/>
      <w:r w:rsidRPr="00E10A95">
        <w:rPr>
          <w:rFonts w:ascii="Tahoma" w:eastAsia="Tahoma" w:hAnsi="Tahoma" w:cs="Tahoma"/>
          <w:b/>
          <w:lang w:val="pt-BR"/>
        </w:rPr>
        <w:t xml:space="preserve"> </w:t>
      </w:r>
    </w:p>
    <w:p w14:paraId="753BA63C" w14:textId="7A2F5AEE" w:rsidR="00394613" w:rsidRPr="00E10A95" w:rsidRDefault="00E96E59">
      <w:pPr>
        <w:pStyle w:val="LO-normal"/>
        <w:spacing w:after="12" w:line="300" w:lineRule="auto"/>
        <w:ind w:firstLine="567"/>
        <w:jc w:val="both"/>
        <w:rPr>
          <w:lang w:val="pt-BR"/>
        </w:rPr>
      </w:pPr>
      <w:r w:rsidRPr="00E10A95">
        <w:rPr>
          <w:rFonts w:ascii="Tahoma" w:eastAsia="Tahoma" w:hAnsi="Tahoma" w:cs="Tahoma"/>
          <w:lang w:val="pt-BR"/>
        </w:rPr>
        <w:t xml:space="preserve">Pernambuco tem fundamental importância na inserção do cavaquinho no cenário musical brasileiro, </w:t>
      </w:r>
      <w:r w:rsidR="00762967">
        <w:rPr>
          <w:rFonts w:ascii="Tahoma" w:eastAsia="Tahoma" w:hAnsi="Tahoma" w:cs="Tahoma"/>
          <w:lang w:val="pt-BR"/>
        </w:rPr>
        <w:t>a</w:t>
      </w:r>
      <w:r w:rsidRPr="00E10A95">
        <w:rPr>
          <w:rFonts w:ascii="Tahoma" w:eastAsia="Tahoma" w:hAnsi="Tahoma" w:cs="Tahoma"/>
          <w:lang w:val="pt-BR"/>
        </w:rPr>
        <w:t>presentando vários gêneros musicais do Nordeste onde o instrumento é bem atuante</w:t>
      </w:r>
      <w:r w:rsidR="00280429">
        <w:rPr>
          <w:rFonts w:ascii="Tahoma" w:eastAsia="Tahoma" w:hAnsi="Tahoma" w:cs="Tahoma"/>
          <w:lang w:val="pt-BR"/>
        </w:rPr>
        <w:t xml:space="preserve">, </w:t>
      </w:r>
      <w:r w:rsidRPr="00280429">
        <w:rPr>
          <w:rFonts w:ascii="Tahoma" w:eastAsia="Tahoma" w:hAnsi="Tahoma" w:cs="Tahoma"/>
          <w:lang w:val="pt-BR"/>
        </w:rPr>
        <w:t>como o forró e o frevo</w:t>
      </w:r>
      <w:r w:rsidR="00280429" w:rsidRPr="00280429">
        <w:rPr>
          <w:rFonts w:ascii="Tahoma" w:eastAsia="Tahoma" w:hAnsi="Tahoma" w:cs="Tahoma"/>
          <w:lang w:val="pt-BR"/>
        </w:rPr>
        <w:t>.</w:t>
      </w:r>
      <w:r w:rsidR="00280429" w:rsidRPr="00E10A95">
        <w:rPr>
          <w:rFonts w:ascii="Tahoma" w:eastAsia="Tahoma" w:hAnsi="Tahoma" w:cs="Tahoma"/>
          <w:lang w:val="pt-BR"/>
        </w:rPr>
        <w:t xml:space="preserve"> </w:t>
      </w:r>
      <w:r w:rsidR="00280429">
        <w:rPr>
          <w:rFonts w:ascii="Tahoma" w:eastAsia="Tahoma" w:hAnsi="Tahoma" w:cs="Tahoma"/>
          <w:lang w:val="pt-BR"/>
        </w:rPr>
        <w:t>A</w:t>
      </w:r>
      <w:r w:rsidRPr="00E10A95">
        <w:rPr>
          <w:rFonts w:ascii="Tahoma" w:eastAsia="Tahoma" w:hAnsi="Tahoma" w:cs="Tahoma"/>
          <w:lang w:val="pt-BR"/>
        </w:rPr>
        <w:t xml:space="preserve">ntônio da Silva Torres (1929-2005), mais conhecido como Jacaré, foi um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que, em seu modo de tocar e compor, utilizou outros gêneros musicais, além do choro, como o baião e o frevo, trazendo marcas da cultura musical pernambucana para o cavaquinho. Ele ganhou visibilidade no cenário nacional e na Rádio Clube de Pernambuco entre 1957 e 1964 (Moreira, 2019</w:t>
      </w:r>
      <w:r w:rsidR="009207CE" w:rsidRPr="00E10A95">
        <w:rPr>
          <w:rFonts w:ascii="Tahoma" w:eastAsia="Tahoma" w:hAnsi="Tahoma" w:cs="Tahoma"/>
          <w:lang w:val="pt-BR"/>
        </w:rPr>
        <w:t>, p.</w:t>
      </w:r>
      <w:r w:rsidR="00FA5202" w:rsidRPr="00E10A95">
        <w:rPr>
          <w:rFonts w:ascii="Tahoma" w:eastAsia="Tahoma" w:hAnsi="Tahoma" w:cs="Tahoma"/>
          <w:lang w:val="pt-BR"/>
        </w:rPr>
        <w:t>13</w:t>
      </w:r>
      <w:r w:rsidRPr="00E10A95">
        <w:rPr>
          <w:rFonts w:ascii="Tahoma" w:eastAsia="Tahoma" w:hAnsi="Tahoma" w:cs="Tahoma"/>
          <w:lang w:val="pt-BR"/>
        </w:rPr>
        <w:t>).</w:t>
      </w:r>
    </w:p>
    <w:p w14:paraId="0C654B1B" w14:textId="3D51F550" w:rsidR="00394613" w:rsidRPr="00E10A95" w:rsidRDefault="00E96E59">
      <w:pPr>
        <w:pStyle w:val="LO-normal"/>
        <w:spacing w:after="12" w:line="300" w:lineRule="auto"/>
        <w:ind w:firstLine="567"/>
        <w:jc w:val="both"/>
        <w:rPr>
          <w:lang w:val="pt-BR"/>
        </w:rPr>
      </w:pPr>
      <w:r w:rsidRPr="00E10A95">
        <w:rPr>
          <w:rFonts w:ascii="Tahoma" w:eastAsia="Tahoma" w:hAnsi="Tahoma" w:cs="Tahoma"/>
          <w:lang w:val="pt-BR"/>
        </w:rPr>
        <w:t>No carnaval pernambucano, o cavaquinho é um instrumento que tem presença nas orquestras de frevo, através das orquestra</w:t>
      </w:r>
      <w:r w:rsidR="009207CE" w:rsidRPr="00E10A95">
        <w:rPr>
          <w:rFonts w:ascii="Tahoma" w:eastAsia="Tahoma" w:hAnsi="Tahoma" w:cs="Tahoma"/>
          <w:lang w:val="pt-BR"/>
        </w:rPr>
        <w:t>s</w:t>
      </w:r>
      <w:r w:rsidRPr="00E10A95">
        <w:rPr>
          <w:rFonts w:ascii="Tahoma" w:eastAsia="Tahoma" w:hAnsi="Tahoma" w:cs="Tahoma"/>
          <w:lang w:val="pt-BR"/>
        </w:rPr>
        <w:t xml:space="preserve"> de pau e corda, com</w:t>
      </w:r>
      <w:r w:rsidR="009207CE" w:rsidRPr="00E10A95">
        <w:rPr>
          <w:rFonts w:ascii="Tahoma" w:eastAsia="Tahoma" w:hAnsi="Tahoma" w:cs="Tahoma"/>
          <w:lang w:val="pt-BR"/>
        </w:rPr>
        <w:t xml:space="preserve"> a seguinte</w:t>
      </w:r>
      <w:r w:rsidRPr="00E10A95">
        <w:rPr>
          <w:rFonts w:ascii="Tahoma" w:eastAsia="Tahoma" w:hAnsi="Tahoma" w:cs="Tahoma"/>
          <w:lang w:val="pt-BR"/>
        </w:rPr>
        <w:t xml:space="preserve"> formação instrumental: violão, </w:t>
      </w:r>
      <w:r w:rsidR="00073714" w:rsidRPr="00E10A95">
        <w:rPr>
          <w:rFonts w:ascii="Tahoma" w:eastAsia="Tahoma" w:hAnsi="Tahoma" w:cs="Tahoma"/>
          <w:lang w:val="pt-BR"/>
        </w:rPr>
        <w:t xml:space="preserve">bandolim, </w:t>
      </w:r>
      <w:r w:rsidRPr="00E10A95">
        <w:rPr>
          <w:rFonts w:ascii="Tahoma" w:eastAsia="Tahoma" w:hAnsi="Tahoma" w:cs="Tahoma"/>
          <w:lang w:val="pt-BR"/>
        </w:rPr>
        <w:t>cavaquinho</w:t>
      </w:r>
      <w:r w:rsidR="00073714" w:rsidRPr="00E10A95">
        <w:rPr>
          <w:rFonts w:ascii="Tahoma" w:eastAsia="Tahoma" w:hAnsi="Tahoma" w:cs="Tahoma"/>
          <w:lang w:val="pt-BR"/>
        </w:rPr>
        <w:t xml:space="preserve">, </w:t>
      </w:r>
      <w:r w:rsidRPr="00E10A95">
        <w:rPr>
          <w:rFonts w:ascii="Tahoma" w:eastAsia="Tahoma" w:hAnsi="Tahoma" w:cs="Tahoma"/>
          <w:lang w:val="pt-BR"/>
        </w:rPr>
        <w:t xml:space="preserve">e flauta, instrumento que apesar de ser de metal é considerado da família das madeiras, porque era confeccionado </w:t>
      </w:r>
      <w:r w:rsidR="00A503A5">
        <w:rPr>
          <w:rFonts w:ascii="Tahoma" w:eastAsia="Tahoma" w:hAnsi="Tahoma" w:cs="Tahoma"/>
          <w:lang w:val="pt-BR"/>
        </w:rPr>
        <w:t>em</w:t>
      </w:r>
      <w:r w:rsidRPr="00E10A95">
        <w:rPr>
          <w:rFonts w:ascii="Tahoma" w:eastAsia="Tahoma" w:hAnsi="Tahoma" w:cs="Tahoma"/>
          <w:lang w:val="pt-BR"/>
        </w:rPr>
        <w:t xml:space="preserve"> ébano (Cézar, 2005).</w:t>
      </w:r>
    </w:p>
    <w:p w14:paraId="24FEEF4D" w14:textId="16F9CD2A" w:rsidR="00394613" w:rsidRPr="00E10A95" w:rsidRDefault="00E96E59">
      <w:pPr>
        <w:pStyle w:val="LO-normal"/>
        <w:spacing w:after="12" w:line="300" w:lineRule="auto"/>
        <w:ind w:firstLine="570"/>
        <w:jc w:val="both"/>
        <w:rPr>
          <w:lang w:val="pt-BR"/>
        </w:rPr>
      </w:pPr>
      <w:r w:rsidRPr="00E10A95">
        <w:rPr>
          <w:rFonts w:ascii="Tahoma" w:eastAsia="Tahoma" w:hAnsi="Tahoma" w:cs="Tahoma"/>
          <w:lang w:val="pt-BR"/>
        </w:rPr>
        <w:t>Nessa</w:t>
      </w:r>
      <w:r w:rsidRPr="00E10A95">
        <w:rPr>
          <w:rFonts w:ascii="Tahoma" w:eastAsia="Tahoma" w:hAnsi="Tahoma" w:cs="Tahoma"/>
          <w:color w:val="FF0000"/>
          <w:lang w:val="pt-BR"/>
        </w:rPr>
        <w:t xml:space="preserve"> </w:t>
      </w:r>
      <w:r w:rsidRPr="00E10A95">
        <w:rPr>
          <w:rFonts w:ascii="Tahoma" w:eastAsia="Tahoma" w:hAnsi="Tahoma" w:cs="Tahoma"/>
          <w:lang w:val="pt-BR"/>
        </w:rPr>
        <w:t>formação instrumental, o cavaquinho t</w:t>
      </w:r>
      <w:r w:rsidR="00D90F56" w:rsidRPr="00E10A95">
        <w:rPr>
          <w:rFonts w:ascii="Tahoma" w:eastAsia="Tahoma" w:hAnsi="Tahoma" w:cs="Tahoma"/>
          <w:lang w:val="pt-BR"/>
        </w:rPr>
        <w:t>e</w:t>
      </w:r>
      <w:r w:rsidRPr="00E10A95">
        <w:rPr>
          <w:rFonts w:ascii="Tahoma" w:eastAsia="Tahoma" w:hAnsi="Tahoma" w:cs="Tahoma"/>
          <w:lang w:val="pt-BR"/>
        </w:rPr>
        <w:t xml:space="preserve">m atuação </w:t>
      </w:r>
      <w:r w:rsidR="009207CE" w:rsidRPr="00E10A95">
        <w:rPr>
          <w:rFonts w:ascii="Tahoma" w:eastAsia="Tahoma" w:hAnsi="Tahoma" w:cs="Tahoma"/>
          <w:lang w:val="pt-BR"/>
        </w:rPr>
        <w:t xml:space="preserve">tanto </w:t>
      </w:r>
      <w:r w:rsidRPr="00E10A95">
        <w:rPr>
          <w:rFonts w:ascii="Tahoma" w:eastAsia="Tahoma" w:hAnsi="Tahoma" w:cs="Tahoma"/>
          <w:lang w:val="pt-BR"/>
        </w:rPr>
        <w:t xml:space="preserve">profissional </w:t>
      </w:r>
      <w:r w:rsidR="009207CE" w:rsidRPr="00E10A95">
        <w:rPr>
          <w:rFonts w:ascii="Tahoma" w:eastAsia="Tahoma" w:hAnsi="Tahoma" w:cs="Tahoma"/>
          <w:lang w:val="pt-BR"/>
        </w:rPr>
        <w:t xml:space="preserve">quanto </w:t>
      </w:r>
      <w:r w:rsidRPr="00E10A95">
        <w:rPr>
          <w:rFonts w:ascii="Tahoma" w:eastAsia="Tahoma" w:hAnsi="Tahoma" w:cs="Tahoma"/>
          <w:lang w:val="pt-BR"/>
        </w:rPr>
        <w:t>amadora</w:t>
      </w:r>
      <w:r w:rsidR="00A503A5">
        <w:rPr>
          <w:rFonts w:ascii="Tahoma" w:eastAsia="Tahoma" w:hAnsi="Tahoma" w:cs="Tahoma"/>
          <w:lang w:val="pt-BR"/>
        </w:rPr>
        <w:t xml:space="preserve"> </w:t>
      </w:r>
      <w:r w:rsidRPr="00E10A95">
        <w:rPr>
          <w:rFonts w:ascii="Tahoma" w:eastAsia="Tahoma" w:hAnsi="Tahoma" w:cs="Tahoma"/>
          <w:lang w:val="pt-BR"/>
        </w:rPr>
        <w:t>nos blocos líricos de rua nos carnavais de Olinda, Recife e interior do estado</w:t>
      </w:r>
      <w:r w:rsidR="009207CE" w:rsidRPr="00E10A95">
        <w:rPr>
          <w:rFonts w:ascii="Tahoma" w:eastAsia="Tahoma" w:hAnsi="Tahoma" w:cs="Tahoma"/>
          <w:lang w:val="pt-BR"/>
        </w:rPr>
        <w:t xml:space="preserve">. </w:t>
      </w:r>
      <w:r w:rsidR="009207CE">
        <w:rPr>
          <w:rFonts w:ascii="Tahoma" w:eastAsia="Tahoma" w:hAnsi="Tahoma" w:cs="Tahoma"/>
          <w:lang w:val="pt-BR"/>
        </w:rPr>
        <w:t xml:space="preserve">O </w:t>
      </w:r>
      <w:r w:rsidR="009207CE" w:rsidRPr="00DA07ED">
        <w:rPr>
          <w:rFonts w:ascii="Tahoma" w:eastAsia="Tahoma" w:hAnsi="Tahoma" w:cs="Tahoma"/>
          <w:lang w:val="pt-BR"/>
        </w:rPr>
        <w:t xml:space="preserve">instrumento </w:t>
      </w:r>
      <w:r w:rsidR="009207CE">
        <w:rPr>
          <w:rFonts w:ascii="Tahoma" w:eastAsia="Tahoma" w:hAnsi="Tahoma" w:cs="Tahoma"/>
          <w:lang w:val="pt-BR"/>
        </w:rPr>
        <w:t xml:space="preserve">está presente também como </w:t>
      </w:r>
      <w:r w:rsidR="009207CE" w:rsidRPr="00DA07ED">
        <w:rPr>
          <w:rFonts w:ascii="Tahoma" w:eastAsia="Tahoma" w:hAnsi="Tahoma" w:cs="Tahoma"/>
          <w:lang w:val="pt-BR"/>
        </w:rPr>
        <w:t xml:space="preserve">base harmônica principalmente no período de São João. </w:t>
      </w:r>
      <w:r w:rsidR="00D02F0A" w:rsidRPr="00DA07ED">
        <w:rPr>
          <w:rFonts w:ascii="Tahoma" w:eastAsia="Tahoma" w:hAnsi="Tahoma" w:cs="Tahoma"/>
          <w:lang w:val="pt-BR"/>
        </w:rPr>
        <w:t>Para além das festas juninas e momescas, o instrumento</w:t>
      </w:r>
      <w:r w:rsidRPr="00E10A95">
        <w:rPr>
          <w:rFonts w:ascii="Tahoma" w:eastAsia="Tahoma" w:hAnsi="Tahoma" w:cs="Tahoma"/>
          <w:lang w:val="pt-BR"/>
        </w:rPr>
        <w:t xml:space="preserve"> </w:t>
      </w:r>
      <w:r w:rsidR="00D02F0A" w:rsidRPr="00E10A95">
        <w:rPr>
          <w:rFonts w:ascii="Tahoma" w:eastAsia="Tahoma" w:hAnsi="Tahoma" w:cs="Tahoma"/>
          <w:lang w:val="pt-BR"/>
        </w:rPr>
        <w:t xml:space="preserve">integra </w:t>
      </w:r>
      <w:r w:rsidRPr="00E10A95">
        <w:rPr>
          <w:rFonts w:ascii="Tahoma" w:eastAsia="Tahoma" w:hAnsi="Tahoma" w:cs="Tahoma"/>
          <w:lang w:val="pt-BR"/>
        </w:rPr>
        <w:t xml:space="preserve">os grupos de choro, samba e pagode, durante todo ano, em apresentações nos bares, teatros e eventos, fazendo desses gêneros as principais fontes de renda para os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w:t>
      </w:r>
    </w:p>
    <w:p w14:paraId="632F220E" w14:textId="1BA90066" w:rsidR="00394613" w:rsidRPr="00E10A95" w:rsidRDefault="00966DD4">
      <w:pPr>
        <w:pStyle w:val="LO-normal"/>
        <w:spacing w:after="12" w:line="300" w:lineRule="auto"/>
        <w:ind w:firstLine="567"/>
        <w:jc w:val="both"/>
        <w:rPr>
          <w:lang w:val="pt-BR"/>
        </w:rPr>
      </w:pPr>
      <w:r>
        <w:rPr>
          <w:rFonts w:ascii="Tahoma" w:eastAsia="Tahoma" w:hAnsi="Tahoma" w:cs="Tahoma"/>
          <w:lang w:val="pt-BR"/>
        </w:rPr>
        <w:lastRenderedPageBreak/>
        <w:t xml:space="preserve">É importante considerarmos a importância do frevo neste contexto. </w:t>
      </w:r>
      <w:r w:rsidR="00E96E59" w:rsidRPr="00E10A95">
        <w:rPr>
          <w:rFonts w:ascii="Tahoma" w:eastAsia="Tahoma" w:hAnsi="Tahoma" w:cs="Tahoma"/>
          <w:lang w:val="pt-BR"/>
        </w:rPr>
        <w:t xml:space="preserve">O frevo é um gênero musical que tem muito destaque no período carnavalesco, </w:t>
      </w:r>
      <w:r w:rsidR="00D90F56" w:rsidRPr="00E10A95">
        <w:rPr>
          <w:rFonts w:ascii="Tahoma" w:eastAsia="Tahoma" w:hAnsi="Tahoma" w:cs="Tahoma"/>
          <w:lang w:val="pt-BR"/>
        </w:rPr>
        <w:t xml:space="preserve">mas é </w:t>
      </w:r>
      <w:r w:rsidR="00E96E59" w:rsidRPr="00E10A95">
        <w:rPr>
          <w:rFonts w:ascii="Tahoma" w:eastAsia="Tahoma" w:hAnsi="Tahoma" w:cs="Tahoma"/>
          <w:lang w:val="pt-BR"/>
        </w:rPr>
        <w:t>praticado em nosso país o ano todo, em especial em Pernambuco. Segundo o IPHAN (2007, p.</w:t>
      </w:r>
      <w:r w:rsidR="00D90F56" w:rsidRPr="00E10A95">
        <w:rPr>
          <w:rFonts w:ascii="Tahoma" w:eastAsia="Tahoma" w:hAnsi="Tahoma" w:cs="Tahoma"/>
          <w:lang w:val="pt-BR"/>
        </w:rPr>
        <w:t xml:space="preserve"> </w:t>
      </w:r>
      <w:r w:rsidR="00E96E59" w:rsidRPr="00E10A95">
        <w:rPr>
          <w:rFonts w:ascii="Tahoma" w:eastAsia="Tahoma" w:hAnsi="Tahoma" w:cs="Tahoma"/>
          <w:lang w:val="pt-BR"/>
        </w:rPr>
        <w:t>14), o frevo é o primeiro gênero musical brasileiro, criado para o carnaval.</w:t>
      </w:r>
    </w:p>
    <w:p w14:paraId="223A5F0F" w14:textId="4725B979" w:rsidR="00394613" w:rsidRPr="00E10A95" w:rsidRDefault="00E96E59">
      <w:pPr>
        <w:pStyle w:val="LO-normal"/>
        <w:spacing w:after="12" w:line="300" w:lineRule="auto"/>
        <w:ind w:firstLine="567"/>
        <w:jc w:val="both"/>
        <w:rPr>
          <w:lang w:val="pt-BR"/>
        </w:rPr>
      </w:pPr>
      <w:r w:rsidRPr="00E10A95">
        <w:rPr>
          <w:rFonts w:ascii="Tahoma" w:eastAsia="Tahoma" w:hAnsi="Tahoma" w:cs="Tahoma"/>
          <w:lang w:val="pt-BR"/>
        </w:rPr>
        <w:t>Silva (2019</w:t>
      </w:r>
      <w:r w:rsidR="00E74652" w:rsidRPr="00E10A95">
        <w:rPr>
          <w:rFonts w:ascii="Tahoma" w:eastAsia="Tahoma" w:hAnsi="Tahoma" w:cs="Tahoma"/>
          <w:lang w:val="pt-BR"/>
        </w:rPr>
        <w:t>)</w:t>
      </w:r>
      <w:r w:rsidRPr="00E10A95">
        <w:rPr>
          <w:rFonts w:ascii="Tahoma" w:eastAsia="Tahoma" w:hAnsi="Tahoma" w:cs="Tahoma"/>
          <w:lang w:val="pt-BR"/>
        </w:rPr>
        <w:t xml:space="preserve">, ao analisar o carnaval do Recife, mostra a história do frevo, trazendo contribuições sobre as implicações desse gênero musical, através da sua </w:t>
      </w:r>
      <w:r w:rsidR="00A503A5">
        <w:rPr>
          <w:rFonts w:ascii="Tahoma" w:eastAsia="Tahoma" w:hAnsi="Tahoma" w:cs="Tahoma"/>
          <w:lang w:val="pt-BR"/>
        </w:rPr>
        <w:t>difusão</w:t>
      </w:r>
      <w:r w:rsidRPr="00E10A95">
        <w:rPr>
          <w:rFonts w:ascii="Tahoma" w:eastAsia="Tahoma" w:hAnsi="Tahoma" w:cs="Tahoma"/>
          <w:lang w:val="pt-BR"/>
        </w:rPr>
        <w:t xml:space="preserve"> para outros lugares do país. </w:t>
      </w:r>
      <w:r w:rsidR="00FA354B">
        <w:rPr>
          <w:rFonts w:ascii="Tahoma" w:eastAsia="Tahoma" w:hAnsi="Tahoma" w:cs="Tahoma"/>
          <w:lang w:val="pt-BR"/>
        </w:rPr>
        <w:t xml:space="preserve">O </w:t>
      </w:r>
      <w:r w:rsidRPr="00E10A95">
        <w:rPr>
          <w:rFonts w:ascii="Tahoma" w:eastAsia="Tahoma" w:hAnsi="Tahoma" w:cs="Tahoma"/>
          <w:lang w:val="pt-BR"/>
        </w:rPr>
        <w:t>cavaquinho e outros instrumentos das orquestras de pau e corda</w:t>
      </w:r>
      <w:r w:rsidR="00FA354B">
        <w:rPr>
          <w:rFonts w:ascii="Tahoma" w:eastAsia="Tahoma" w:hAnsi="Tahoma" w:cs="Tahoma"/>
          <w:lang w:val="pt-BR"/>
        </w:rPr>
        <w:t xml:space="preserve"> eram usados</w:t>
      </w:r>
      <w:r w:rsidRPr="00E10A95">
        <w:rPr>
          <w:rFonts w:ascii="Tahoma" w:eastAsia="Tahoma" w:hAnsi="Tahoma" w:cs="Tahoma"/>
          <w:lang w:val="pt-BR"/>
        </w:rPr>
        <w:t xml:space="preserve"> nas marchas de bloco e nas produções fonográficas realizadas através das gravadoras. Tais gravações ajudaram na divulgação deste gênero musical. Segundo Silva (2019, p.</w:t>
      </w:r>
      <w:r w:rsidR="00D90F56" w:rsidRPr="00E10A95">
        <w:rPr>
          <w:rFonts w:ascii="Tahoma" w:eastAsia="Tahoma" w:hAnsi="Tahoma" w:cs="Tahoma"/>
          <w:lang w:val="pt-BR"/>
        </w:rPr>
        <w:t xml:space="preserve"> </w:t>
      </w:r>
      <w:r w:rsidRPr="00E10A95">
        <w:rPr>
          <w:rFonts w:ascii="Tahoma" w:eastAsia="Tahoma" w:hAnsi="Tahoma" w:cs="Tahoma"/>
          <w:lang w:val="pt-BR"/>
        </w:rPr>
        <w:t>171), os blocos carnavalescos se inspiraram nos conjuntos de portugueses e italianos do final do século XIX e eram formados por moças e senhoras da pequena burguesia que cantavam e os homens tocavam cavaquinhos, bandolins, violinos, banjos, violões, flautas, clarinetes, surdo</w:t>
      </w:r>
      <w:r w:rsidR="00D90F56" w:rsidRPr="00E10A95">
        <w:rPr>
          <w:rFonts w:ascii="Tahoma" w:eastAsia="Tahoma" w:hAnsi="Tahoma" w:cs="Tahoma"/>
          <w:lang w:val="pt-BR"/>
        </w:rPr>
        <w:t>,</w:t>
      </w:r>
      <w:r w:rsidRPr="00E10A95">
        <w:rPr>
          <w:rFonts w:ascii="Tahoma" w:eastAsia="Tahoma" w:hAnsi="Tahoma" w:cs="Tahoma"/>
          <w:lang w:val="pt-BR"/>
        </w:rPr>
        <w:t xml:space="preserve"> </w:t>
      </w:r>
      <w:r w:rsidR="00D90F56" w:rsidRPr="00E10A95">
        <w:rPr>
          <w:rFonts w:ascii="Tahoma" w:eastAsia="Tahoma" w:hAnsi="Tahoma" w:cs="Tahoma"/>
          <w:lang w:val="pt-BR"/>
        </w:rPr>
        <w:t xml:space="preserve">caixa e </w:t>
      </w:r>
      <w:r w:rsidRPr="00E10A95">
        <w:rPr>
          <w:rFonts w:ascii="Tahoma" w:eastAsia="Tahoma" w:hAnsi="Tahoma" w:cs="Tahoma"/>
          <w:lang w:val="pt-BR"/>
        </w:rPr>
        <w:t xml:space="preserve">saxofones. Cézar (2005), ao abordar o carnaval de rua das cidades do Recife e Olinda, faz um relato de um desfile dos blocos líricos com </w:t>
      </w:r>
      <w:r w:rsidR="00F47FB6" w:rsidRPr="00E10A95">
        <w:rPr>
          <w:rFonts w:ascii="Tahoma" w:eastAsia="Tahoma" w:hAnsi="Tahoma" w:cs="Tahoma"/>
          <w:lang w:val="pt-BR"/>
        </w:rPr>
        <w:t xml:space="preserve">a </w:t>
      </w:r>
      <w:r w:rsidRPr="00E10A95">
        <w:rPr>
          <w:rFonts w:ascii="Tahoma" w:eastAsia="Tahoma" w:hAnsi="Tahoma" w:cs="Tahoma"/>
          <w:lang w:val="pt-BR"/>
        </w:rPr>
        <w:t>atuação do cavaquinho nos grupos de pau e corda:</w:t>
      </w:r>
    </w:p>
    <w:p w14:paraId="345D9279" w14:textId="7F42B398" w:rsidR="00394613" w:rsidRPr="00E10A95" w:rsidRDefault="00E96E59" w:rsidP="00D15DCA">
      <w:pPr>
        <w:pStyle w:val="LO-normal"/>
        <w:spacing w:before="120" w:after="120"/>
        <w:ind w:left="2268"/>
        <w:jc w:val="both"/>
        <w:rPr>
          <w:lang w:val="pt-BR"/>
        </w:rPr>
      </w:pPr>
      <w:r w:rsidRPr="00E10A95">
        <w:rPr>
          <w:rFonts w:ascii="Tahoma" w:eastAsia="Tahoma" w:hAnsi="Tahoma" w:cs="Tahoma"/>
          <w:sz w:val="22"/>
          <w:szCs w:val="22"/>
          <w:lang w:val="pt-BR"/>
        </w:rPr>
        <w:t>No Recife e em Olinda, existe um maravilhoso carnaval de rua, com orquestras no chão, subindo e descendo ladeiras, blocos de pau e corda, maracatus, blocos de frevos, troças, ursos, caboclinhos, etc.</w:t>
      </w:r>
      <w:r w:rsidR="00966DD4" w:rsidRPr="00E10A95">
        <w:rPr>
          <w:rFonts w:ascii="Tahoma" w:eastAsia="Tahoma" w:hAnsi="Tahoma" w:cs="Tahoma"/>
          <w:sz w:val="22"/>
          <w:szCs w:val="22"/>
          <w:lang w:val="pt-BR"/>
        </w:rPr>
        <w:t xml:space="preserve"> […] </w:t>
      </w:r>
      <w:r w:rsidRPr="00E10A95">
        <w:rPr>
          <w:rFonts w:ascii="Tahoma" w:eastAsia="Tahoma" w:hAnsi="Tahoma" w:cs="Tahoma"/>
          <w:sz w:val="22"/>
          <w:szCs w:val="22"/>
          <w:lang w:val="pt-BR"/>
        </w:rPr>
        <w:t xml:space="preserve">A orquestra de </w:t>
      </w:r>
      <w:r w:rsidR="004A645B" w:rsidRPr="00E10A95">
        <w:rPr>
          <w:rFonts w:ascii="Tahoma" w:eastAsia="Tahoma" w:hAnsi="Tahoma" w:cs="Tahoma"/>
          <w:sz w:val="22"/>
          <w:szCs w:val="22"/>
          <w:lang w:val="pt-BR"/>
        </w:rPr>
        <w:t>p</w:t>
      </w:r>
      <w:r w:rsidRPr="00E10A95">
        <w:rPr>
          <w:rFonts w:ascii="Tahoma" w:eastAsia="Tahoma" w:hAnsi="Tahoma" w:cs="Tahoma"/>
          <w:sz w:val="22"/>
          <w:szCs w:val="22"/>
          <w:lang w:val="pt-BR"/>
        </w:rPr>
        <w:t xml:space="preserve">au e </w:t>
      </w:r>
      <w:r w:rsidR="004A645B" w:rsidRPr="00E10A95">
        <w:rPr>
          <w:rFonts w:ascii="Tahoma" w:eastAsia="Tahoma" w:hAnsi="Tahoma" w:cs="Tahoma"/>
          <w:sz w:val="22"/>
          <w:szCs w:val="22"/>
          <w:lang w:val="pt-BR"/>
        </w:rPr>
        <w:t>c</w:t>
      </w:r>
      <w:r w:rsidRPr="00E10A95">
        <w:rPr>
          <w:rFonts w:ascii="Tahoma" w:eastAsia="Tahoma" w:hAnsi="Tahoma" w:cs="Tahoma"/>
          <w:sz w:val="22"/>
          <w:szCs w:val="22"/>
          <w:lang w:val="pt-BR"/>
        </w:rPr>
        <w:t>orda é formada por conjuntos de choro e instrumentistas de sopro e percussão [...] A agremiação Galo da Madrugada, atualmente, usa cerca de vinte trios elétricos, com orquestras de frevos e conjuntos musicais. Tive a oportunidade de sair no bloco das ilusões, que é vinculado ao Galo da Madrugada [...] com uma formação gigante: cinco violões de sete cordas; três bandolins, três cavaquinhos; três banjos, duas flautas; um flautim; dois clarinetes; dois saxofones altos; dois saxofones tenor; duas caixas; dois surdos; dois pandeiros e um coral com doze vozes (C</w:t>
      </w:r>
      <w:r w:rsidR="00D90F56" w:rsidRPr="00E10A95">
        <w:rPr>
          <w:rFonts w:ascii="Tahoma" w:eastAsia="Tahoma" w:hAnsi="Tahoma" w:cs="Tahoma"/>
          <w:sz w:val="22"/>
          <w:szCs w:val="22"/>
          <w:lang w:val="pt-BR"/>
        </w:rPr>
        <w:t>é</w:t>
      </w:r>
      <w:r w:rsidRPr="00E10A95">
        <w:rPr>
          <w:rFonts w:ascii="Tahoma" w:eastAsia="Tahoma" w:hAnsi="Tahoma" w:cs="Tahoma"/>
          <w:sz w:val="22"/>
          <w:szCs w:val="22"/>
          <w:lang w:val="pt-BR"/>
        </w:rPr>
        <w:t>zar, 2005, p.</w:t>
      </w:r>
      <w:r w:rsidR="00D90F56" w:rsidRPr="00E10A95">
        <w:rPr>
          <w:rFonts w:ascii="Tahoma" w:eastAsia="Tahoma" w:hAnsi="Tahoma" w:cs="Tahoma"/>
          <w:sz w:val="22"/>
          <w:szCs w:val="22"/>
          <w:lang w:val="pt-BR"/>
        </w:rPr>
        <w:t xml:space="preserve"> </w:t>
      </w:r>
      <w:r w:rsidRPr="00E10A95">
        <w:rPr>
          <w:rFonts w:ascii="Tahoma" w:eastAsia="Tahoma" w:hAnsi="Tahoma" w:cs="Tahoma"/>
          <w:sz w:val="22"/>
          <w:szCs w:val="22"/>
          <w:lang w:val="pt-BR"/>
        </w:rPr>
        <w:t>30).</w:t>
      </w:r>
    </w:p>
    <w:p w14:paraId="04C90580" w14:textId="58E68A7F"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t xml:space="preserve">O frevo é dividido em três gêneros: </w:t>
      </w:r>
      <w:r w:rsidR="00966DD4" w:rsidRPr="00E10A95">
        <w:rPr>
          <w:rFonts w:ascii="Tahoma" w:eastAsia="Tahoma" w:hAnsi="Tahoma" w:cs="Tahoma"/>
          <w:lang w:val="pt-BR"/>
        </w:rPr>
        <w:t>o</w:t>
      </w:r>
      <w:r w:rsidRPr="00E10A95">
        <w:rPr>
          <w:rFonts w:ascii="Tahoma" w:eastAsia="Tahoma" w:hAnsi="Tahoma" w:cs="Tahoma"/>
          <w:lang w:val="pt-BR"/>
        </w:rPr>
        <w:t xml:space="preserve"> frevo de rua, que é tocado de forma instrumental e com andamento mais rápido; o frevo canção, tocado com andamento rápido e uma melodia cantável e, por fim, o frevo de bloco, tocado e cantado de forma mais lenta, geralmente acompanhado dos grupos de pau e corda (IPHAN, 2007). Percebemos que, nas gravações dessas três modalidades do frevo, podemos encontrar a atuação do cavaquinho.</w:t>
      </w:r>
    </w:p>
    <w:p w14:paraId="2EE4B54D" w14:textId="3BA65C7C"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t>No frevo de bloco, tradicionalmente o cavaquinho tem uma atuação como centrista</w:t>
      </w:r>
      <w:r w:rsidR="00FA354B">
        <w:rPr>
          <w:rFonts w:ascii="Tahoma" w:eastAsia="Tahoma" w:hAnsi="Tahoma" w:cs="Tahoma"/>
          <w:lang w:val="pt-BR"/>
        </w:rPr>
        <w:t>, isto é, na base rítmico-harmônica</w:t>
      </w:r>
      <w:r w:rsidRPr="00E10A95">
        <w:rPr>
          <w:rFonts w:ascii="Tahoma" w:eastAsia="Tahoma" w:hAnsi="Tahoma" w:cs="Tahoma"/>
          <w:lang w:val="pt-BR"/>
        </w:rPr>
        <w:t>.</w:t>
      </w:r>
      <w:r w:rsidRPr="00E10A95">
        <w:rPr>
          <w:rFonts w:ascii="Tahoma" w:eastAsia="Tahoma" w:hAnsi="Tahoma" w:cs="Tahoma"/>
          <w:vertAlign w:val="superscript"/>
          <w:lang w:val="pt-BR"/>
        </w:rPr>
        <w:t xml:space="preserve"> </w:t>
      </w:r>
      <w:r w:rsidRPr="00E10A95">
        <w:rPr>
          <w:rFonts w:ascii="Tahoma" w:eastAsia="Tahoma" w:hAnsi="Tahoma" w:cs="Tahoma"/>
          <w:lang w:val="pt-BR"/>
        </w:rPr>
        <w:t xml:space="preserve">Podemos verificar essa atuação </w:t>
      </w:r>
      <w:r w:rsidR="000F3D17">
        <w:rPr>
          <w:rFonts w:ascii="Tahoma" w:eastAsia="Tahoma" w:hAnsi="Tahoma" w:cs="Tahoma"/>
          <w:lang w:val="pt-BR"/>
        </w:rPr>
        <w:t xml:space="preserve">com </w:t>
      </w:r>
      <w:proofErr w:type="spellStart"/>
      <w:r w:rsidRPr="00E10A95">
        <w:rPr>
          <w:rFonts w:ascii="Tahoma" w:eastAsia="Tahoma" w:hAnsi="Tahoma" w:cs="Tahoma"/>
          <w:lang w:val="pt-BR"/>
        </w:rPr>
        <w:t>Bila</w:t>
      </w:r>
      <w:proofErr w:type="spellEnd"/>
      <w:r w:rsidRPr="00E10A95">
        <w:rPr>
          <w:rFonts w:ascii="Tahoma" w:eastAsia="Tahoma" w:hAnsi="Tahoma" w:cs="Tahoma"/>
          <w:lang w:val="pt-BR"/>
        </w:rPr>
        <w:t xml:space="preserve"> do Cavaquinho nas gravações do álbum </w:t>
      </w:r>
      <w:r w:rsidR="00D15DCA" w:rsidRPr="00E10A95">
        <w:rPr>
          <w:rFonts w:ascii="Tahoma" w:eastAsia="Tahoma" w:hAnsi="Tahoma" w:cs="Tahoma"/>
          <w:i/>
          <w:iCs/>
          <w:lang w:val="pt-BR"/>
        </w:rPr>
        <w:t>Sentimentos</w:t>
      </w:r>
      <w:r w:rsidRPr="00E10A95">
        <w:rPr>
          <w:rFonts w:ascii="Tahoma" w:eastAsia="Tahoma" w:hAnsi="Tahoma" w:cs="Tahoma"/>
          <w:lang w:val="pt-BR"/>
        </w:rPr>
        <w:t xml:space="preserve">, do Conjunto Pernambucano de Choro (1992) e no álbum </w:t>
      </w:r>
      <w:r w:rsidR="00D15DCA" w:rsidRPr="00E10A95">
        <w:rPr>
          <w:rFonts w:ascii="Tahoma" w:eastAsia="Tahoma" w:hAnsi="Tahoma" w:cs="Tahoma"/>
          <w:i/>
          <w:iCs/>
          <w:lang w:val="pt-BR"/>
        </w:rPr>
        <w:t>Valores do Passado</w:t>
      </w:r>
      <w:r w:rsidRPr="00E10A95">
        <w:rPr>
          <w:rFonts w:ascii="Tahoma" w:eastAsia="Tahoma" w:hAnsi="Tahoma" w:cs="Tahoma"/>
          <w:lang w:val="pt-BR"/>
        </w:rPr>
        <w:t xml:space="preserve"> do Coral Edgard Moraes (2000). Esse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foi um ator social que teve uma presença importante nesta variação do frevo, participando de vários grupos e programas musicais, dentre eles, </w:t>
      </w:r>
      <w:r w:rsidRPr="00E10A95">
        <w:rPr>
          <w:rFonts w:ascii="Tahoma" w:eastAsia="Tahoma" w:hAnsi="Tahoma" w:cs="Tahoma"/>
          <w:i/>
          <w:iCs/>
          <w:lang w:val="pt-BR"/>
        </w:rPr>
        <w:t>Recife dos Serões e Serenatas</w:t>
      </w:r>
      <w:r w:rsidRPr="00E10A95">
        <w:rPr>
          <w:rFonts w:ascii="Tahoma" w:eastAsia="Tahoma" w:hAnsi="Tahoma" w:cs="Tahoma"/>
          <w:lang w:val="pt-BR"/>
        </w:rPr>
        <w:t xml:space="preserve"> de Jaime Ubiratan, na TV </w:t>
      </w:r>
      <w:r w:rsidRPr="00006129">
        <w:rPr>
          <w:rFonts w:ascii="Tahoma" w:eastAsia="Tahoma" w:hAnsi="Tahoma" w:cs="Tahoma"/>
          <w:lang w:val="pt-BR"/>
        </w:rPr>
        <w:t>Universitária (</w:t>
      </w:r>
      <w:proofErr w:type="spellStart"/>
      <w:r w:rsidRPr="00006129">
        <w:rPr>
          <w:rFonts w:ascii="Tahoma" w:eastAsia="Tahoma" w:hAnsi="Tahoma" w:cs="Tahoma"/>
          <w:lang w:val="pt-BR"/>
        </w:rPr>
        <w:t>Albertim</w:t>
      </w:r>
      <w:proofErr w:type="spellEnd"/>
      <w:r w:rsidRPr="00006129">
        <w:rPr>
          <w:rFonts w:ascii="Tahoma" w:eastAsia="Tahoma" w:hAnsi="Tahoma" w:cs="Tahoma"/>
          <w:lang w:val="pt-BR"/>
        </w:rPr>
        <w:t>, 201</w:t>
      </w:r>
      <w:r w:rsidR="00006129">
        <w:rPr>
          <w:rFonts w:ascii="Tahoma" w:eastAsia="Tahoma" w:hAnsi="Tahoma" w:cs="Tahoma"/>
          <w:lang w:val="pt-BR"/>
        </w:rPr>
        <w:t xml:space="preserve">5, </w:t>
      </w:r>
      <w:r w:rsidR="00006129" w:rsidRPr="00006129">
        <w:rPr>
          <w:rFonts w:ascii="Tahoma" w:eastAsia="Tahoma" w:hAnsi="Tahoma" w:cs="Tahoma"/>
          <w:lang w:val="pt-BR"/>
        </w:rPr>
        <w:t>p.42</w:t>
      </w:r>
      <w:r w:rsidRPr="00006129">
        <w:rPr>
          <w:rFonts w:ascii="Tahoma" w:eastAsia="Tahoma" w:hAnsi="Tahoma" w:cs="Tahoma"/>
          <w:lang w:val="pt-BR"/>
        </w:rPr>
        <w:t>).</w:t>
      </w:r>
    </w:p>
    <w:p w14:paraId="170C0E7C" w14:textId="7B8735B7" w:rsidR="00394613" w:rsidRPr="00E10A95" w:rsidRDefault="00E96E59">
      <w:pPr>
        <w:pStyle w:val="LO-normal"/>
        <w:spacing w:line="300" w:lineRule="auto"/>
        <w:ind w:firstLine="567"/>
        <w:jc w:val="both"/>
        <w:rPr>
          <w:lang w:val="pt-BR"/>
        </w:rPr>
      </w:pPr>
      <w:proofErr w:type="spellStart"/>
      <w:r w:rsidRPr="00E10A95">
        <w:rPr>
          <w:rFonts w:ascii="Tahoma" w:eastAsia="Tahoma" w:hAnsi="Tahoma" w:cs="Tahoma"/>
          <w:lang w:val="pt-BR"/>
        </w:rPr>
        <w:lastRenderedPageBreak/>
        <w:t>Bila</w:t>
      </w:r>
      <w:proofErr w:type="spellEnd"/>
      <w:r w:rsidRPr="00E10A95">
        <w:rPr>
          <w:rFonts w:ascii="Tahoma" w:eastAsia="Tahoma" w:hAnsi="Tahoma" w:cs="Tahoma"/>
          <w:lang w:val="pt-BR"/>
        </w:rPr>
        <w:t xml:space="preserve"> era genro </w:t>
      </w:r>
      <w:r w:rsidR="001A0961" w:rsidRPr="00E10A95">
        <w:rPr>
          <w:rFonts w:ascii="Tahoma" w:eastAsia="Tahoma" w:hAnsi="Tahoma" w:cs="Tahoma"/>
          <w:lang w:val="pt-BR"/>
        </w:rPr>
        <w:t>de</w:t>
      </w:r>
      <w:r w:rsidRPr="00E10A95">
        <w:rPr>
          <w:rFonts w:ascii="Tahoma" w:eastAsia="Tahoma" w:hAnsi="Tahoma" w:cs="Tahoma"/>
          <w:lang w:val="pt-BR"/>
        </w:rPr>
        <w:t xml:space="preserve"> Edgard Moraes, compositor renomado e reconhecido pela comunidade dos blocos líricos como uma referência no frevo de bloco. O músico presenciou o sogro regendo e estando à frente de várias orquestras e foi 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do Conjunto Pernambucano de Choro</w:t>
      </w:r>
      <w:r w:rsidR="001A0961" w:rsidRPr="00E10A95">
        <w:rPr>
          <w:rFonts w:ascii="Tahoma" w:eastAsia="Tahoma" w:hAnsi="Tahoma" w:cs="Tahoma"/>
          <w:lang w:val="pt-BR"/>
        </w:rPr>
        <w:t xml:space="preserve"> (</w:t>
      </w:r>
      <w:proofErr w:type="spellStart"/>
      <w:r w:rsidR="001A0961" w:rsidRPr="00E10A95">
        <w:rPr>
          <w:rFonts w:ascii="Tahoma" w:eastAsia="Tahoma" w:hAnsi="Tahoma" w:cs="Tahoma"/>
          <w:lang w:val="pt-BR"/>
        </w:rPr>
        <w:t>Albertim</w:t>
      </w:r>
      <w:proofErr w:type="spellEnd"/>
      <w:r w:rsidR="001A0961" w:rsidRPr="00E10A95">
        <w:rPr>
          <w:rFonts w:ascii="Tahoma" w:eastAsia="Tahoma" w:hAnsi="Tahoma" w:cs="Tahoma"/>
          <w:lang w:val="pt-BR"/>
        </w:rPr>
        <w:t>, 2015, p.</w:t>
      </w:r>
      <w:r w:rsidR="00FA5202" w:rsidRPr="00E10A95">
        <w:rPr>
          <w:rFonts w:ascii="Tahoma" w:eastAsia="Tahoma" w:hAnsi="Tahoma" w:cs="Tahoma"/>
          <w:lang w:val="pt-BR"/>
        </w:rPr>
        <w:t xml:space="preserve"> 42</w:t>
      </w:r>
      <w:r w:rsidR="001A0961" w:rsidRPr="00E10A95">
        <w:rPr>
          <w:rFonts w:ascii="Tahoma" w:eastAsia="Tahoma" w:hAnsi="Tahoma" w:cs="Tahoma"/>
          <w:lang w:val="pt-BR"/>
        </w:rPr>
        <w:t>)</w:t>
      </w:r>
      <w:r w:rsidRPr="00E10A95">
        <w:rPr>
          <w:rFonts w:ascii="Tahoma" w:eastAsia="Tahoma" w:hAnsi="Tahoma" w:cs="Tahoma"/>
          <w:lang w:val="pt-BR"/>
        </w:rPr>
        <w:t xml:space="preserve">. Esse grupo teve um reconhecimento do público como uma referência de choro e, quando passou a gravar o frevo de bloco, contribuiu para a inserção do cavaquinho neste gênero musical na indústria fonográfica. Com a gravação do álbum </w:t>
      </w:r>
      <w:r w:rsidRPr="00E10A95">
        <w:rPr>
          <w:rFonts w:ascii="Tahoma" w:eastAsia="Tahoma" w:hAnsi="Tahoma" w:cs="Tahoma"/>
          <w:i/>
          <w:iCs/>
          <w:lang w:val="pt-BR"/>
        </w:rPr>
        <w:t>Sentimentos</w:t>
      </w:r>
      <w:r w:rsidRPr="00E10A95">
        <w:rPr>
          <w:rFonts w:ascii="Tahoma" w:eastAsia="Tahoma" w:hAnsi="Tahoma" w:cs="Tahoma"/>
          <w:lang w:val="pt-BR"/>
        </w:rPr>
        <w:t>, esse conjunto passou a ter o frevo como marca registrada em suas apresentações. O álbum também despertou nos músicos de choro o interesse por tocar frevo</w:t>
      </w:r>
      <w:r w:rsidR="001A0961" w:rsidRPr="00E10A95">
        <w:rPr>
          <w:rFonts w:ascii="Tahoma" w:eastAsia="Tahoma" w:hAnsi="Tahoma" w:cs="Tahoma"/>
          <w:lang w:val="pt-BR"/>
        </w:rPr>
        <w:t xml:space="preserve"> (Entrevista com Marco Cézar</w:t>
      </w:r>
      <w:r w:rsidR="00FA5202" w:rsidRPr="00E10A95">
        <w:rPr>
          <w:rFonts w:ascii="Tahoma" w:eastAsia="Tahoma" w:hAnsi="Tahoma" w:cs="Tahoma"/>
          <w:lang w:val="pt-BR"/>
        </w:rPr>
        <w:t xml:space="preserve"> em 16 de agosto de 2024</w:t>
      </w:r>
      <w:r w:rsidR="001A0961" w:rsidRPr="00E10A95">
        <w:rPr>
          <w:rFonts w:ascii="Tahoma" w:eastAsia="Tahoma" w:hAnsi="Tahoma" w:cs="Tahoma"/>
          <w:lang w:val="pt-BR"/>
        </w:rPr>
        <w:t>)</w:t>
      </w:r>
      <w:r w:rsidRPr="00E10A95">
        <w:rPr>
          <w:rFonts w:ascii="Tahoma" w:eastAsia="Tahoma" w:hAnsi="Tahoma" w:cs="Tahoma"/>
          <w:lang w:val="pt-BR"/>
        </w:rPr>
        <w:t>.</w:t>
      </w:r>
    </w:p>
    <w:p w14:paraId="449477C6" w14:textId="4B717A8B" w:rsidR="00394613" w:rsidRPr="00E10A95" w:rsidRDefault="00E96E59" w:rsidP="001A0961">
      <w:pPr>
        <w:pStyle w:val="LO-normal"/>
        <w:spacing w:line="300" w:lineRule="auto"/>
        <w:ind w:firstLine="567"/>
        <w:jc w:val="both"/>
        <w:rPr>
          <w:rFonts w:ascii="Tahoma" w:eastAsia="Tahoma" w:hAnsi="Tahoma" w:cs="Tahoma"/>
          <w:lang w:val="pt-BR"/>
        </w:rPr>
      </w:pPr>
      <w:r w:rsidRPr="00E10A95">
        <w:rPr>
          <w:rFonts w:ascii="Tahoma" w:eastAsia="Tahoma" w:hAnsi="Tahoma" w:cs="Tahoma"/>
          <w:lang w:val="pt-BR"/>
        </w:rPr>
        <w:t xml:space="preserve">Em 1985, o Conjunto Pernambucano de Choro </w:t>
      </w:r>
      <w:r w:rsidR="00DA48E6" w:rsidRPr="00E10A95">
        <w:rPr>
          <w:rFonts w:ascii="Tahoma" w:eastAsia="Tahoma" w:hAnsi="Tahoma" w:cs="Tahoma"/>
          <w:lang w:val="pt-BR"/>
        </w:rPr>
        <w:t>fazia parte da</w:t>
      </w:r>
      <w:r w:rsidRPr="00E10A95">
        <w:rPr>
          <w:rFonts w:ascii="Tahoma" w:eastAsia="Tahoma" w:hAnsi="Tahoma" w:cs="Tahoma"/>
          <w:lang w:val="pt-BR"/>
        </w:rPr>
        <w:t xml:space="preserve"> formação instrumental base da orquestra de pau e corda do Bloco das Ilusões.</w:t>
      </w:r>
      <w:r w:rsidR="008C0AD6" w:rsidRPr="00E10A95">
        <w:rPr>
          <w:rFonts w:ascii="Tahoma" w:eastAsia="Tahoma" w:hAnsi="Tahoma" w:cs="Tahoma"/>
          <w:lang w:val="pt-BR"/>
        </w:rPr>
        <w:t xml:space="preserve"> A reunião de muitos músicos nas ruas com a soma de timbres do cavaquinho, banjo-cavaquinho, violão e o bandolim, traz uma sonoridade acústica original </w:t>
      </w:r>
      <w:r w:rsidR="00E42B3E">
        <w:rPr>
          <w:rFonts w:ascii="Tahoma" w:eastAsia="Tahoma" w:hAnsi="Tahoma" w:cs="Tahoma"/>
          <w:lang w:val="pt-BR"/>
        </w:rPr>
        <w:t>aos</w:t>
      </w:r>
      <w:r w:rsidR="008C0AD6" w:rsidRPr="00E10A95">
        <w:rPr>
          <w:rFonts w:ascii="Tahoma" w:eastAsia="Tahoma" w:hAnsi="Tahoma" w:cs="Tahoma"/>
          <w:lang w:val="pt-BR"/>
        </w:rPr>
        <w:t xml:space="preserve"> desfiles na rua </w:t>
      </w:r>
      <w:r w:rsidR="00FA5202" w:rsidRPr="00E10A95">
        <w:rPr>
          <w:rFonts w:ascii="Tahoma" w:eastAsia="Tahoma" w:hAnsi="Tahoma" w:cs="Tahoma"/>
          <w:lang w:val="pt-BR"/>
        </w:rPr>
        <w:t>(Entrevista com Marco Cézar em 16 de agosto de 2024)</w:t>
      </w:r>
      <w:r w:rsidR="008C0AD6" w:rsidRPr="00E10A95">
        <w:rPr>
          <w:rFonts w:ascii="Tahoma" w:eastAsia="Tahoma" w:hAnsi="Tahoma" w:cs="Tahoma"/>
          <w:lang w:val="pt-BR"/>
        </w:rPr>
        <w:t>.</w:t>
      </w:r>
    </w:p>
    <w:p w14:paraId="0EC3C0C6" w14:textId="3AD3A522"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t xml:space="preserve">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Jacaré demonstra, em seu disco </w:t>
      </w:r>
      <w:r w:rsidRPr="00E10A95">
        <w:rPr>
          <w:rFonts w:ascii="Tahoma" w:eastAsia="Tahoma" w:hAnsi="Tahoma" w:cs="Tahoma"/>
          <w:i/>
          <w:iCs/>
          <w:lang w:val="pt-BR"/>
        </w:rPr>
        <w:t xml:space="preserve">Choro </w:t>
      </w:r>
      <w:proofErr w:type="spellStart"/>
      <w:r w:rsidRPr="00E10A95">
        <w:rPr>
          <w:rFonts w:ascii="Tahoma" w:eastAsia="Tahoma" w:hAnsi="Tahoma" w:cs="Tahoma"/>
          <w:i/>
          <w:iCs/>
          <w:lang w:val="pt-BR"/>
        </w:rPr>
        <w:t>Frevado</w:t>
      </w:r>
      <w:proofErr w:type="spellEnd"/>
      <w:r w:rsidRPr="00E10A95">
        <w:rPr>
          <w:rFonts w:ascii="Tahoma" w:eastAsia="Tahoma" w:hAnsi="Tahoma" w:cs="Tahoma"/>
          <w:lang w:val="pt-BR"/>
        </w:rPr>
        <w:t xml:space="preserve"> (1985), uma originalidade na forma de tocar e compor as melodias dos frevos que difere de grande parte dos </w:t>
      </w:r>
      <w:proofErr w:type="spellStart"/>
      <w:r w:rsidRPr="00E10A95">
        <w:rPr>
          <w:rFonts w:ascii="Tahoma" w:eastAsia="Tahoma" w:hAnsi="Tahoma" w:cs="Tahoma"/>
          <w:lang w:val="pt-BR"/>
        </w:rPr>
        <w:t>cavaquini</w:t>
      </w:r>
      <w:r w:rsidR="00D15DCA" w:rsidRPr="00E10A95">
        <w:rPr>
          <w:rFonts w:ascii="Tahoma" w:eastAsia="Tahoma" w:hAnsi="Tahoma" w:cs="Tahoma"/>
          <w:lang w:val="pt-BR"/>
        </w:rPr>
        <w:t>stas</w:t>
      </w:r>
      <w:proofErr w:type="spellEnd"/>
      <w:r w:rsidR="00D15DCA" w:rsidRPr="00E10A95">
        <w:rPr>
          <w:rFonts w:ascii="Tahoma" w:eastAsia="Tahoma" w:hAnsi="Tahoma" w:cs="Tahoma"/>
          <w:lang w:val="pt-BR"/>
        </w:rPr>
        <w:t xml:space="preserve"> solistas (</w:t>
      </w:r>
      <w:proofErr w:type="spellStart"/>
      <w:r w:rsidR="00D15DCA" w:rsidRPr="00E10A95">
        <w:rPr>
          <w:rFonts w:ascii="Tahoma" w:eastAsia="Tahoma" w:hAnsi="Tahoma" w:cs="Tahoma"/>
          <w:lang w:val="pt-BR"/>
        </w:rPr>
        <w:t>Albertim</w:t>
      </w:r>
      <w:proofErr w:type="spellEnd"/>
      <w:r w:rsidR="00D15DCA" w:rsidRPr="00E10A95">
        <w:rPr>
          <w:rFonts w:ascii="Tahoma" w:eastAsia="Tahoma" w:hAnsi="Tahoma" w:cs="Tahoma"/>
          <w:lang w:val="pt-BR"/>
        </w:rPr>
        <w:t>, 2015</w:t>
      </w:r>
      <w:r w:rsidR="008C0AD6" w:rsidRPr="00E10A95">
        <w:rPr>
          <w:rFonts w:ascii="Tahoma" w:eastAsia="Tahoma" w:hAnsi="Tahoma" w:cs="Tahoma"/>
          <w:lang w:val="pt-BR"/>
        </w:rPr>
        <w:t xml:space="preserve">; </w:t>
      </w:r>
      <w:r w:rsidRPr="00E10A95">
        <w:rPr>
          <w:rFonts w:ascii="Tahoma" w:eastAsia="Tahoma" w:hAnsi="Tahoma" w:cs="Tahoma"/>
          <w:lang w:val="pt-BR"/>
        </w:rPr>
        <w:t>Moreira 2017</w:t>
      </w:r>
      <w:r w:rsidR="00D90F56" w:rsidRPr="00E10A95">
        <w:rPr>
          <w:rFonts w:ascii="Tahoma" w:eastAsia="Tahoma" w:hAnsi="Tahoma" w:cs="Tahoma"/>
          <w:lang w:val="pt-BR"/>
        </w:rPr>
        <w:t xml:space="preserve"> e</w:t>
      </w:r>
      <w:r w:rsidRPr="00E10A95">
        <w:rPr>
          <w:rFonts w:ascii="Tahoma" w:eastAsia="Tahoma" w:hAnsi="Tahoma" w:cs="Tahoma"/>
          <w:lang w:val="pt-BR"/>
        </w:rPr>
        <w:t xml:space="preserve"> 2019). Esses músicos seguiam uma linha de interpretaç</w:t>
      </w:r>
      <w:r w:rsidR="000F3D17">
        <w:rPr>
          <w:rFonts w:ascii="Tahoma" w:eastAsia="Tahoma" w:hAnsi="Tahoma" w:cs="Tahoma"/>
          <w:lang w:val="pt-BR"/>
        </w:rPr>
        <w:t>ão e composição para cavaquinho</w:t>
      </w:r>
      <w:r w:rsidRPr="00E10A95">
        <w:rPr>
          <w:rFonts w:ascii="Tahoma" w:eastAsia="Tahoma" w:hAnsi="Tahoma" w:cs="Tahoma"/>
          <w:lang w:val="pt-BR"/>
        </w:rPr>
        <w:t xml:space="preserve"> semelhante</w:t>
      </w:r>
      <w:r w:rsidR="00BE6D27" w:rsidRPr="00E10A95">
        <w:rPr>
          <w:rFonts w:ascii="Tahoma" w:eastAsia="Tahoma" w:hAnsi="Tahoma" w:cs="Tahoma"/>
          <w:lang w:val="pt-BR"/>
        </w:rPr>
        <w:t xml:space="preserve"> </w:t>
      </w:r>
      <w:r w:rsidR="000F3D17">
        <w:rPr>
          <w:rFonts w:ascii="Tahoma" w:eastAsia="Tahoma" w:hAnsi="Tahoma" w:cs="Tahoma"/>
          <w:lang w:val="pt-BR"/>
        </w:rPr>
        <w:t>à</w:t>
      </w:r>
      <w:r w:rsidR="00BE6D27" w:rsidRPr="00E10A95">
        <w:rPr>
          <w:rFonts w:ascii="Tahoma" w:eastAsia="Tahoma" w:hAnsi="Tahoma" w:cs="Tahoma"/>
          <w:lang w:val="pt-BR"/>
        </w:rPr>
        <w:t xml:space="preserve"> </w:t>
      </w:r>
      <w:r w:rsidRPr="00E10A95">
        <w:rPr>
          <w:rFonts w:ascii="Tahoma" w:eastAsia="Tahoma" w:hAnsi="Tahoma" w:cs="Tahoma"/>
          <w:lang w:val="pt-BR"/>
        </w:rPr>
        <w:t xml:space="preserve">de Waldir Azevedo. </w:t>
      </w:r>
      <w:r w:rsidR="000C5ABB" w:rsidRPr="00E10A95">
        <w:rPr>
          <w:rFonts w:ascii="Tahoma" w:eastAsia="Tahoma" w:hAnsi="Tahoma" w:cs="Tahoma"/>
          <w:lang w:val="pt-BR"/>
        </w:rPr>
        <w:t>Com base na</w:t>
      </w:r>
      <w:r w:rsidR="00DA48E6" w:rsidRPr="00E10A95">
        <w:rPr>
          <w:rFonts w:ascii="Tahoma" w:eastAsia="Tahoma" w:hAnsi="Tahoma" w:cs="Tahoma"/>
          <w:lang w:val="pt-BR"/>
        </w:rPr>
        <w:t xml:space="preserve"> experiência </w:t>
      </w:r>
      <w:r w:rsidR="000C5ABB" w:rsidRPr="00E10A95">
        <w:rPr>
          <w:rFonts w:ascii="Tahoma" w:eastAsia="Tahoma" w:hAnsi="Tahoma" w:cs="Tahoma"/>
          <w:lang w:val="pt-BR"/>
        </w:rPr>
        <w:t>do primeiro autor</w:t>
      </w:r>
      <w:r w:rsidR="00DA48E6" w:rsidRPr="00E10A95">
        <w:rPr>
          <w:rFonts w:ascii="Tahoma" w:eastAsia="Tahoma" w:hAnsi="Tahoma" w:cs="Tahoma"/>
          <w:lang w:val="pt-BR"/>
        </w:rPr>
        <w:t xml:space="preserve"> como </w:t>
      </w:r>
      <w:proofErr w:type="spellStart"/>
      <w:r w:rsidR="00DA48E6" w:rsidRPr="00E10A95">
        <w:rPr>
          <w:rFonts w:ascii="Tahoma" w:eastAsia="Tahoma" w:hAnsi="Tahoma" w:cs="Tahoma"/>
          <w:lang w:val="pt-BR"/>
        </w:rPr>
        <w:t>cavaquinista</w:t>
      </w:r>
      <w:proofErr w:type="spellEnd"/>
      <w:r w:rsidR="00DA48E6" w:rsidRPr="00E10A95">
        <w:rPr>
          <w:rFonts w:ascii="Tahoma" w:eastAsia="Tahoma" w:hAnsi="Tahoma" w:cs="Tahoma"/>
          <w:lang w:val="pt-BR"/>
        </w:rPr>
        <w:t xml:space="preserve"> de frevo</w:t>
      </w:r>
      <w:r w:rsidR="000C5ABB" w:rsidRPr="00E10A95">
        <w:rPr>
          <w:rFonts w:ascii="Tahoma" w:eastAsia="Tahoma" w:hAnsi="Tahoma" w:cs="Tahoma"/>
          <w:lang w:val="pt-BR"/>
        </w:rPr>
        <w:t xml:space="preserve">, observa-se que </w:t>
      </w:r>
      <w:r w:rsidRPr="00E10A95">
        <w:rPr>
          <w:rFonts w:ascii="Tahoma" w:eastAsia="Tahoma" w:hAnsi="Tahoma" w:cs="Tahoma"/>
          <w:lang w:val="pt-BR"/>
        </w:rPr>
        <w:t xml:space="preserve">Jacaré, ao tocar o cavaquinho, traz um sotaque e estilo pessoal interpretativo, com expressividade e maestria na forma de adaptar o frevo para a linguagem idiomática deste </w:t>
      </w:r>
      <w:r w:rsidR="008C0AD6" w:rsidRPr="00E10A95">
        <w:rPr>
          <w:rFonts w:ascii="Tahoma" w:eastAsia="Tahoma" w:hAnsi="Tahoma" w:cs="Tahoma"/>
          <w:lang w:val="pt-BR"/>
        </w:rPr>
        <w:t>instrumento</w:t>
      </w:r>
      <w:r w:rsidRPr="00E10A95">
        <w:rPr>
          <w:rFonts w:ascii="Tahoma" w:eastAsia="Tahoma" w:hAnsi="Tahoma" w:cs="Tahoma"/>
          <w:lang w:val="pt-BR"/>
        </w:rPr>
        <w:t xml:space="preserve">. De acordo com Maurício Carrilho, diretor musical e arranjador do disco </w:t>
      </w:r>
      <w:r w:rsidRPr="000F3D17">
        <w:rPr>
          <w:rFonts w:ascii="Tahoma" w:eastAsia="Tahoma" w:hAnsi="Tahoma" w:cs="Tahoma"/>
          <w:i/>
          <w:lang w:val="pt-BR"/>
        </w:rPr>
        <w:t xml:space="preserve">Choro </w:t>
      </w:r>
      <w:proofErr w:type="spellStart"/>
      <w:r w:rsidRPr="000F3D17">
        <w:rPr>
          <w:rFonts w:ascii="Tahoma" w:eastAsia="Tahoma" w:hAnsi="Tahoma" w:cs="Tahoma"/>
          <w:i/>
          <w:lang w:val="pt-BR"/>
        </w:rPr>
        <w:t>Frevado</w:t>
      </w:r>
      <w:proofErr w:type="spellEnd"/>
      <w:r w:rsidRPr="00E10A95">
        <w:rPr>
          <w:rFonts w:ascii="Tahoma" w:eastAsia="Tahoma" w:hAnsi="Tahoma" w:cs="Tahoma"/>
          <w:lang w:val="pt-BR"/>
        </w:rPr>
        <w:t>:</w:t>
      </w:r>
    </w:p>
    <w:p w14:paraId="06C7173E" w14:textId="594D95A3" w:rsidR="00394613" w:rsidRPr="00E10A95" w:rsidRDefault="00E96E59" w:rsidP="00D15DCA">
      <w:pPr>
        <w:pStyle w:val="LO-normal"/>
        <w:spacing w:before="120" w:after="120"/>
        <w:ind w:left="2268"/>
        <w:jc w:val="both"/>
        <w:rPr>
          <w:lang w:val="pt-BR"/>
        </w:rPr>
      </w:pPr>
      <w:r w:rsidRPr="00E10A95">
        <w:rPr>
          <w:rFonts w:ascii="Tahoma" w:eastAsia="Tahoma" w:hAnsi="Tahoma" w:cs="Tahoma"/>
          <w:sz w:val="22"/>
          <w:szCs w:val="22"/>
          <w:lang w:val="pt-BR"/>
        </w:rPr>
        <w:t>Eu acho que esse disco do Jacaré abre um horizonte totalmente novo pro cavaquinho. A partir desse disco, outros discos foram gravados, ele foi um divisor de águas. O disco é muito rico, você pode viajar por vários lugares, a música dele permite isso. Jacaré abre uma outra porta, uma outra luz para o cavaquinho (</w:t>
      </w:r>
      <w:r w:rsidR="00D90F56" w:rsidRPr="00E10A95">
        <w:rPr>
          <w:rFonts w:ascii="Tahoma" w:eastAsia="Tahoma" w:hAnsi="Tahoma" w:cs="Tahoma"/>
          <w:sz w:val="22"/>
          <w:szCs w:val="22"/>
          <w:lang w:val="pt-BR"/>
        </w:rPr>
        <w:t xml:space="preserve">Carrilho </w:t>
      </w:r>
      <w:r w:rsidRPr="00E10A95">
        <w:rPr>
          <w:rFonts w:ascii="Tahoma" w:eastAsia="Tahoma" w:hAnsi="Tahoma" w:cs="Tahoma"/>
          <w:i/>
          <w:sz w:val="22"/>
          <w:szCs w:val="22"/>
          <w:lang w:val="pt-BR"/>
        </w:rPr>
        <w:t>apud</w:t>
      </w:r>
      <w:r w:rsidRPr="00E10A95">
        <w:rPr>
          <w:rFonts w:ascii="Tahoma" w:eastAsia="Tahoma" w:hAnsi="Tahoma" w:cs="Tahoma"/>
          <w:sz w:val="22"/>
          <w:szCs w:val="22"/>
          <w:lang w:val="pt-BR"/>
        </w:rPr>
        <w:t xml:space="preserve"> Moreira, 2019, p.</w:t>
      </w:r>
      <w:r w:rsidR="00D15DCA" w:rsidRPr="00E10A95">
        <w:rPr>
          <w:rFonts w:ascii="Tahoma" w:eastAsia="Tahoma" w:hAnsi="Tahoma" w:cs="Tahoma"/>
          <w:sz w:val="22"/>
          <w:szCs w:val="22"/>
          <w:lang w:val="pt-BR"/>
        </w:rPr>
        <w:t xml:space="preserve"> </w:t>
      </w:r>
      <w:r w:rsidRPr="00E10A95">
        <w:rPr>
          <w:rFonts w:ascii="Tahoma" w:eastAsia="Tahoma" w:hAnsi="Tahoma" w:cs="Tahoma"/>
          <w:sz w:val="22"/>
          <w:szCs w:val="22"/>
          <w:lang w:val="pt-BR"/>
        </w:rPr>
        <w:t>101).</w:t>
      </w:r>
    </w:p>
    <w:p w14:paraId="1ED3588D" w14:textId="27D45A7E" w:rsidR="00394613" w:rsidRPr="00E10A95" w:rsidRDefault="00E96E59">
      <w:pPr>
        <w:pStyle w:val="LO-normal"/>
        <w:spacing w:line="300" w:lineRule="auto"/>
        <w:ind w:firstLine="567"/>
        <w:jc w:val="both"/>
        <w:rPr>
          <w:rFonts w:ascii="Tahoma" w:eastAsia="Tahoma" w:hAnsi="Tahoma" w:cs="Tahoma"/>
          <w:lang w:val="pt-BR"/>
        </w:rPr>
      </w:pPr>
      <w:r w:rsidRPr="00E10A95">
        <w:rPr>
          <w:rFonts w:ascii="Tahoma" w:eastAsia="Tahoma" w:hAnsi="Tahoma" w:cs="Tahoma"/>
          <w:lang w:val="pt-BR"/>
        </w:rPr>
        <w:t xml:space="preserve">Percebemos, ao ouvir a obra de Jacaré, a influência do choro, da seresta e da música nordestina, que o ajudou a desenvolver uma linguagem original </w:t>
      </w:r>
      <w:r w:rsidR="008C0AD6" w:rsidRPr="00E10A95">
        <w:rPr>
          <w:rFonts w:ascii="Tahoma" w:eastAsia="Tahoma" w:hAnsi="Tahoma" w:cs="Tahoma"/>
          <w:lang w:val="pt-BR"/>
        </w:rPr>
        <w:t xml:space="preserve">idiomática </w:t>
      </w:r>
      <w:r w:rsidRPr="00E10A95">
        <w:rPr>
          <w:rFonts w:ascii="Tahoma" w:eastAsia="Tahoma" w:hAnsi="Tahoma" w:cs="Tahoma"/>
          <w:lang w:val="pt-BR"/>
        </w:rPr>
        <w:t>para o instrumento, compondo músicas para o cavaquinho que tem um tipo de fraseado melódico que marca sua identidade ao tocar.</w:t>
      </w:r>
    </w:p>
    <w:p w14:paraId="18A04FDE" w14:textId="31CC42BD" w:rsidR="00CF310B" w:rsidRPr="00E10A95" w:rsidRDefault="00CF310B">
      <w:pPr>
        <w:pStyle w:val="LO-normal"/>
        <w:spacing w:line="300" w:lineRule="auto"/>
        <w:ind w:firstLine="567"/>
        <w:jc w:val="both"/>
        <w:rPr>
          <w:rFonts w:ascii="Tahoma" w:hAnsi="Tahoma" w:cs="Tahoma"/>
          <w:lang w:val="pt-BR"/>
        </w:rPr>
      </w:pPr>
      <w:r w:rsidRPr="00E10A95">
        <w:rPr>
          <w:rFonts w:ascii="Tahoma" w:hAnsi="Tahoma" w:cs="Tahoma"/>
          <w:lang w:val="pt-BR"/>
        </w:rPr>
        <w:t xml:space="preserve">Por outro lado, na descrição de Teles, desde 1919, quando surgiram os blocos líricos, percebe-se a presença do cavaquinho no frevo por meio dos regionais de choro. O autor descreve a relação do frevo com o choro, bem como a influência e o uso dos instrumentos nesses gêneros musicais. Naquela época, o carnaval já era muito </w:t>
      </w:r>
      <w:r w:rsidR="00516081">
        <w:rPr>
          <w:rFonts w:ascii="Tahoma" w:hAnsi="Tahoma" w:cs="Tahoma"/>
          <w:lang w:val="pt-BR"/>
        </w:rPr>
        <w:t>popular</w:t>
      </w:r>
      <w:r w:rsidRPr="00E10A95">
        <w:rPr>
          <w:rFonts w:ascii="Tahoma" w:hAnsi="Tahoma" w:cs="Tahoma"/>
          <w:lang w:val="pt-BR"/>
        </w:rPr>
        <w:t xml:space="preserve">: utilizavam-se os mais diversos instrumentos, entre eles o cavaquinho. Os clubes e as troças empregavam </w:t>
      </w:r>
      <w:r w:rsidRPr="00E10A95">
        <w:rPr>
          <w:rFonts w:ascii="Tahoma" w:hAnsi="Tahoma" w:cs="Tahoma"/>
          <w:lang w:val="pt-BR"/>
        </w:rPr>
        <w:lastRenderedPageBreak/>
        <w:t>bandas, em sua maioria formadas por militares, enquanto outras agremiações recorriam a violões, bandolins, banjos e sanfonas (Teles, 2022, p. 22).</w:t>
      </w:r>
    </w:p>
    <w:p w14:paraId="550C1762" w14:textId="0763C137" w:rsidR="00394613" w:rsidRPr="00E10A95" w:rsidRDefault="00E96E59" w:rsidP="00C1635C">
      <w:pPr>
        <w:pStyle w:val="LO-normal"/>
        <w:spacing w:after="200" w:line="300" w:lineRule="auto"/>
        <w:ind w:firstLine="567"/>
        <w:jc w:val="both"/>
        <w:rPr>
          <w:rFonts w:ascii="Tahoma" w:eastAsia="Tahoma" w:hAnsi="Tahoma" w:cs="Tahoma"/>
          <w:lang w:val="pt-BR"/>
        </w:rPr>
      </w:pPr>
      <w:r w:rsidRPr="00E10A95">
        <w:rPr>
          <w:rFonts w:ascii="Tahoma" w:eastAsia="Tahoma" w:hAnsi="Tahoma" w:cs="Tahoma"/>
          <w:lang w:val="pt-BR"/>
        </w:rPr>
        <w:t xml:space="preserve">Segundo Teles (2022), o frevo influenciou movimentos culturais em outras regiões do país, através da viagem do Clube Vassourinhas ao Rio de Janeiro em 1951, com 300 integrantes, dentre eles músicos, jornalistas e passistas. </w:t>
      </w:r>
      <w:r w:rsidR="000F3D17">
        <w:rPr>
          <w:rFonts w:ascii="Tahoma" w:eastAsia="Tahoma" w:hAnsi="Tahoma" w:cs="Tahoma"/>
          <w:lang w:val="pt-BR"/>
        </w:rPr>
        <w:t xml:space="preserve">Antes de desembarcar no Rio, o Clube </w:t>
      </w:r>
      <w:r w:rsidRPr="00E10A95">
        <w:rPr>
          <w:rFonts w:ascii="Tahoma" w:eastAsia="Tahoma" w:hAnsi="Tahoma" w:cs="Tahoma"/>
          <w:lang w:val="pt-BR"/>
        </w:rPr>
        <w:t>deu uma parada em Salvador para uma exibição e encantou Osmar Macedo e Dodô Nasciment</w:t>
      </w:r>
      <w:r w:rsidR="00C160E0" w:rsidRPr="00E10A95">
        <w:rPr>
          <w:rFonts w:ascii="Tahoma" w:eastAsia="Tahoma" w:hAnsi="Tahoma" w:cs="Tahoma"/>
          <w:lang w:val="pt-BR"/>
        </w:rPr>
        <w:t>o</w:t>
      </w:r>
      <w:r w:rsidRPr="00E10A95">
        <w:rPr>
          <w:rFonts w:ascii="Tahoma" w:eastAsia="Tahoma" w:hAnsi="Tahoma" w:cs="Tahoma"/>
          <w:lang w:val="pt-BR"/>
        </w:rPr>
        <w:t xml:space="preserve"> que</w:t>
      </w:r>
      <w:r w:rsidR="00C160E0" w:rsidRPr="00E10A95">
        <w:rPr>
          <w:rFonts w:ascii="Tahoma" w:eastAsia="Tahoma" w:hAnsi="Tahoma" w:cs="Tahoma"/>
          <w:lang w:val="pt-BR"/>
        </w:rPr>
        <w:t>,</w:t>
      </w:r>
      <w:r w:rsidRPr="00E10A95">
        <w:rPr>
          <w:rFonts w:ascii="Tahoma" w:eastAsia="Tahoma" w:hAnsi="Tahoma" w:cs="Tahoma"/>
          <w:lang w:val="pt-BR"/>
        </w:rPr>
        <w:t xml:space="preserve"> inspirados pelo frevo do clube de pedestres, criaram o primeiro trio elétrico. É interessante ressaltar que os criadores do trio elétrico também criaram o </w:t>
      </w:r>
      <w:r w:rsidR="005071BF" w:rsidRPr="00E10A95">
        <w:rPr>
          <w:rFonts w:ascii="Tahoma" w:eastAsia="Tahoma" w:hAnsi="Tahoma" w:cs="Tahoma"/>
          <w:lang w:val="pt-BR"/>
        </w:rPr>
        <w:t>pau</w:t>
      </w:r>
      <w:r w:rsidRPr="00E10A95">
        <w:rPr>
          <w:rFonts w:ascii="Tahoma" w:eastAsia="Tahoma" w:hAnsi="Tahoma" w:cs="Tahoma"/>
          <w:lang w:val="pt-BR"/>
        </w:rPr>
        <w:t xml:space="preserve"> elétrico, protótipo da guitarra baiana (Visconti, 2010</w:t>
      </w:r>
      <w:r w:rsidR="00293B71" w:rsidRPr="00E10A95">
        <w:rPr>
          <w:rFonts w:ascii="Tahoma" w:eastAsia="Tahoma" w:hAnsi="Tahoma" w:cs="Tahoma"/>
          <w:lang w:val="pt-BR"/>
        </w:rPr>
        <w:t>, p.</w:t>
      </w:r>
      <w:r w:rsidR="005071BF" w:rsidRPr="00E10A95">
        <w:rPr>
          <w:rFonts w:ascii="Tahoma" w:eastAsia="Tahoma" w:hAnsi="Tahoma" w:cs="Tahoma"/>
          <w:lang w:val="pt-BR"/>
        </w:rPr>
        <w:t xml:space="preserve"> 197</w:t>
      </w:r>
      <w:r w:rsidRPr="00E10A95">
        <w:rPr>
          <w:rFonts w:ascii="Tahoma" w:eastAsia="Tahoma" w:hAnsi="Tahoma" w:cs="Tahoma"/>
          <w:lang w:val="pt-BR"/>
        </w:rPr>
        <w:t>).</w:t>
      </w:r>
    </w:p>
    <w:p w14:paraId="4BE9EB7C" w14:textId="68FB5B24" w:rsidR="00394613" w:rsidRPr="00E10A95" w:rsidRDefault="00E96E59" w:rsidP="00024587">
      <w:pPr>
        <w:pStyle w:val="LO-normal"/>
        <w:spacing w:before="200" w:after="200" w:line="300" w:lineRule="auto"/>
        <w:jc w:val="both"/>
        <w:rPr>
          <w:rFonts w:ascii="Tahoma" w:eastAsia="Tahoma" w:hAnsi="Tahoma" w:cs="Tahoma"/>
          <w:b/>
          <w:lang w:val="pt-BR"/>
        </w:rPr>
      </w:pPr>
      <w:r w:rsidRPr="00E10A95">
        <w:rPr>
          <w:rFonts w:ascii="Tahoma" w:eastAsia="Tahoma" w:hAnsi="Tahoma" w:cs="Tahoma"/>
          <w:b/>
          <w:lang w:val="pt-BR"/>
        </w:rPr>
        <w:t xml:space="preserve">4. Uma construção identitária e um sotaque </w:t>
      </w:r>
      <w:r w:rsidR="00B92223">
        <w:rPr>
          <w:rFonts w:ascii="Tahoma" w:eastAsia="Tahoma" w:hAnsi="Tahoma" w:cs="Tahoma"/>
          <w:b/>
          <w:lang w:val="pt-BR"/>
        </w:rPr>
        <w:t>na performance</w:t>
      </w:r>
      <w:r w:rsidRPr="00E10A95">
        <w:rPr>
          <w:rFonts w:ascii="Tahoma" w:eastAsia="Tahoma" w:hAnsi="Tahoma" w:cs="Tahoma"/>
          <w:b/>
          <w:lang w:val="pt-BR"/>
        </w:rPr>
        <w:t xml:space="preserve"> </w:t>
      </w:r>
      <w:r w:rsidR="00B92223">
        <w:rPr>
          <w:rFonts w:ascii="Tahoma" w:eastAsia="Tahoma" w:hAnsi="Tahoma" w:cs="Tahoma"/>
          <w:b/>
          <w:lang w:val="pt-BR"/>
        </w:rPr>
        <w:t>d</w:t>
      </w:r>
      <w:r w:rsidRPr="00E10A95">
        <w:rPr>
          <w:rFonts w:ascii="Tahoma" w:eastAsia="Tahoma" w:hAnsi="Tahoma" w:cs="Tahoma"/>
          <w:b/>
          <w:lang w:val="pt-BR"/>
        </w:rPr>
        <w:t>o</w:t>
      </w:r>
      <w:r w:rsidR="00B92223">
        <w:rPr>
          <w:rFonts w:ascii="Tahoma" w:eastAsia="Tahoma" w:hAnsi="Tahoma" w:cs="Tahoma"/>
          <w:b/>
          <w:lang w:val="pt-BR"/>
        </w:rPr>
        <w:t xml:space="preserve">s </w:t>
      </w:r>
      <w:proofErr w:type="spellStart"/>
      <w:r w:rsidR="00B92223">
        <w:rPr>
          <w:rFonts w:ascii="Tahoma" w:eastAsia="Tahoma" w:hAnsi="Tahoma" w:cs="Tahoma"/>
          <w:b/>
          <w:lang w:val="pt-BR"/>
        </w:rPr>
        <w:t>cavaquinistas</w:t>
      </w:r>
      <w:proofErr w:type="spellEnd"/>
      <w:r w:rsidR="00B92223">
        <w:rPr>
          <w:rFonts w:ascii="Tahoma" w:eastAsia="Tahoma" w:hAnsi="Tahoma" w:cs="Tahoma"/>
          <w:b/>
          <w:lang w:val="pt-BR"/>
        </w:rPr>
        <w:t xml:space="preserve"> no</w:t>
      </w:r>
      <w:r w:rsidRPr="00E10A95">
        <w:rPr>
          <w:rFonts w:ascii="Tahoma" w:eastAsia="Tahoma" w:hAnsi="Tahoma" w:cs="Tahoma"/>
          <w:b/>
          <w:lang w:val="pt-BR"/>
        </w:rPr>
        <w:t xml:space="preserve"> frevo</w:t>
      </w:r>
    </w:p>
    <w:p w14:paraId="67FBC890" w14:textId="21AC4DDA" w:rsidR="00394613" w:rsidRPr="00E10A95" w:rsidRDefault="00E96E59">
      <w:pPr>
        <w:pStyle w:val="LO-normal"/>
        <w:spacing w:after="69" w:line="300" w:lineRule="auto"/>
        <w:ind w:firstLine="567"/>
        <w:jc w:val="both"/>
        <w:rPr>
          <w:lang w:val="pt-BR"/>
        </w:rPr>
      </w:pPr>
      <w:r w:rsidRPr="00E10A95">
        <w:rPr>
          <w:rFonts w:ascii="Tahoma" w:eastAsia="Tahoma" w:hAnsi="Tahoma" w:cs="Tahoma"/>
          <w:lang w:val="pt-BR"/>
        </w:rPr>
        <w:t xml:space="preserve">No frevo, assim como em outros gêneros musicais brasileiros, existe uma coletividade e diálogo entre os atores sociais que o praticam. Da mesma forma que os músicos de jazz abordados por Hobsbawm (1989), a análise da performance dos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xml:space="preserve"> no frevo reflete uma comunicação que se configura através da escuta, espontaneidade, negociações e em suas singularidades</w:t>
      </w:r>
      <w:r w:rsidR="00AF3616" w:rsidRPr="00E10A95">
        <w:rPr>
          <w:rFonts w:ascii="Tahoma" w:eastAsia="Tahoma" w:hAnsi="Tahoma" w:cs="Tahoma"/>
          <w:lang w:val="pt-BR"/>
        </w:rPr>
        <w:t xml:space="preserve"> interpretativas</w:t>
      </w:r>
      <w:r w:rsidRPr="00E10A95">
        <w:rPr>
          <w:rFonts w:ascii="Tahoma" w:eastAsia="Tahoma" w:hAnsi="Tahoma" w:cs="Tahoma"/>
          <w:lang w:val="pt-BR"/>
        </w:rPr>
        <w:t>. Neste momento, utilizaremos registros sonoros do cavaquinho como instrumento solista e de base rítmico</w:t>
      </w:r>
      <w:r w:rsidR="0037322B" w:rsidRPr="00E10A95">
        <w:rPr>
          <w:rFonts w:ascii="Tahoma" w:eastAsia="Tahoma" w:hAnsi="Tahoma" w:cs="Tahoma"/>
          <w:lang w:val="pt-BR"/>
        </w:rPr>
        <w:t>-</w:t>
      </w:r>
      <w:r w:rsidRPr="00E10A95">
        <w:rPr>
          <w:rFonts w:ascii="Tahoma" w:eastAsia="Tahoma" w:hAnsi="Tahoma" w:cs="Tahoma"/>
          <w:lang w:val="pt-BR"/>
        </w:rPr>
        <w:t xml:space="preserve">harmônica, </w:t>
      </w:r>
      <w:r w:rsidR="00136399">
        <w:rPr>
          <w:rFonts w:ascii="Tahoma" w:eastAsia="Tahoma" w:hAnsi="Tahoma" w:cs="Tahoma"/>
          <w:lang w:val="pt-BR"/>
        </w:rPr>
        <w:t xml:space="preserve">com o fim </w:t>
      </w:r>
      <w:r w:rsidRPr="00E10A95">
        <w:rPr>
          <w:rFonts w:ascii="Tahoma" w:eastAsia="Tahoma" w:hAnsi="Tahoma" w:cs="Tahoma"/>
          <w:lang w:val="pt-BR"/>
        </w:rPr>
        <w:t xml:space="preserve">de assinalar, descrever e compreender as características performáticas </w:t>
      </w:r>
      <w:r w:rsidR="0053364A">
        <w:rPr>
          <w:rFonts w:ascii="Tahoma" w:eastAsia="Tahoma" w:hAnsi="Tahoma" w:cs="Tahoma"/>
          <w:lang w:val="pt-BR"/>
        </w:rPr>
        <w:t xml:space="preserve">resultantes da </w:t>
      </w:r>
      <w:r w:rsidRPr="00E10A95">
        <w:rPr>
          <w:rFonts w:ascii="Tahoma" w:eastAsia="Tahoma" w:hAnsi="Tahoma" w:cs="Tahoma"/>
          <w:lang w:val="pt-BR"/>
        </w:rPr>
        <w:t xml:space="preserve">maneira de tocar, </w:t>
      </w:r>
      <w:r w:rsidR="0053364A">
        <w:rPr>
          <w:rFonts w:ascii="Tahoma" w:eastAsia="Tahoma" w:hAnsi="Tahoma" w:cs="Tahoma"/>
          <w:lang w:val="pt-BR"/>
        </w:rPr>
        <w:t xml:space="preserve">do </w:t>
      </w:r>
      <w:r w:rsidRPr="00E10A95">
        <w:rPr>
          <w:rFonts w:ascii="Tahoma" w:eastAsia="Tahoma" w:hAnsi="Tahoma" w:cs="Tahoma"/>
          <w:lang w:val="pt-BR"/>
        </w:rPr>
        <w:t>estilo interpretativo ou</w:t>
      </w:r>
      <w:r w:rsidR="0053364A">
        <w:rPr>
          <w:rFonts w:ascii="Tahoma" w:eastAsia="Tahoma" w:hAnsi="Tahoma" w:cs="Tahoma"/>
          <w:lang w:val="pt-BR"/>
        </w:rPr>
        <w:t xml:space="preserve"> da</w:t>
      </w:r>
      <w:r w:rsidRPr="00E10A95">
        <w:rPr>
          <w:rFonts w:ascii="Tahoma" w:eastAsia="Tahoma" w:hAnsi="Tahoma" w:cs="Tahoma"/>
          <w:lang w:val="pt-BR"/>
        </w:rPr>
        <w:t xml:space="preserve"> inflexão</w:t>
      </w:r>
      <w:r w:rsidR="0053364A">
        <w:rPr>
          <w:rFonts w:ascii="Tahoma" w:eastAsia="Tahoma" w:hAnsi="Tahoma" w:cs="Tahoma"/>
          <w:lang w:val="pt-BR"/>
        </w:rPr>
        <w:t>,</w:t>
      </w:r>
      <w:r w:rsidRPr="00E10A95">
        <w:rPr>
          <w:rFonts w:ascii="Tahoma" w:eastAsia="Tahoma" w:hAnsi="Tahoma" w:cs="Tahoma"/>
          <w:lang w:val="pt-BR"/>
        </w:rPr>
        <w:t xml:space="preserve"> traduzidos pelo “sotaque” desses músicos no frevo.</w:t>
      </w:r>
    </w:p>
    <w:p w14:paraId="414A3852" w14:textId="024F6C85" w:rsidR="00394613" w:rsidRPr="00E10A95" w:rsidRDefault="00E96E59">
      <w:pPr>
        <w:pStyle w:val="LO-normal"/>
        <w:spacing w:after="69" w:line="300" w:lineRule="auto"/>
        <w:ind w:firstLine="567"/>
        <w:jc w:val="both"/>
        <w:rPr>
          <w:lang w:val="pt-BR"/>
        </w:rPr>
      </w:pPr>
      <w:r w:rsidRPr="00E10A95">
        <w:rPr>
          <w:rFonts w:ascii="Tahoma" w:eastAsia="Tahoma" w:hAnsi="Tahoma" w:cs="Tahoma"/>
          <w:lang w:val="pt-BR"/>
        </w:rPr>
        <w:t xml:space="preserve">A performance do frevo requer do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solista uma habilidade técnica e conhecimento da célula rítmica e de nuances características</w:t>
      </w:r>
      <w:r w:rsidR="00AF3616" w:rsidRPr="00E10A95">
        <w:rPr>
          <w:rFonts w:ascii="Tahoma" w:eastAsia="Tahoma" w:hAnsi="Tahoma" w:cs="Tahoma"/>
          <w:lang w:val="pt-BR"/>
        </w:rPr>
        <w:t xml:space="preserve"> </w:t>
      </w:r>
      <w:r w:rsidR="00AF3616">
        <w:rPr>
          <w:rFonts w:ascii="Tahoma" w:eastAsia="Tahoma" w:hAnsi="Tahoma" w:cs="Tahoma"/>
          <w:lang w:val="pt-BR"/>
        </w:rPr>
        <w:t>n</w:t>
      </w:r>
      <w:r w:rsidR="00AF3616" w:rsidRPr="00DA07ED">
        <w:rPr>
          <w:rFonts w:ascii="Tahoma" w:eastAsia="Tahoma" w:hAnsi="Tahoma" w:cs="Tahoma"/>
          <w:lang w:val="pt-BR"/>
        </w:rPr>
        <w:t>o uso da</w:t>
      </w:r>
      <w:r w:rsidR="00AF3616">
        <w:rPr>
          <w:rFonts w:ascii="Tahoma" w:eastAsia="Tahoma" w:hAnsi="Tahoma" w:cs="Tahoma"/>
          <w:lang w:val="pt-BR"/>
        </w:rPr>
        <w:t>s</w:t>
      </w:r>
      <w:r w:rsidR="00AF3616" w:rsidRPr="00DA07ED">
        <w:rPr>
          <w:rFonts w:ascii="Tahoma" w:eastAsia="Tahoma" w:hAnsi="Tahoma" w:cs="Tahoma"/>
          <w:lang w:val="pt-BR"/>
        </w:rPr>
        <w:t xml:space="preserve"> articulações e acentuações</w:t>
      </w:r>
      <w:r w:rsidRPr="00E10A95">
        <w:rPr>
          <w:rFonts w:ascii="Tahoma" w:eastAsia="Tahoma" w:hAnsi="Tahoma" w:cs="Tahoma"/>
          <w:lang w:val="pt-BR"/>
        </w:rPr>
        <w:t>. Nos tradicionais frevos pernambucanos, observa-se a constante utilização da síncope em suas melodias. Segundo Sandroni (2001, p.20), a síncope é uma divisão rítmica que está presente no dia a dia dos músicos brasileiros e é utilizada não só no samba, mas em vários gêneros musicais, dentre eles o frevo, o choro, a ciranda e o maracatu. De acordo com o autor, a forma</w:t>
      </w:r>
      <w:r w:rsidR="0076214F">
        <w:rPr>
          <w:rFonts w:ascii="Tahoma" w:eastAsia="Tahoma" w:hAnsi="Tahoma" w:cs="Tahoma"/>
          <w:lang w:val="pt-BR"/>
        </w:rPr>
        <w:t xml:space="preserve"> como é utilizado o recurso da </w:t>
      </w:r>
      <w:r w:rsidRPr="00E10A95">
        <w:rPr>
          <w:rFonts w:ascii="Tahoma" w:eastAsia="Tahoma" w:hAnsi="Tahoma" w:cs="Tahoma"/>
          <w:lang w:val="pt-BR"/>
        </w:rPr>
        <w:t>síncope possibilita ao mesmo tempo obter uma sanção musicológica e um selo de auten</w:t>
      </w:r>
      <w:r w:rsidR="005A637A" w:rsidRPr="00E10A95">
        <w:rPr>
          <w:rFonts w:ascii="Tahoma" w:eastAsia="Tahoma" w:hAnsi="Tahoma" w:cs="Tahoma"/>
          <w:lang w:val="pt-BR"/>
        </w:rPr>
        <w:t>ticidade (Sandroni, 2001, p. 14</w:t>
      </w:r>
      <w:r w:rsidR="0037322B">
        <w:rPr>
          <w:rStyle w:val="Refdecomentrio"/>
          <w:rFonts w:eastAsia="Times New Roman" w:cs="Times New Roman"/>
          <w:lang w:val="pt-BR" w:eastAsia="pt-BR" w:bidi="ar-SA"/>
        </w:rPr>
        <w:t>-</w:t>
      </w:r>
      <w:r w:rsidRPr="00E10A95">
        <w:rPr>
          <w:rFonts w:ascii="Tahoma" w:eastAsia="Tahoma" w:hAnsi="Tahoma" w:cs="Tahoma"/>
          <w:lang w:val="pt-BR"/>
        </w:rPr>
        <w:t>15).</w:t>
      </w:r>
    </w:p>
    <w:p w14:paraId="575F6CDE" w14:textId="47E0B571" w:rsidR="00394613" w:rsidRPr="00E10A95" w:rsidRDefault="00E96E59">
      <w:pPr>
        <w:pStyle w:val="LO-normal"/>
        <w:spacing w:after="69" w:line="300" w:lineRule="auto"/>
        <w:ind w:firstLine="567"/>
        <w:jc w:val="both"/>
        <w:rPr>
          <w:rFonts w:ascii="Tahoma" w:eastAsia="Tahoma" w:hAnsi="Tahoma" w:cs="Tahoma"/>
          <w:lang w:val="pt-BR"/>
        </w:rPr>
      </w:pPr>
      <w:r w:rsidRPr="00E10A95">
        <w:rPr>
          <w:rFonts w:ascii="Tahoma" w:eastAsia="Tahoma" w:hAnsi="Tahoma" w:cs="Tahoma"/>
          <w:lang w:val="pt-BR"/>
        </w:rPr>
        <w:t xml:space="preserve">Na gravação do frevo de rua </w:t>
      </w:r>
      <w:r w:rsidRPr="00E10A95">
        <w:rPr>
          <w:rFonts w:ascii="Tahoma" w:eastAsia="Tahoma" w:hAnsi="Tahoma" w:cs="Tahoma"/>
          <w:i/>
          <w:lang w:val="pt-BR"/>
        </w:rPr>
        <w:t>Jacaré de Saiote</w:t>
      </w:r>
      <w:r w:rsidRPr="00E10A95">
        <w:rPr>
          <w:rFonts w:ascii="Tahoma" w:eastAsia="Tahoma" w:hAnsi="Tahoma" w:cs="Tahoma"/>
          <w:lang w:val="pt-BR"/>
        </w:rPr>
        <w:t xml:space="preserve">, faixa 7 do </w:t>
      </w:r>
      <w:r w:rsidR="0076214F">
        <w:rPr>
          <w:rFonts w:ascii="Tahoma" w:eastAsia="Tahoma" w:hAnsi="Tahoma" w:cs="Tahoma"/>
          <w:lang w:val="pt-BR"/>
        </w:rPr>
        <w:t>álbum</w:t>
      </w:r>
      <w:r w:rsidRPr="00E10A95">
        <w:rPr>
          <w:rFonts w:ascii="Tahoma" w:eastAsia="Tahoma" w:hAnsi="Tahoma" w:cs="Tahoma"/>
          <w:lang w:val="pt-BR"/>
        </w:rPr>
        <w:t xml:space="preserve"> </w:t>
      </w:r>
      <w:r w:rsidR="005A5CD6" w:rsidRPr="00E10A95">
        <w:rPr>
          <w:rFonts w:ascii="Tahoma" w:eastAsia="Tahoma" w:hAnsi="Tahoma" w:cs="Tahoma"/>
          <w:i/>
          <w:iCs/>
          <w:lang w:val="pt-BR"/>
        </w:rPr>
        <w:t xml:space="preserve">Choro </w:t>
      </w:r>
      <w:proofErr w:type="spellStart"/>
      <w:r w:rsidR="005A5CD6" w:rsidRPr="00E10A95">
        <w:rPr>
          <w:rFonts w:ascii="Tahoma" w:eastAsia="Tahoma" w:hAnsi="Tahoma" w:cs="Tahoma"/>
          <w:i/>
          <w:iCs/>
          <w:lang w:val="pt-BR"/>
        </w:rPr>
        <w:t>Frevado</w:t>
      </w:r>
      <w:proofErr w:type="spellEnd"/>
      <w:r w:rsidRPr="00E10A95">
        <w:rPr>
          <w:rFonts w:ascii="Tahoma" w:eastAsia="Tahoma" w:hAnsi="Tahoma" w:cs="Tahoma"/>
          <w:lang w:val="pt-BR"/>
        </w:rPr>
        <w:t xml:space="preserve"> (1985), verificamos que </w:t>
      </w:r>
      <w:r w:rsidR="0076214F">
        <w:rPr>
          <w:rFonts w:ascii="Tahoma" w:eastAsia="Tahoma" w:hAnsi="Tahoma" w:cs="Tahoma"/>
          <w:lang w:val="pt-BR"/>
        </w:rPr>
        <w:t>Jacaré</w:t>
      </w:r>
      <w:r w:rsidRPr="00E10A95">
        <w:rPr>
          <w:rFonts w:ascii="Tahoma" w:eastAsia="Tahoma" w:hAnsi="Tahoma" w:cs="Tahoma"/>
          <w:lang w:val="pt-BR"/>
        </w:rPr>
        <w:t xml:space="preserve"> interpreta o solo desse frevo utilizando no cavaquinho as cordas afinadas na afinação tradicional (Ré</w:t>
      </w:r>
      <w:r w:rsidR="00EC7B08" w:rsidRPr="00E10A95">
        <w:rPr>
          <w:rFonts w:ascii="Tahoma" w:eastAsia="Tahoma" w:hAnsi="Tahoma" w:cs="Tahoma"/>
          <w:lang w:val="pt-BR"/>
        </w:rPr>
        <w:t xml:space="preserve"> </w:t>
      </w:r>
      <w:r w:rsidRPr="00E10A95">
        <w:rPr>
          <w:rFonts w:ascii="Tahoma" w:eastAsia="Tahoma" w:hAnsi="Tahoma" w:cs="Tahoma"/>
          <w:lang w:val="pt-BR"/>
        </w:rPr>
        <w:t xml:space="preserve">- Si - Sol - Ré). Nessa composição, 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utiliza os elementos característicos do Frevo de rua, trabalhando a técnica e o uso da linguagem e idiomatismo do instrumento em sua execução. Percebemos um “sotaque” em sua sonoridade, com uma precisão das células rítmicas, acentuações, articulações, dinâmicas e fraseados típicos do frevo. No exemplo a seguir (Figura 1), podemos observar o uso da síncope, </w:t>
      </w:r>
      <w:r w:rsidR="0040693E">
        <w:rPr>
          <w:rFonts w:ascii="Tahoma" w:eastAsia="Tahoma" w:hAnsi="Tahoma" w:cs="Tahoma"/>
          <w:lang w:val="pt-BR"/>
        </w:rPr>
        <w:t xml:space="preserve">de </w:t>
      </w:r>
      <w:r w:rsidRPr="00E10A95">
        <w:rPr>
          <w:rFonts w:ascii="Tahoma" w:eastAsia="Tahoma" w:hAnsi="Tahoma" w:cs="Tahoma"/>
          <w:lang w:val="pt-BR"/>
        </w:rPr>
        <w:t>articulações e de acentuações:</w:t>
      </w:r>
    </w:p>
    <w:p w14:paraId="0ACE3F0D" w14:textId="77777777" w:rsidR="00F90168" w:rsidRPr="00E10A95" w:rsidRDefault="00F90168" w:rsidP="006E25DB">
      <w:pPr>
        <w:pStyle w:val="LO-normal"/>
        <w:spacing w:after="69" w:line="300" w:lineRule="auto"/>
        <w:jc w:val="both"/>
        <w:rPr>
          <w:lang w:val="pt-BR"/>
        </w:rPr>
      </w:pPr>
    </w:p>
    <w:p w14:paraId="02E05AA4" w14:textId="77777777" w:rsidR="00394613" w:rsidRPr="00E10A95" w:rsidRDefault="00E96E59">
      <w:pPr>
        <w:pStyle w:val="LO-normal"/>
        <w:spacing w:line="276" w:lineRule="auto"/>
        <w:jc w:val="center"/>
        <w:rPr>
          <w:lang w:val="pt-BR"/>
        </w:rPr>
      </w:pPr>
      <w:r w:rsidRPr="00E10A95">
        <w:rPr>
          <w:rFonts w:ascii="Tahoma" w:eastAsia="Tahoma" w:hAnsi="Tahoma" w:cs="Tahoma"/>
          <w:sz w:val="22"/>
          <w:szCs w:val="22"/>
          <w:lang w:val="pt-BR"/>
        </w:rPr>
        <w:t xml:space="preserve">FIGURA 1: Exemplo da utilização de elementos musicais típicos do frevo em </w:t>
      </w:r>
      <w:r w:rsidRPr="0076214F">
        <w:rPr>
          <w:rFonts w:ascii="Tahoma" w:eastAsia="Tahoma" w:hAnsi="Tahoma" w:cs="Tahoma"/>
          <w:i/>
          <w:sz w:val="22"/>
          <w:szCs w:val="22"/>
          <w:lang w:val="pt-BR"/>
        </w:rPr>
        <w:t>Jacaré de Saiote</w:t>
      </w:r>
    </w:p>
    <w:p w14:paraId="7401FED2" w14:textId="77777777" w:rsidR="00394613" w:rsidRDefault="00E96E59">
      <w:pPr>
        <w:pStyle w:val="LO-normal"/>
        <w:spacing w:line="276" w:lineRule="auto"/>
        <w:jc w:val="center"/>
      </w:pPr>
      <w:r>
        <w:rPr>
          <w:noProof/>
          <w:lang w:val="pt-BR" w:eastAsia="pt-BR" w:bidi="ar-SA"/>
        </w:rPr>
        <w:drawing>
          <wp:inline distT="114300" distB="114300" distL="114300" distR="114300" wp14:anchorId="3DC1C571" wp14:editId="4DC049C8">
            <wp:extent cx="5962782" cy="1457794"/>
            <wp:effectExtent l="0" t="0" r="0" b="0"/>
            <wp:docPr id="2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5962782" cy="1457794"/>
                    </a:xfrm>
                    <a:prstGeom prst="rect">
                      <a:avLst/>
                    </a:prstGeom>
                    <a:ln/>
                  </pic:spPr>
                </pic:pic>
              </a:graphicData>
            </a:graphic>
          </wp:inline>
        </w:drawing>
      </w:r>
    </w:p>
    <w:p w14:paraId="0B99B5CE" w14:textId="05D4CBFB" w:rsidR="00394613" w:rsidRPr="00E10A95" w:rsidRDefault="00E96E59">
      <w:pPr>
        <w:pStyle w:val="LO-normal"/>
        <w:spacing w:after="200" w:line="276" w:lineRule="auto"/>
        <w:jc w:val="center"/>
        <w:rPr>
          <w:rFonts w:ascii="Tahoma" w:eastAsia="Tahoma" w:hAnsi="Tahoma" w:cs="Tahoma"/>
          <w:sz w:val="22"/>
          <w:szCs w:val="22"/>
          <w:lang w:val="pt-BR"/>
        </w:rPr>
      </w:pPr>
      <w:r w:rsidRPr="00E10A95">
        <w:rPr>
          <w:rFonts w:ascii="Tahoma" w:eastAsia="Tahoma" w:hAnsi="Tahoma" w:cs="Tahoma"/>
          <w:sz w:val="22"/>
          <w:szCs w:val="22"/>
          <w:lang w:val="pt-BR"/>
        </w:rPr>
        <w:t xml:space="preserve">Fonte: Transcrição feita pelo primeiro autor da gravação do álbum </w:t>
      </w:r>
      <w:r w:rsidRPr="0076214F">
        <w:rPr>
          <w:rFonts w:ascii="Tahoma" w:eastAsia="Tahoma" w:hAnsi="Tahoma" w:cs="Tahoma"/>
          <w:i/>
          <w:sz w:val="22"/>
          <w:szCs w:val="22"/>
          <w:lang w:val="pt-BR"/>
        </w:rPr>
        <w:t xml:space="preserve">Choro </w:t>
      </w:r>
      <w:proofErr w:type="spellStart"/>
      <w:r w:rsidRPr="0076214F">
        <w:rPr>
          <w:rFonts w:ascii="Tahoma" w:eastAsia="Tahoma" w:hAnsi="Tahoma" w:cs="Tahoma"/>
          <w:i/>
          <w:sz w:val="22"/>
          <w:szCs w:val="22"/>
          <w:lang w:val="pt-BR"/>
        </w:rPr>
        <w:t>Frevado</w:t>
      </w:r>
      <w:proofErr w:type="spellEnd"/>
      <w:r w:rsidRPr="00E10A95">
        <w:rPr>
          <w:rFonts w:ascii="Tahoma" w:eastAsia="Tahoma" w:hAnsi="Tahoma" w:cs="Tahoma"/>
          <w:sz w:val="22"/>
          <w:szCs w:val="22"/>
          <w:lang w:val="pt-BR"/>
        </w:rPr>
        <w:t xml:space="preserve"> (1985)</w:t>
      </w:r>
    </w:p>
    <w:p w14:paraId="4FA20CBD" w14:textId="3606459F" w:rsidR="001D7013" w:rsidRPr="00E10A95" w:rsidRDefault="001D7013" w:rsidP="001D7013">
      <w:pPr>
        <w:pStyle w:val="LO-normal"/>
        <w:spacing w:after="200" w:line="300" w:lineRule="auto"/>
        <w:jc w:val="both"/>
        <w:rPr>
          <w:rFonts w:ascii="Tahoma" w:hAnsi="Tahoma" w:cs="Tahoma"/>
          <w:sz w:val="20"/>
          <w:szCs w:val="20"/>
          <w:lang w:val="pt-BR"/>
        </w:rPr>
      </w:pPr>
      <w:r w:rsidRPr="00E10A95">
        <w:rPr>
          <w:rFonts w:ascii="Tahoma" w:hAnsi="Tahoma" w:cs="Tahoma"/>
          <w:sz w:val="20"/>
          <w:szCs w:val="20"/>
          <w:lang w:val="pt-BR"/>
        </w:rPr>
        <w:t>[Descrição] Trecho de partitura com a melodia da música Jacaré de Saiote, em clave de sol, compasso dois por quatro,</w:t>
      </w:r>
      <w:r w:rsidR="00A72E8E" w:rsidRPr="00E10A95">
        <w:rPr>
          <w:rFonts w:ascii="Tahoma" w:hAnsi="Tahoma" w:cs="Tahoma"/>
          <w:sz w:val="20"/>
          <w:szCs w:val="20"/>
          <w:lang w:val="pt-BR"/>
        </w:rPr>
        <w:t xml:space="preserve"> na tonalidade de</w:t>
      </w:r>
      <w:r w:rsidRPr="00E10A95">
        <w:rPr>
          <w:rFonts w:ascii="Tahoma" w:hAnsi="Tahoma" w:cs="Tahoma"/>
          <w:sz w:val="20"/>
          <w:szCs w:val="20"/>
          <w:lang w:val="pt-BR"/>
        </w:rPr>
        <w:t xml:space="preserve"> ré menor. A rítmica contém figuras de colcheias, semicolcheias, semínima e s</w:t>
      </w:r>
      <w:r w:rsidR="00BC1961" w:rsidRPr="00E10A95">
        <w:rPr>
          <w:rFonts w:ascii="Tahoma" w:hAnsi="Tahoma" w:cs="Tahoma"/>
          <w:sz w:val="20"/>
          <w:szCs w:val="20"/>
          <w:lang w:val="pt-BR"/>
        </w:rPr>
        <w:t>í</w:t>
      </w:r>
      <w:r w:rsidRPr="00E10A95">
        <w:rPr>
          <w:rFonts w:ascii="Tahoma" w:hAnsi="Tahoma" w:cs="Tahoma"/>
          <w:sz w:val="20"/>
          <w:szCs w:val="20"/>
          <w:lang w:val="pt-BR"/>
        </w:rPr>
        <w:t>ncopes [Fim da descrição].</w:t>
      </w:r>
    </w:p>
    <w:p w14:paraId="22E05F74" w14:textId="72DCAB91" w:rsidR="00394613" w:rsidRPr="00E10A95" w:rsidRDefault="00E96E59">
      <w:pPr>
        <w:pStyle w:val="LO-normal"/>
        <w:spacing w:after="69" w:line="300" w:lineRule="auto"/>
        <w:ind w:firstLine="567"/>
        <w:jc w:val="both"/>
        <w:rPr>
          <w:lang w:val="pt-BR"/>
        </w:rPr>
      </w:pPr>
      <w:r w:rsidRPr="00E10A95">
        <w:rPr>
          <w:rFonts w:ascii="Tahoma" w:eastAsia="Tahoma" w:hAnsi="Tahoma" w:cs="Tahoma"/>
          <w:lang w:val="pt-BR"/>
        </w:rPr>
        <w:t xml:space="preserve">Observa-se, neste exemplo, que, além da síncope, são utilizados na melodia </w:t>
      </w:r>
      <w:r w:rsidR="00973D09">
        <w:rPr>
          <w:rFonts w:ascii="Tahoma" w:eastAsia="Tahoma" w:hAnsi="Tahoma" w:cs="Tahoma"/>
          <w:lang w:val="pt-BR"/>
        </w:rPr>
        <w:t>acentuações</w:t>
      </w:r>
      <w:r w:rsidRPr="00E10A95">
        <w:rPr>
          <w:rFonts w:ascii="Tahoma" w:eastAsia="Tahoma" w:hAnsi="Tahoma" w:cs="Tahoma"/>
          <w:lang w:val="pt-BR"/>
        </w:rPr>
        <w:t xml:space="preserve">, articulações e antecipações rítmicas característicos do frevo. A utilização desses recursos de interpretação na performance do frevo contribui para a criação de texturas melódicas, ao enfatizar as dinâmicas e a expressividade dos músicos nas frases e notas. Dependendo do estilo de composição e arranjo, podem ocorrer variações no uso das acentuações e articulações musicais. Neste frevo em particular, os </w:t>
      </w:r>
      <w:r w:rsidR="00973D09">
        <w:rPr>
          <w:rFonts w:ascii="Tahoma" w:eastAsia="Tahoma" w:hAnsi="Tahoma" w:cs="Tahoma"/>
          <w:lang w:val="pt-BR"/>
        </w:rPr>
        <w:t>elementos</w:t>
      </w:r>
      <w:r w:rsidRPr="00E10A95">
        <w:rPr>
          <w:rFonts w:ascii="Tahoma" w:eastAsia="Tahoma" w:hAnsi="Tahoma" w:cs="Tahoma"/>
          <w:lang w:val="pt-BR"/>
        </w:rPr>
        <w:t xml:space="preserve"> de articulação, acentuação e expressão mais recorrentes são:</w:t>
      </w:r>
    </w:p>
    <w:p w14:paraId="14BAA0C9" w14:textId="77777777" w:rsidR="00394613" w:rsidRPr="00E10A95" w:rsidRDefault="00E96E59">
      <w:pPr>
        <w:pStyle w:val="LO-normal"/>
        <w:spacing w:after="69" w:line="300" w:lineRule="auto"/>
        <w:ind w:firstLine="567"/>
        <w:jc w:val="both"/>
        <w:rPr>
          <w:lang w:val="pt-BR"/>
        </w:rPr>
      </w:pPr>
      <w:r w:rsidRPr="00E10A95">
        <w:rPr>
          <w:rFonts w:ascii="Tahoma" w:eastAsia="Tahoma" w:hAnsi="Tahoma" w:cs="Tahoma"/>
          <w:lang w:val="pt-BR"/>
        </w:rPr>
        <w:t>Acento (&gt;) é a indicação de que a nota deve ser tocada com mais força. Já o</w:t>
      </w:r>
      <w:r w:rsidRPr="00E10A95">
        <w:rPr>
          <w:lang w:val="pt-BR"/>
        </w:rPr>
        <w:t xml:space="preserve"> </w:t>
      </w:r>
      <w:r w:rsidRPr="00E10A95">
        <w:rPr>
          <w:rFonts w:ascii="Tahoma" w:eastAsia="Tahoma" w:hAnsi="Tahoma" w:cs="Tahoma"/>
          <w:i/>
          <w:lang w:val="pt-BR"/>
        </w:rPr>
        <w:t>staccato</w:t>
      </w:r>
      <w:r w:rsidRPr="00E10A95">
        <w:rPr>
          <w:rFonts w:ascii="Tahoma" w:eastAsia="Tahoma" w:hAnsi="Tahoma" w:cs="Tahoma"/>
          <w:lang w:val="pt-BR"/>
        </w:rPr>
        <w:t xml:space="preserve"> (.) indica uma articulação em que a nota deve ser tocada com um som curto e separado. Finalmente, a ligadura de expressão (‿) é um sinal gráfico curvo que indica que duas ou mais notas devem ser tocadas de forma ligada.</w:t>
      </w:r>
    </w:p>
    <w:p w14:paraId="56B708F9" w14:textId="3C980586" w:rsidR="00394613" w:rsidRPr="00E10A95" w:rsidRDefault="00E96E59">
      <w:pPr>
        <w:pStyle w:val="LO-normal"/>
        <w:spacing w:after="69" w:line="300" w:lineRule="auto"/>
        <w:ind w:firstLine="567"/>
        <w:jc w:val="both"/>
        <w:rPr>
          <w:lang w:val="pt-BR"/>
        </w:rPr>
      </w:pPr>
      <w:r w:rsidRPr="00E10A95">
        <w:rPr>
          <w:rFonts w:ascii="Tahoma" w:eastAsia="Tahoma" w:hAnsi="Tahoma" w:cs="Tahoma"/>
          <w:lang w:val="pt-BR"/>
        </w:rPr>
        <w:t>Em Pernambuco, o uso das síncopes, articulações e acentuações é tradicionalmente incorporado ao contexto musical dos frevos, com peculiaridades na execução que conferem um sotaque e um selo de autenticidade regional e identitário à música. Essas particularidades performáticas dialogam com a</w:t>
      </w:r>
      <w:r w:rsidR="00BF3EEA" w:rsidRPr="00E10A95">
        <w:rPr>
          <w:rFonts w:ascii="Tahoma" w:eastAsia="Tahoma" w:hAnsi="Tahoma" w:cs="Tahoma"/>
          <w:lang w:val="pt-BR"/>
        </w:rPr>
        <w:t xml:space="preserve"> análise da</w:t>
      </w:r>
      <w:r w:rsidRPr="00E10A95">
        <w:rPr>
          <w:rFonts w:ascii="Tahoma" w:eastAsia="Tahoma" w:hAnsi="Tahoma" w:cs="Tahoma"/>
          <w:lang w:val="pt-BR"/>
        </w:rPr>
        <w:t xml:space="preserve"> síncope </w:t>
      </w:r>
      <w:r w:rsidR="00BF3EEA" w:rsidRPr="00E10A95">
        <w:rPr>
          <w:rFonts w:ascii="Tahoma" w:eastAsia="Tahoma" w:hAnsi="Tahoma" w:cs="Tahoma"/>
          <w:lang w:val="pt-BR"/>
        </w:rPr>
        <w:t xml:space="preserve">feita por </w:t>
      </w:r>
      <w:r w:rsidRPr="00E10A95">
        <w:rPr>
          <w:rFonts w:ascii="Tahoma" w:eastAsia="Tahoma" w:hAnsi="Tahoma" w:cs="Tahoma"/>
          <w:lang w:val="pt-BR"/>
        </w:rPr>
        <w:t xml:space="preserve">Sandroni (2001). Na gravação de </w:t>
      </w:r>
      <w:r w:rsidRPr="00E10A95">
        <w:rPr>
          <w:rFonts w:ascii="Tahoma" w:eastAsia="Tahoma" w:hAnsi="Tahoma" w:cs="Tahoma"/>
          <w:i/>
          <w:iCs/>
          <w:lang w:val="pt-BR"/>
        </w:rPr>
        <w:t>Jacaré de Saiote</w:t>
      </w:r>
      <w:r w:rsidRPr="00E10A95">
        <w:rPr>
          <w:rFonts w:ascii="Tahoma" w:eastAsia="Tahoma" w:hAnsi="Tahoma" w:cs="Tahoma"/>
          <w:lang w:val="pt-BR"/>
        </w:rPr>
        <w:t xml:space="preserve">, 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Jacaré imprime, por meio de sua técnica pessoal como solista, uma identidade expressiva que carrega as características estilísticas do frevo pernambucano.</w:t>
      </w:r>
    </w:p>
    <w:p w14:paraId="46E01D03" w14:textId="31E5A770" w:rsidR="00394613" w:rsidRPr="00E10A95" w:rsidRDefault="00E96E59">
      <w:pPr>
        <w:pStyle w:val="LO-normal"/>
        <w:spacing w:after="69" w:line="300" w:lineRule="auto"/>
        <w:ind w:firstLine="567"/>
        <w:jc w:val="both"/>
        <w:rPr>
          <w:lang w:val="pt-BR"/>
        </w:rPr>
      </w:pPr>
      <w:r w:rsidRPr="00E10A95">
        <w:rPr>
          <w:rFonts w:ascii="Tahoma" w:eastAsia="Tahoma" w:hAnsi="Tahoma" w:cs="Tahoma"/>
          <w:lang w:val="pt-BR"/>
        </w:rPr>
        <w:t xml:space="preserve">Segundo Marco Cézar, a combinação entre acentuações e articulações rítmicas constitui um elemento essencial para a performance identitária do frevo em Pernambuco. Na síncope típica (semicolcheia, colcheia, semicolcheia), a nota central, a colcheia, deve ser curta, sendo frequentemente articulada com o uso do </w:t>
      </w:r>
      <w:r w:rsidRPr="00E10A95">
        <w:rPr>
          <w:rFonts w:ascii="Tahoma" w:eastAsia="Tahoma" w:hAnsi="Tahoma" w:cs="Tahoma"/>
          <w:i/>
          <w:lang w:val="pt-BR"/>
        </w:rPr>
        <w:t>staccato</w:t>
      </w:r>
      <w:r w:rsidRPr="00E10A95">
        <w:rPr>
          <w:rFonts w:ascii="Tahoma" w:eastAsia="Tahoma" w:hAnsi="Tahoma" w:cs="Tahoma"/>
          <w:lang w:val="pt-BR"/>
        </w:rPr>
        <w:t xml:space="preserve">. Essas nuances são marcas reconhecíveis na interpretação de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xml:space="preserve"> dentro do repertório do frevo (Entrevista com Marco Cézar</w:t>
      </w:r>
      <w:r w:rsidR="00E96DE8" w:rsidRPr="00E10A95">
        <w:rPr>
          <w:rFonts w:ascii="Tahoma" w:eastAsia="Tahoma" w:hAnsi="Tahoma" w:cs="Tahoma"/>
          <w:lang w:val="pt-BR"/>
        </w:rPr>
        <w:t xml:space="preserve"> em </w:t>
      </w:r>
      <w:r w:rsidRPr="00E10A95">
        <w:rPr>
          <w:rFonts w:ascii="Tahoma" w:eastAsia="Tahoma" w:hAnsi="Tahoma" w:cs="Tahoma"/>
          <w:lang w:val="pt-BR"/>
        </w:rPr>
        <w:t xml:space="preserve">16 de agosto de 2024). Esse fenômeno de construção identitária nas características interpretativas regionais pode ser compreendido à luz da </w:t>
      </w:r>
      <w:r w:rsidR="005B4F34" w:rsidRPr="00E10A95">
        <w:rPr>
          <w:rFonts w:ascii="Tahoma" w:eastAsia="Tahoma" w:hAnsi="Tahoma" w:cs="Tahoma"/>
          <w:lang w:val="pt-BR"/>
        </w:rPr>
        <w:lastRenderedPageBreak/>
        <w:t>análise</w:t>
      </w:r>
      <w:r w:rsidRPr="00E10A95">
        <w:rPr>
          <w:rFonts w:ascii="Tahoma" w:eastAsia="Tahoma" w:hAnsi="Tahoma" w:cs="Tahoma"/>
          <w:lang w:val="pt-BR"/>
        </w:rPr>
        <w:t xml:space="preserve"> de Taborda (2011), que destaca em seu estudo o papel performativo do violão em seu contexto social, assim como </w:t>
      </w:r>
      <w:r w:rsidR="0076214F">
        <w:rPr>
          <w:rFonts w:ascii="Tahoma" w:eastAsia="Tahoma" w:hAnsi="Tahoma" w:cs="Tahoma"/>
          <w:lang w:val="pt-BR"/>
        </w:rPr>
        <w:t xml:space="preserve">acontece com </w:t>
      </w:r>
      <w:r w:rsidRPr="00E10A95">
        <w:rPr>
          <w:rFonts w:ascii="Tahoma" w:eastAsia="Tahoma" w:hAnsi="Tahoma" w:cs="Tahoma"/>
          <w:lang w:val="pt-BR"/>
        </w:rPr>
        <w:t>o cavaquinho ao tocar o frevo, tratado nesta pesquisa. De acordo com Marco Cézar:</w:t>
      </w:r>
    </w:p>
    <w:p w14:paraId="1EC5CCCA" w14:textId="628E7624" w:rsidR="00394613" w:rsidRPr="00E10A95" w:rsidRDefault="00E96E59" w:rsidP="005A637A">
      <w:pPr>
        <w:pStyle w:val="LO-normal"/>
        <w:spacing w:before="120" w:after="120"/>
        <w:ind w:left="2268"/>
        <w:jc w:val="both"/>
        <w:rPr>
          <w:iCs/>
          <w:lang w:val="pt-BR"/>
        </w:rPr>
      </w:pPr>
      <w:r w:rsidRPr="00E10A95">
        <w:rPr>
          <w:rFonts w:ascii="Tahoma" w:eastAsia="Tahoma" w:hAnsi="Tahoma" w:cs="Tahoma"/>
          <w:iCs/>
          <w:sz w:val="22"/>
          <w:szCs w:val="22"/>
          <w:lang w:val="pt-BR"/>
        </w:rPr>
        <w:t>Hermeto Pascoal chama a síncope de “o garfo", né? Na síncope, onde temos semicolcheia, colcheia e semicolcheia, a nota do meio tem que ser curta [...]</w:t>
      </w:r>
      <w:r w:rsidRPr="00E10A95">
        <w:rPr>
          <w:rFonts w:ascii="Tahoma" w:eastAsia="Tahoma" w:hAnsi="Tahoma" w:cs="Tahoma"/>
          <w:i/>
          <w:sz w:val="22"/>
          <w:szCs w:val="22"/>
          <w:lang w:val="pt-BR"/>
        </w:rPr>
        <w:t xml:space="preserve"> </w:t>
      </w:r>
      <w:r w:rsidRPr="00E10A95">
        <w:rPr>
          <w:rFonts w:ascii="Tahoma" w:eastAsia="Tahoma" w:hAnsi="Tahoma" w:cs="Tahoma"/>
          <w:iCs/>
          <w:sz w:val="22"/>
          <w:szCs w:val="22"/>
          <w:lang w:val="pt-BR"/>
        </w:rPr>
        <w:t xml:space="preserve">Não é que ela não possa ser tocada ligada, mas esse encurtamento é que caracteriza o ritmo e também você tem que pensar nas frases melódicas para não cortar ou para não ficar com nota suja. Mas eu acho que o principal é essa síncope, porque ela tem que ser com a nota do meio cortada e acentua-se quando é uma característica da música, que tem também muita antecipação rítmica dentro de um compasso para </w:t>
      </w:r>
      <w:r w:rsidR="00FC2936" w:rsidRPr="00E10A95">
        <w:rPr>
          <w:rFonts w:ascii="Tahoma" w:eastAsia="Tahoma" w:hAnsi="Tahoma" w:cs="Tahoma"/>
          <w:iCs/>
          <w:sz w:val="22"/>
          <w:szCs w:val="22"/>
          <w:lang w:val="pt-BR"/>
        </w:rPr>
        <w:t>outro (</w:t>
      </w:r>
      <w:r w:rsidRPr="00E10A95">
        <w:rPr>
          <w:rFonts w:ascii="Tahoma" w:eastAsia="Tahoma" w:hAnsi="Tahoma" w:cs="Tahoma"/>
          <w:iCs/>
          <w:sz w:val="22"/>
          <w:szCs w:val="22"/>
          <w:lang w:val="pt-BR"/>
        </w:rPr>
        <w:t>Entrevista com Marco Cézar</w:t>
      </w:r>
      <w:r w:rsidR="00BD476D" w:rsidRPr="00E10A95">
        <w:rPr>
          <w:rFonts w:ascii="Tahoma" w:eastAsia="Tahoma" w:hAnsi="Tahoma" w:cs="Tahoma"/>
          <w:iCs/>
          <w:sz w:val="22"/>
          <w:szCs w:val="22"/>
          <w:lang w:val="pt-BR"/>
        </w:rPr>
        <w:t xml:space="preserve"> em</w:t>
      </w:r>
      <w:r w:rsidR="00073621" w:rsidRPr="00E10A95">
        <w:rPr>
          <w:rFonts w:ascii="Tahoma" w:eastAsia="Tahoma" w:hAnsi="Tahoma" w:cs="Tahoma"/>
          <w:iCs/>
          <w:sz w:val="22"/>
          <w:szCs w:val="22"/>
          <w:lang w:val="pt-BR"/>
        </w:rPr>
        <w:t xml:space="preserve"> </w:t>
      </w:r>
      <w:r w:rsidRPr="00E10A95">
        <w:rPr>
          <w:rFonts w:ascii="Tahoma" w:eastAsia="Tahoma" w:hAnsi="Tahoma" w:cs="Tahoma"/>
          <w:iCs/>
          <w:sz w:val="22"/>
          <w:szCs w:val="22"/>
          <w:lang w:val="pt-BR"/>
        </w:rPr>
        <w:t>16 de agosto de 2024).</w:t>
      </w:r>
    </w:p>
    <w:p w14:paraId="431DC415" w14:textId="4D4A6FB2" w:rsidR="00394613" w:rsidRPr="00E10A95" w:rsidRDefault="00E96E59" w:rsidP="005B4F34">
      <w:pPr>
        <w:pStyle w:val="LO-normal"/>
        <w:spacing w:after="69" w:line="300" w:lineRule="auto"/>
        <w:ind w:firstLine="567"/>
        <w:jc w:val="both"/>
        <w:rPr>
          <w:lang w:val="pt-BR"/>
        </w:rPr>
      </w:pPr>
      <w:r w:rsidRPr="00E10A95">
        <w:rPr>
          <w:rFonts w:ascii="Tahoma" w:eastAsia="Tahoma" w:hAnsi="Tahoma" w:cs="Tahoma"/>
          <w:lang w:val="pt-BR"/>
        </w:rPr>
        <w:t xml:space="preserve">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w:t>
      </w:r>
      <w:proofErr w:type="spellStart"/>
      <w:r w:rsidRPr="00E10A95">
        <w:rPr>
          <w:rFonts w:ascii="Tahoma" w:eastAsia="Tahoma" w:hAnsi="Tahoma" w:cs="Tahoma"/>
          <w:lang w:val="pt-BR"/>
        </w:rPr>
        <w:t>Pepê</w:t>
      </w:r>
      <w:proofErr w:type="spellEnd"/>
      <w:r w:rsidRPr="00E10A95">
        <w:rPr>
          <w:rFonts w:ascii="Tahoma" w:eastAsia="Tahoma" w:hAnsi="Tahoma" w:cs="Tahoma"/>
          <w:lang w:val="pt-BR"/>
        </w:rPr>
        <w:t xml:space="preserve"> da Silva </w:t>
      </w:r>
      <w:r w:rsidR="001E06D1">
        <w:rPr>
          <w:rFonts w:ascii="Tahoma" w:eastAsia="Tahoma" w:hAnsi="Tahoma" w:cs="Tahoma"/>
          <w:lang w:val="pt-BR"/>
        </w:rPr>
        <w:t>dá</w:t>
      </w:r>
      <w:r w:rsidRPr="00E10A95">
        <w:rPr>
          <w:rFonts w:ascii="Tahoma" w:eastAsia="Tahoma" w:hAnsi="Tahoma" w:cs="Tahoma"/>
          <w:lang w:val="pt-BR"/>
        </w:rPr>
        <w:t xml:space="preserve"> sua contribuição sobre o sotaque na forma de tocar o frevo, informando que a percussão trouxe para ele os elementos rítmicos deste gênero musical, especialmente no que diz respeito às articulações e acentuações da síncope em sua palhetada, ao tocar o cavaquinho como solista e centrista: “Como o frevo é rápido, muitos acabam esquecendo de fazer as acentuações e articulações, e o gênero perde o sotaque” (Entrevista com </w:t>
      </w:r>
      <w:proofErr w:type="spellStart"/>
      <w:r w:rsidRPr="00E10A95">
        <w:rPr>
          <w:rFonts w:ascii="Tahoma" w:eastAsia="Tahoma" w:hAnsi="Tahoma" w:cs="Tahoma"/>
          <w:lang w:val="pt-BR"/>
        </w:rPr>
        <w:t>Pepê</w:t>
      </w:r>
      <w:proofErr w:type="spellEnd"/>
      <w:r w:rsidRPr="00E10A95">
        <w:rPr>
          <w:rFonts w:ascii="Tahoma" w:eastAsia="Tahoma" w:hAnsi="Tahoma" w:cs="Tahoma"/>
          <w:lang w:val="pt-BR"/>
        </w:rPr>
        <w:t xml:space="preserve"> da Silva</w:t>
      </w:r>
      <w:r w:rsidR="00BD476D" w:rsidRPr="00E10A95">
        <w:rPr>
          <w:rFonts w:ascii="Tahoma" w:eastAsia="Tahoma" w:hAnsi="Tahoma" w:cs="Tahoma"/>
          <w:lang w:val="pt-BR"/>
        </w:rPr>
        <w:t xml:space="preserve"> em</w:t>
      </w:r>
      <w:r w:rsidRPr="00E10A95">
        <w:rPr>
          <w:rFonts w:ascii="Tahoma" w:eastAsia="Tahoma" w:hAnsi="Tahoma" w:cs="Tahoma"/>
          <w:lang w:val="pt-BR"/>
        </w:rPr>
        <w:t xml:space="preserve"> 14 de agosto de 2024).</w:t>
      </w:r>
      <w:r w:rsidRPr="00E10A95">
        <w:rPr>
          <w:lang w:val="pt-BR"/>
        </w:rPr>
        <w:t xml:space="preserve"> </w:t>
      </w:r>
      <w:r w:rsidRPr="00E10A95">
        <w:rPr>
          <w:rFonts w:ascii="Tahoma" w:eastAsia="Tahoma" w:hAnsi="Tahoma" w:cs="Tahoma"/>
          <w:lang w:val="pt-BR"/>
        </w:rPr>
        <w:t xml:space="preserve">Nesse relato, percebe-se que </w:t>
      </w:r>
      <w:proofErr w:type="spellStart"/>
      <w:r w:rsidRPr="00E10A95">
        <w:rPr>
          <w:rFonts w:ascii="Tahoma" w:eastAsia="Tahoma" w:hAnsi="Tahoma" w:cs="Tahoma"/>
          <w:lang w:val="pt-BR"/>
        </w:rPr>
        <w:t>Pepê</w:t>
      </w:r>
      <w:proofErr w:type="spellEnd"/>
      <w:r w:rsidR="005B4F34" w:rsidRPr="00E10A95">
        <w:rPr>
          <w:rFonts w:ascii="Tahoma" w:eastAsia="Tahoma" w:hAnsi="Tahoma" w:cs="Tahoma"/>
          <w:lang w:val="pt-BR"/>
        </w:rPr>
        <w:t xml:space="preserve"> da Silva</w:t>
      </w:r>
      <w:r w:rsidRPr="00E10A95">
        <w:rPr>
          <w:rFonts w:ascii="Tahoma" w:eastAsia="Tahoma" w:hAnsi="Tahoma" w:cs="Tahoma"/>
          <w:lang w:val="pt-BR"/>
        </w:rPr>
        <w:t xml:space="preserve"> considera o uso das acentuações e articulações como elementos representativos do “sotaque” na performance do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solista no frevo. </w:t>
      </w:r>
    </w:p>
    <w:p w14:paraId="67F82082" w14:textId="67CD077C" w:rsidR="00394613" w:rsidRPr="00E10A95" w:rsidRDefault="00E96E59">
      <w:pPr>
        <w:pStyle w:val="LO-normal"/>
        <w:spacing w:line="300" w:lineRule="auto"/>
        <w:ind w:firstLine="566"/>
        <w:jc w:val="both"/>
        <w:rPr>
          <w:lang w:val="pt-BR"/>
        </w:rPr>
      </w:pPr>
      <w:r w:rsidRPr="00E10A95">
        <w:rPr>
          <w:rFonts w:ascii="Tahoma" w:eastAsia="Tahoma" w:hAnsi="Tahoma" w:cs="Tahoma"/>
          <w:lang w:val="pt-BR"/>
        </w:rPr>
        <w:t xml:space="preserve"> O cavaquinho de base rítmico</w:t>
      </w:r>
      <w:r w:rsidR="00386F52" w:rsidRPr="00E10A95">
        <w:rPr>
          <w:rFonts w:ascii="Tahoma" w:eastAsia="Tahoma" w:hAnsi="Tahoma" w:cs="Tahoma"/>
          <w:lang w:val="pt-BR"/>
        </w:rPr>
        <w:t>-</w:t>
      </w:r>
      <w:r w:rsidRPr="00E10A95">
        <w:rPr>
          <w:rFonts w:ascii="Tahoma" w:eastAsia="Tahoma" w:hAnsi="Tahoma" w:cs="Tahoma"/>
          <w:lang w:val="pt-BR"/>
        </w:rPr>
        <w:t>harmônic</w:t>
      </w:r>
      <w:r w:rsidR="00386F52" w:rsidRPr="00E10A95">
        <w:rPr>
          <w:rFonts w:ascii="Tahoma" w:eastAsia="Tahoma" w:hAnsi="Tahoma" w:cs="Tahoma"/>
          <w:lang w:val="pt-BR"/>
        </w:rPr>
        <w:t>a</w:t>
      </w:r>
      <w:r w:rsidRPr="00E10A95">
        <w:rPr>
          <w:rFonts w:ascii="Tahoma" w:eastAsia="Tahoma" w:hAnsi="Tahoma" w:cs="Tahoma"/>
          <w:lang w:val="pt-BR"/>
        </w:rPr>
        <w:t xml:space="preserve"> tem como referência os padrões rítmicos dos instrumentos de percussão das orquestras de frevo; caixa, surdo e pandeiro. De acordo com </w:t>
      </w:r>
      <w:proofErr w:type="spellStart"/>
      <w:r w:rsidRPr="00E10A95">
        <w:rPr>
          <w:rFonts w:ascii="Tahoma" w:eastAsia="Tahoma" w:hAnsi="Tahoma" w:cs="Tahoma"/>
          <w:lang w:val="pt-BR"/>
        </w:rPr>
        <w:t>Benck</w:t>
      </w:r>
      <w:proofErr w:type="spellEnd"/>
      <w:r w:rsidRPr="00E10A95">
        <w:rPr>
          <w:rFonts w:ascii="Tahoma" w:eastAsia="Tahoma" w:hAnsi="Tahoma" w:cs="Tahoma"/>
          <w:lang w:val="pt-BR"/>
        </w:rPr>
        <w:t xml:space="preserve"> Filho (2008, p. 75) a junção dos elementos percussivos e do surdo, caixa e pandeiro, traz as características originais do frevo. </w:t>
      </w:r>
    </w:p>
    <w:p w14:paraId="350414FC" w14:textId="7BA8934E" w:rsidR="00394613" w:rsidRDefault="00E96E59" w:rsidP="000A4E91">
      <w:pPr>
        <w:pStyle w:val="LO-normal"/>
        <w:spacing w:after="240" w:line="300" w:lineRule="auto"/>
        <w:ind w:firstLine="566"/>
        <w:jc w:val="both"/>
        <w:rPr>
          <w:rFonts w:ascii="Tahoma" w:eastAsia="Tahoma" w:hAnsi="Tahoma" w:cs="Tahoma"/>
          <w:lang w:val="pt-BR"/>
        </w:rPr>
      </w:pPr>
      <w:r w:rsidRPr="00E10A95">
        <w:rPr>
          <w:rFonts w:ascii="Tahoma" w:eastAsia="Tahoma" w:hAnsi="Tahoma" w:cs="Tahoma"/>
          <w:lang w:val="pt-BR"/>
        </w:rPr>
        <w:t xml:space="preserve">No álbum </w:t>
      </w:r>
      <w:r w:rsidRPr="00E10A95">
        <w:rPr>
          <w:rFonts w:ascii="Tahoma" w:eastAsia="Tahoma" w:hAnsi="Tahoma" w:cs="Tahoma"/>
          <w:i/>
          <w:iCs/>
          <w:lang w:val="pt-BR"/>
        </w:rPr>
        <w:t>Sentimentos</w:t>
      </w:r>
      <w:r w:rsidRPr="00E10A95">
        <w:rPr>
          <w:rFonts w:ascii="Tahoma" w:eastAsia="Tahoma" w:hAnsi="Tahoma" w:cs="Tahoma"/>
          <w:lang w:val="pt-BR"/>
        </w:rPr>
        <w:t xml:space="preserve"> (1992), do Conjunto Pernambucano de Choro, podemos ouvir 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w:t>
      </w:r>
      <w:proofErr w:type="spellStart"/>
      <w:r w:rsidRPr="00E10A95">
        <w:rPr>
          <w:rFonts w:ascii="Tahoma" w:eastAsia="Tahoma" w:hAnsi="Tahoma" w:cs="Tahoma"/>
          <w:lang w:val="pt-BR"/>
        </w:rPr>
        <w:t>Bila</w:t>
      </w:r>
      <w:proofErr w:type="spellEnd"/>
      <w:r w:rsidRPr="00E10A95">
        <w:rPr>
          <w:rFonts w:ascii="Tahoma" w:eastAsia="Tahoma" w:hAnsi="Tahoma" w:cs="Tahoma"/>
          <w:lang w:val="pt-BR"/>
        </w:rPr>
        <w:t xml:space="preserve"> fazendo </w:t>
      </w:r>
      <w:proofErr w:type="gramStart"/>
      <w:r w:rsidRPr="00E10A95">
        <w:rPr>
          <w:rFonts w:ascii="Tahoma" w:eastAsia="Tahoma" w:hAnsi="Tahoma" w:cs="Tahoma"/>
          <w:lang w:val="pt-BR"/>
        </w:rPr>
        <w:t>a base rítmico</w:t>
      </w:r>
      <w:r w:rsidR="00386F52" w:rsidRPr="00E10A95">
        <w:rPr>
          <w:rFonts w:ascii="Tahoma" w:eastAsia="Tahoma" w:hAnsi="Tahoma" w:cs="Tahoma"/>
          <w:lang w:val="pt-BR"/>
        </w:rPr>
        <w:t>-</w:t>
      </w:r>
      <w:r w:rsidRPr="00E10A95">
        <w:rPr>
          <w:rFonts w:ascii="Tahoma" w:eastAsia="Tahoma" w:hAnsi="Tahoma" w:cs="Tahoma"/>
          <w:lang w:val="pt-BR"/>
        </w:rPr>
        <w:t>harmônica com as divisões rítmicas do frevo</w:t>
      </w:r>
      <w:r w:rsidR="001E06D1">
        <w:rPr>
          <w:rFonts w:ascii="Tahoma" w:eastAsia="Tahoma" w:hAnsi="Tahoma" w:cs="Tahoma"/>
          <w:lang w:val="pt-BR"/>
        </w:rPr>
        <w:t xml:space="preserve">, somadas a </w:t>
      </w:r>
      <w:r w:rsidRPr="00E10A95">
        <w:rPr>
          <w:rFonts w:ascii="Tahoma" w:eastAsia="Tahoma" w:hAnsi="Tahoma" w:cs="Tahoma"/>
          <w:lang w:val="pt-BR"/>
        </w:rPr>
        <w:t>algumas variações</w:t>
      </w:r>
      <w:r w:rsidR="001E06D1">
        <w:rPr>
          <w:rFonts w:ascii="Tahoma" w:eastAsia="Tahoma" w:hAnsi="Tahoma" w:cs="Tahoma"/>
          <w:lang w:val="pt-BR"/>
        </w:rPr>
        <w:t>,</w:t>
      </w:r>
      <w:r w:rsidRPr="00E10A95">
        <w:rPr>
          <w:rFonts w:ascii="Tahoma" w:eastAsia="Tahoma" w:hAnsi="Tahoma" w:cs="Tahoma"/>
          <w:lang w:val="pt-BR"/>
        </w:rPr>
        <w:t xml:space="preserve"> nas gravações das músicas </w:t>
      </w:r>
      <w:r w:rsidRPr="00E10A95">
        <w:rPr>
          <w:rFonts w:ascii="Tahoma" w:eastAsia="Tahoma" w:hAnsi="Tahoma" w:cs="Tahoma"/>
          <w:i/>
          <w:iCs/>
          <w:lang w:val="pt-BR"/>
        </w:rPr>
        <w:t>Valores do Passado</w:t>
      </w:r>
      <w:proofErr w:type="gramEnd"/>
      <w:r w:rsidRPr="00E10A95">
        <w:rPr>
          <w:rFonts w:ascii="Tahoma" w:eastAsia="Tahoma" w:hAnsi="Tahoma" w:cs="Tahoma"/>
          <w:lang w:val="pt-BR"/>
        </w:rPr>
        <w:t>, composição de Edgard Moraes e “</w:t>
      </w:r>
      <w:r w:rsidRPr="00E10A95">
        <w:rPr>
          <w:rFonts w:ascii="Tahoma" w:eastAsia="Tahoma" w:hAnsi="Tahoma" w:cs="Tahoma"/>
          <w:i/>
          <w:lang w:val="pt-BR"/>
        </w:rPr>
        <w:t>Mas Sim</w:t>
      </w:r>
      <w:r w:rsidRPr="00E10A95">
        <w:rPr>
          <w:rFonts w:ascii="Tahoma" w:eastAsia="Tahoma" w:hAnsi="Tahoma" w:cs="Tahoma"/>
          <w:lang w:val="pt-BR"/>
        </w:rPr>
        <w:t xml:space="preserve">, </w:t>
      </w:r>
      <w:r w:rsidRPr="00E10A95">
        <w:rPr>
          <w:rFonts w:ascii="Tahoma" w:eastAsia="Tahoma" w:hAnsi="Tahoma" w:cs="Tahoma"/>
          <w:i/>
          <w:lang w:val="pt-BR"/>
        </w:rPr>
        <w:t>e Ai…</w:t>
      </w:r>
      <w:r w:rsidRPr="00E10A95">
        <w:rPr>
          <w:rFonts w:ascii="Tahoma" w:eastAsia="Tahoma" w:hAnsi="Tahoma" w:cs="Tahoma"/>
          <w:lang w:val="pt-BR"/>
        </w:rPr>
        <w:t>”, composição de Marco Cézar.</w:t>
      </w:r>
      <w:r w:rsidR="00E80A0A" w:rsidRPr="00E10A95">
        <w:rPr>
          <w:rFonts w:ascii="Tahoma" w:eastAsia="Tahoma" w:hAnsi="Tahoma" w:cs="Tahoma"/>
          <w:lang w:val="pt-BR"/>
        </w:rPr>
        <w:t xml:space="preserve"> Nos regionais de choro, t</w:t>
      </w:r>
      <w:r w:rsidRPr="00E10A95">
        <w:rPr>
          <w:rFonts w:ascii="Tahoma" w:eastAsia="Tahoma" w:hAnsi="Tahoma" w:cs="Tahoma"/>
          <w:lang w:val="pt-BR"/>
        </w:rPr>
        <w:t>radicionalmente</w:t>
      </w:r>
      <w:r w:rsidR="00E80A0A" w:rsidRPr="00E10A95">
        <w:rPr>
          <w:rFonts w:ascii="Tahoma" w:eastAsia="Tahoma" w:hAnsi="Tahoma" w:cs="Tahoma"/>
          <w:lang w:val="pt-BR"/>
        </w:rPr>
        <w:t>,</w:t>
      </w:r>
      <w:r w:rsidRPr="00E10A95">
        <w:rPr>
          <w:rFonts w:ascii="Tahoma" w:eastAsia="Tahoma" w:hAnsi="Tahoma" w:cs="Tahoma"/>
          <w:lang w:val="pt-BR"/>
        </w:rPr>
        <w:t xml:space="preserve"> os </w:t>
      </w:r>
      <w:proofErr w:type="spellStart"/>
      <w:r w:rsidRPr="00E10A95">
        <w:rPr>
          <w:rFonts w:ascii="Tahoma" w:eastAsia="Tahoma" w:hAnsi="Tahoma" w:cs="Tahoma"/>
          <w:lang w:val="pt-BR"/>
        </w:rPr>
        <w:t>cavaquinistas</w:t>
      </w:r>
      <w:proofErr w:type="spellEnd"/>
      <w:r w:rsidR="00E80A0A" w:rsidRPr="00E10A95">
        <w:rPr>
          <w:rFonts w:ascii="Tahoma" w:eastAsia="Tahoma" w:hAnsi="Tahoma" w:cs="Tahoma"/>
          <w:lang w:val="pt-BR"/>
        </w:rPr>
        <w:t xml:space="preserve"> </w:t>
      </w:r>
      <w:r w:rsidRPr="00E10A95">
        <w:rPr>
          <w:rFonts w:ascii="Tahoma" w:eastAsia="Tahoma" w:hAnsi="Tahoma" w:cs="Tahoma"/>
          <w:lang w:val="pt-BR"/>
        </w:rPr>
        <w:t>fazem a base rítmico</w:t>
      </w:r>
      <w:r w:rsidR="00E80A0A" w:rsidRPr="00E10A95">
        <w:rPr>
          <w:rFonts w:ascii="Tahoma" w:eastAsia="Tahoma" w:hAnsi="Tahoma" w:cs="Tahoma"/>
          <w:lang w:val="pt-BR"/>
        </w:rPr>
        <w:t>-</w:t>
      </w:r>
      <w:r w:rsidRPr="00E10A95">
        <w:rPr>
          <w:rFonts w:ascii="Tahoma" w:eastAsia="Tahoma" w:hAnsi="Tahoma" w:cs="Tahoma"/>
          <w:lang w:val="pt-BR"/>
        </w:rPr>
        <w:t xml:space="preserve">harmônica </w:t>
      </w:r>
      <w:r w:rsidR="00E80A0A" w:rsidRPr="00E10A95">
        <w:rPr>
          <w:rFonts w:ascii="Tahoma" w:eastAsia="Tahoma" w:hAnsi="Tahoma" w:cs="Tahoma"/>
          <w:lang w:val="pt-BR"/>
        </w:rPr>
        <w:t>d</w:t>
      </w:r>
      <w:r w:rsidRPr="00E10A95">
        <w:rPr>
          <w:rFonts w:ascii="Tahoma" w:eastAsia="Tahoma" w:hAnsi="Tahoma" w:cs="Tahoma"/>
          <w:lang w:val="pt-BR"/>
        </w:rPr>
        <w:t xml:space="preserve">os frevos </w:t>
      </w:r>
      <w:r w:rsidR="00E80A0A" w:rsidRPr="00E10A95">
        <w:rPr>
          <w:rFonts w:ascii="Tahoma" w:eastAsia="Tahoma" w:hAnsi="Tahoma" w:cs="Tahoma"/>
          <w:lang w:val="pt-BR"/>
        </w:rPr>
        <w:t xml:space="preserve">utilizando uma </w:t>
      </w:r>
      <w:r w:rsidRPr="00E10A95">
        <w:rPr>
          <w:rFonts w:ascii="Tahoma" w:eastAsia="Tahoma" w:hAnsi="Tahoma" w:cs="Tahoma"/>
          <w:lang w:val="pt-BR"/>
        </w:rPr>
        <w:t>palhetada</w:t>
      </w:r>
      <w:r>
        <w:rPr>
          <w:rFonts w:ascii="Tahoma" w:eastAsia="Tahoma" w:hAnsi="Tahoma" w:cs="Tahoma"/>
          <w:vertAlign w:val="superscript"/>
        </w:rPr>
        <w:footnoteReference w:id="8"/>
      </w:r>
      <w:r w:rsidRPr="00E10A95">
        <w:rPr>
          <w:rFonts w:ascii="Tahoma" w:eastAsia="Tahoma" w:hAnsi="Tahoma" w:cs="Tahoma"/>
          <w:vertAlign w:val="superscript"/>
          <w:lang w:val="pt-BR"/>
        </w:rPr>
        <w:t xml:space="preserve"> </w:t>
      </w:r>
      <w:r w:rsidRPr="00E10A95">
        <w:rPr>
          <w:rFonts w:ascii="Tahoma" w:eastAsia="Tahoma" w:hAnsi="Tahoma" w:cs="Tahoma"/>
          <w:lang w:val="pt-BR"/>
        </w:rPr>
        <w:t>similar à parte rítmica da caixa de uma orquestra de frevo. No exemplo a seguir (Figura 2), podemos conferir como se configura essa rítmica da caixa de uma orquestra de frevo e sua adaptação para o cavaquinho com o acréscimo de uma variação:</w:t>
      </w:r>
    </w:p>
    <w:p w14:paraId="0D280961" w14:textId="53FC9365" w:rsidR="000A4E91" w:rsidRDefault="000A4E91" w:rsidP="000A4E91">
      <w:pPr>
        <w:pStyle w:val="LO-normal"/>
        <w:spacing w:after="240" w:line="300" w:lineRule="auto"/>
        <w:ind w:firstLine="566"/>
        <w:jc w:val="both"/>
        <w:rPr>
          <w:rFonts w:ascii="Tahoma" w:eastAsia="Tahoma" w:hAnsi="Tahoma" w:cs="Tahoma"/>
          <w:lang w:val="pt-BR"/>
        </w:rPr>
      </w:pPr>
    </w:p>
    <w:p w14:paraId="1BAF7CA2" w14:textId="364D1EC1" w:rsidR="000A4E91" w:rsidRDefault="000A4E91" w:rsidP="000A4E91">
      <w:pPr>
        <w:pStyle w:val="LO-normal"/>
        <w:spacing w:after="240" w:line="300" w:lineRule="auto"/>
        <w:ind w:firstLine="566"/>
        <w:jc w:val="both"/>
        <w:rPr>
          <w:rFonts w:ascii="Tahoma" w:eastAsia="Tahoma" w:hAnsi="Tahoma" w:cs="Tahoma"/>
          <w:lang w:val="pt-BR"/>
        </w:rPr>
      </w:pPr>
    </w:p>
    <w:p w14:paraId="47A1AC07" w14:textId="77777777" w:rsidR="000A4E91" w:rsidRPr="00E10A95" w:rsidRDefault="000A4E91" w:rsidP="000A4E91">
      <w:pPr>
        <w:pStyle w:val="LO-normal"/>
        <w:spacing w:after="240" w:line="300" w:lineRule="auto"/>
        <w:ind w:firstLine="566"/>
        <w:jc w:val="both"/>
        <w:rPr>
          <w:lang w:val="pt-BR"/>
        </w:rPr>
      </w:pPr>
    </w:p>
    <w:p w14:paraId="78A5E7C0" w14:textId="77777777" w:rsidR="00394613" w:rsidRPr="00E10A95" w:rsidRDefault="00E96E59">
      <w:pPr>
        <w:pStyle w:val="LO-normal"/>
        <w:jc w:val="center"/>
        <w:rPr>
          <w:lang w:val="pt-BR"/>
        </w:rPr>
      </w:pPr>
      <w:r w:rsidRPr="00E10A95">
        <w:rPr>
          <w:rFonts w:ascii="Tahoma" w:eastAsia="Tahoma" w:hAnsi="Tahoma" w:cs="Tahoma"/>
          <w:sz w:val="22"/>
          <w:szCs w:val="22"/>
          <w:lang w:val="pt-BR"/>
        </w:rPr>
        <w:lastRenderedPageBreak/>
        <w:t>FIGURA 2: Exemplo de palhetadas no cavaquinho baseado na caixa de uma orquestra de frevo</w:t>
      </w:r>
    </w:p>
    <w:p w14:paraId="0FB8B9A6" w14:textId="77777777" w:rsidR="00394613" w:rsidRDefault="00E96E59">
      <w:pPr>
        <w:pStyle w:val="LO-normal"/>
        <w:spacing w:line="276" w:lineRule="auto"/>
        <w:jc w:val="center"/>
      </w:pPr>
      <w:r>
        <w:rPr>
          <w:noProof/>
          <w:lang w:val="pt-BR" w:eastAsia="pt-BR" w:bidi="ar-SA"/>
        </w:rPr>
        <w:drawing>
          <wp:inline distT="114300" distB="114300" distL="114300" distR="114300" wp14:anchorId="64DB4D4E" wp14:editId="5181CD2A">
            <wp:extent cx="5602125" cy="982009"/>
            <wp:effectExtent l="0" t="0" r="0" b="8890"/>
            <wp:docPr id="2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5602125" cy="982009"/>
                    </a:xfrm>
                    <a:prstGeom prst="rect">
                      <a:avLst/>
                    </a:prstGeom>
                    <a:ln/>
                  </pic:spPr>
                </pic:pic>
              </a:graphicData>
            </a:graphic>
          </wp:inline>
        </w:drawing>
      </w:r>
    </w:p>
    <w:p w14:paraId="3CB6C363" w14:textId="33E68028" w:rsidR="00394613" w:rsidRPr="00E10A95" w:rsidRDefault="00E96E59">
      <w:pPr>
        <w:pStyle w:val="LO-normal"/>
        <w:spacing w:after="200" w:line="300" w:lineRule="auto"/>
        <w:jc w:val="center"/>
        <w:rPr>
          <w:rFonts w:ascii="Tahoma" w:eastAsia="Tahoma" w:hAnsi="Tahoma" w:cs="Tahoma"/>
          <w:sz w:val="22"/>
          <w:szCs w:val="22"/>
          <w:lang w:val="pt-BR"/>
        </w:rPr>
      </w:pPr>
      <w:r w:rsidRPr="00E10A95">
        <w:rPr>
          <w:rFonts w:ascii="Tahoma" w:eastAsia="Tahoma" w:hAnsi="Tahoma" w:cs="Tahoma"/>
          <w:sz w:val="22"/>
          <w:szCs w:val="22"/>
          <w:lang w:val="pt-BR"/>
        </w:rPr>
        <w:t>Fonte: Palhetada de frevo no cavaquinho criada pelo primeiro autor</w:t>
      </w:r>
    </w:p>
    <w:p w14:paraId="2CCF4364" w14:textId="2B626A8E" w:rsidR="00CC28BA" w:rsidRPr="00E10A95" w:rsidRDefault="00CC28BA" w:rsidP="001D7013">
      <w:pPr>
        <w:pStyle w:val="LO-normal"/>
        <w:spacing w:after="200" w:line="300" w:lineRule="auto"/>
        <w:jc w:val="both"/>
        <w:rPr>
          <w:rFonts w:ascii="Tahoma" w:hAnsi="Tahoma" w:cs="Tahoma"/>
          <w:sz w:val="20"/>
          <w:szCs w:val="20"/>
          <w:lang w:val="pt-BR"/>
        </w:rPr>
      </w:pPr>
      <w:r w:rsidRPr="00E10A95">
        <w:rPr>
          <w:rFonts w:ascii="Tahoma" w:hAnsi="Tahoma" w:cs="Tahoma"/>
          <w:sz w:val="20"/>
          <w:szCs w:val="20"/>
          <w:lang w:val="pt-BR"/>
        </w:rPr>
        <w:t>[Descrição] Trecho de partitura escrita para o cavaquinho de base rítmico-harmônica</w:t>
      </w:r>
      <w:r w:rsidR="001D7013" w:rsidRPr="00E10A95">
        <w:rPr>
          <w:rFonts w:ascii="Tahoma" w:hAnsi="Tahoma" w:cs="Tahoma"/>
          <w:sz w:val="20"/>
          <w:szCs w:val="20"/>
          <w:lang w:val="pt-BR"/>
        </w:rPr>
        <w:t>,</w:t>
      </w:r>
      <w:r w:rsidRPr="00E10A95">
        <w:rPr>
          <w:rFonts w:ascii="Tahoma" w:hAnsi="Tahoma" w:cs="Tahoma"/>
          <w:sz w:val="20"/>
          <w:szCs w:val="20"/>
          <w:lang w:val="pt-BR"/>
        </w:rPr>
        <w:t xml:space="preserve"> </w:t>
      </w:r>
      <w:r w:rsidR="001D7013" w:rsidRPr="00E10A95">
        <w:rPr>
          <w:rFonts w:ascii="Tahoma" w:hAnsi="Tahoma" w:cs="Tahoma"/>
          <w:sz w:val="20"/>
          <w:szCs w:val="20"/>
          <w:lang w:val="pt-BR"/>
        </w:rPr>
        <w:t>na</w:t>
      </w:r>
      <w:r w:rsidRPr="00E10A95">
        <w:rPr>
          <w:rFonts w:ascii="Tahoma" w:hAnsi="Tahoma" w:cs="Tahoma"/>
          <w:sz w:val="20"/>
          <w:szCs w:val="20"/>
          <w:lang w:val="pt-BR"/>
        </w:rPr>
        <w:t xml:space="preserve"> clave</w:t>
      </w:r>
      <w:r w:rsidR="001D7013" w:rsidRPr="00E10A95">
        <w:rPr>
          <w:rFonts w:ascii="Tahoma" w:hAnsi="Tahoma" w:cs="Tahoma"/>
          <w:sz w:val="20"/>
          <w:szCs w:val="20"/>
          <w:lang w:val="pt-BR"/>
        </w:rPr>
        <w:t xml:space="preserve"> de sol,</w:t>
      </w:r>
      <w:r w:rsidRPr="00E10A95">
        <w:rPr>
          <w:rFonts w:ascii="Tahoma" w:hAnsi="Tahoma" w:cs="Tahoma"/>
          <w:sz w:val="20"/>
          <w:szCs w:val="20"/>
          <w:lang w:val="pt-BR"/>
        </w:rPr>
        <w:t xml:space="preserve"> </w:t>
      </w:r>
      <w:r w:rsidR="001D7013" w:rsidRPr="00E10A95">
        <w:rPr>
          <w:rFonts w:ascii="Tahoma" w:hAnsi="Tahoma" w:cs="Tahoma"/>
          <w:sz w:val="20"/>
          <w:szCs w:val="20"/>
          <w:lang w:val="pt-BR"/>
        </w:rPr>
        <w:t xml:space="preserve">em </w:t>
      </w:r>
      <w:r w:rsidRPr="00E10A95">
        <w:rPr>
          <w:rFonts w:ascii="Tahoma" w:hAnsi="Tahoma" w:cs="Tahoma"/>
          <w:sz w:val="20"/>
          <w:szCs w:val="20"/>
          <w:lang w:val="pt-BR"/>
        </w:rPr>
        <w:t xml:space="preserve">tonalidade </w:t>
      </w:r>
      <w:r w:rsidR="001D7013" w:rsidRPr="00E10A95">
        <w:rPr>
          <w:rFonts w:ascii="Tahoma" w:hAnsi="Tahoma" w:cs="Tahoma"/>
          <w:sz w:val="20"/>
          <w:szCs w:val="20"/>
          <w:lang w:val="pt-BR"/>
        </w:rPr>
        <w:t>de dó</w:t>
      </w:r>
      <w:r w:rsidRPr="00E10A95">
        <w:rPr>
          <w:rFonts w:ascii="Tahoma" w:hAnsi="Tahoma" w:cs="Tahoma"/>
          <w:sz w:val="20"/>
          <w:szCs w:val="20"/>
          <w:lang w:val="pt-BR"/>
        </w:rPr>
        <w:t xml:space="preserve"> maior e fórmula de compasso </w:t>
      </w:r>
      <w:r w:rsidR="001D7013" w:rsidRPr="00E10A95">
        <w:rPr>
          <w:rFonts w:ascii="Tahoma" w:hAnsi="Tahoma" w:cs="Tahoma"/>
          <w:sz w:val="20"/>
          <w:szCs w:val="20"/>
          <w:lang w:val="pt-BR"/>
        </w:rPr>
        <w:t>dois</w:t>
      </w:r>
      <w:r w:rsidRPr="00E10A95">
        <w:rPr>
          <w:rFonts w:ascii="Tahoma" w:hAnsi="Tahoma" w:cs="Tahoma"/>
          <w:sz w:val="20"/>
          <w:szCs w:val="20"/>
          <w:lang w:val="pt-BR"/>
        </w:rPr>
        <w:t xml:space="preserve"> por quatro</w:t>
      </w:r>
      <w:r w:rsidR="001D7013" w:rsidRPr="00E10A95">
        <w:rPr>
          <w:rFonts w:ascii="Tahoma" w:hAnsi="Tahoma" w:cs="Tahoma"/>
          <w:sz w:val="20"/>
          <w:szCs w:val="20"/>
          <w:lang w:val="pt-BR"/>
        </w:rPr>
        <w:t>.</w:t>
      </w:r>
      <w:r w:rsidR="0076214F">
        <w:rPr>
          <w:rFonts w:ascii="Tahoma" w:hAnsi="Tahoma" w:cs="Tahoma"/>
          <w:sz w:val="20"/>
          <w:szCs w:val="20"/>
          <w:lang w:val="pt-BR"/>
        </w:rPr>
        <w:t xml:space="preserve"> Setas para cima e para baixo </w:t>
      </w:r>
      <w:r w:rsidR="001E06D1">
        <w:rPr>
          <w:rFonts w:ascii="Tahoma" w:hAnsi="Tahoma" w:cs="Tahoma"/>
          <w:sz w:val="20"/>
          <w:szCs w:val="20"/>
          <w:lang w:val="pt-BR"/>
        </w:rPr>
        <w:t>i</w:t>
      </w:r>
      <w:r w:rsidR="0076214F">
        <w:rPr>
          <w:rFonts w:ascii="Tahoma" w:hAnsi="Tahoma" w:cs="Tahoma"/>
          <w:sz w:val="20"/>
          <w:szCs w:val="20"/>
          <w:lang w:val="pt-BR"/>
        </w:rPr>
        <w:t>ndicam os movimentos da palheta.</w:t>
      </w:r>
      <w:r w:rsidR="001D7013" w:rsidRPr="00E10A95">
        <w:rPr>
          <w:rFonts w:ascii="Tahoma" w:hAnsi="Tahoma" w:cs="Tahoma"/>
          <w:sz w:val="20"/>
          <w:szCs w:val="20"/>
          <w:lang w:val="pt-BR"/>
        </w:rPr>
        <w:t xml:space="preserve"> </w:t>
      </w:r>
      <w:r w:rsidRPr="00E10A95">
        <w:rPr>
          <w:rFonts w:ascii="Tahoma" w:hAnsi="Tahoma" w:cs="Tahoma"/>
          <w:sz w:val="20"/>
          <w:szCs w:val="20"/>
          <w:lang w:val="pt-BR"/>
        </w:rPr>
        <w:t>[Fim da descrição].</w:t>
      </w:r>
    </w:p>
    <w:p w14:paraId="4A727BA4" w14:textId="44DC6AA3" w:rsidR="00394613" w:rsidRPr="00E10A95" w:rsidRDefault="0076214F">
      <w:pPr>
        <w:pStyle w:val="LO-normal"/>
        <w:spacing w:line="300" w:lineRule="auto"/>
        <w:ind w:firstLine="567"/>
        <w:jc w:val="both"/>
        <w:rPr>
          <w:lang w:val="pt-BR"/>
        </w:rPr>
      </w:pPr>
      <w:r>
        <w:rPr>
          <w:rFonts w:ascii="Tahoma" w:eastAsia="Tahoma" w:hAnsi="Tahoma" w:cs="Tahoma"/>
          <w:lang w:val="pt-BR"/>
        </w:rPr>
        <w:t>Na</w:t>
      </w:r>
      <w:r w:rsidR="00E96E59" w:rsidRPr="00E10A95">
        <w:rPr>
          <w:rFonts w:ascii="Tahoma" w:eastAsia="Tahoma" w:hAnsi="Tahoma" w:cs="Tahoma"/>
          <w:lang w:val="pt-BR"/>
        </w:rPr>
        <w:t xml:space="preserve"> partitura acima,</w:t>
      </w:r>
      <w:r w:rsidR="00B05BB8">
        <w:rPr>
          <w:rFonts w:ascii="Tahoma" w:eastAsia="Tahoma" w:hAnsi="Tahoma" w:cs="Tahoma"/>
          <w:lang w:val="pt-BR"/>
        </w:rPr>
        <w:t xml:space="preserve"> as setas indicam a direção da palhetada</w:t>
      </w:r>
      <w:r w:rsidR="00FE62C0">
        <w:rPr>
          <w:rFonts w:ascii="Tahoma" w:eastAsia="Tahoma" w:hAnsi="Tahoma" w:cs="Tahoma"/>
          <w:lang w:val="pt-BR"/>
        </w:rPr>
        <w:t xml:space="preserve">; já o X indica a execução da palhetada em um </w:t>
      </w:r>
      <w:proofErr w:type="spellStart"/>
      <w:r w:rsidR="00FE62C0">
        <w:rPr>
          <w:rFonts w:ascii="Tahoma" w:eastAsia="Tahoma" w:hAnsi="Tahoma" w:cs="Tahoma"/>
          <w:i/>
          <w:lang w:val="pt-BR"/>
        </w:rPr>
        <w:t>stacatto</w:t>
      </w:r>
      <w:proofErr w:type="spellEnd"/>
      <w:r w:rsidR="00FE62C0">
        <w:rPr>
          <w:rFonts w:ascii="Tahoma" w:eastAsia="Tahoma" w:hAnsi="Tahoma" w:cs="Tahoma"/>
          <w:lang w:val="pt-BR"/>
        </w:rPr>
        <w:t xml:space="preserve"> percussivo.</w:t>
      </w:r>
      <w:r w:rsidR="00E96E59" w:rsidRPr="00E10A95">
        <w:rPr>
          <w:rFonts w:ascii="Tahoma" w:eastAsia="Tahoma" w:hAnsi="Tahoma" w:cs="Tahoma"/>
          <w:lang w:val="pt-BR"/>
        </w:rPr>
        <w:t xml:space="preserve"> </w:t>
      </w:r>
      <w:r w:rsidR="00FE62C0">
        <w:rPr>
          <w:rFonts w:ascii="Tahoma" w:eastAsia="Tahoma" w:hAnsi="Tahoma" w:cs="Tahoma"/>
          <w:lang w:val="pt-BR"/>
        </w:rPr>
        <w:t>Trata-se d</w:t>
      </w:r>
      <w:r w:rsidR="00E96E59" w:rsidRPr="00E10A95">
        <w:rPr>
          <w:rFonts w:ascii="Tahoma" w:eastAsia="Tahoma" w:hAnsi="Tahoma" w:cs="Tahoma"/>
          <w:lang w:val="pt-BR"/>
        </w:rPr>
        <w:t>a palhetada característica do frevo no cavaquinho</w:t>
      </w:r>
      <w:r w:rsidR="00FE62C0">
        <w:rPr>
          <w:rFonts w:ascii="Tahoma" w:eastAsia="Tahoma" w:hAnsi="Tahoma" w:cs="Tahoma"/>
          <w:lang w:val="pt-BR"/>
        </w:rPr>
        <w:t>,</w:t>
      </w:r>
      <w:r w:rsidR="00E96E59" w:rsidRPr="00E10A95">
        <w:rPr>
          <w:rFonts w:ascii="Tahoma" w:eastAsia="Tahoma" w:hAnsi="Tahoma" w:cs="Tahoma"/>
          <w:lang w:val="pt-BR"/>
        </w:rPr>
        <w:t xml:space="preserve"> seguida de uma variação. Estes são alguns dos padrões rítmicos executados pelos </w:t>
      </w:r>
      <w:proofErr w:type="spellStart"/>
      <w:r w:rsidR="00E96E59" w:rsidRPr="00E10A95">
        <w:rPr>
          <w:rFonts w:ascii="Tahoma" w:eastAsia="Tahoma" w:hAnsi="Tahoma" w:cs="Tahoma"/>
          <w:lang w:val="pt-BR"/>
        </w:rPr>
        <w:t>cavaquinistas</w:t>
      </w:r>
      <w:proofErr w:type="spellEnd"/>
      <w:r w:rsidR="00E96E59" w:rsidRPr="00E10A95">
        <w:rPr>
          <w:rFonts w:ascii="Tahoma" w:eastAsia="Tahoma" w:hAnsi="Tahoma" w:cs="Tahoma"/>
          <w:lang w:val="pt-BR"/>
        </w:rPr>
        <w:t xml:space="preserve"> centristas de frevos. Nesse exemplo, o </w:t>
      </w:r>
      <w:proofErr w:type="spellStart"/>
      <w:r w:rsidR="00E96E59" w:rsidRPr="00E10A95">
        <w:rPr>
          <w:rFonts w:ascii="Tahoma" w:eastAsia="Tahoma" w:hAnsi="Tahoma" w:cs="Tahoma"/>
          <w:lang w:val="pt-BR"/>
        </w:rPr>
        <w:t>cavaquinista</w:t>
      </w:r>
      <w:proofErr w:type="spellEnd"/>
      <w:r w:rsidR="00E96E59" w:rsidRPr="00E10A95">
        <w:rPr>
          <w:rFonts w:ascii="Tahoma" w:eastAsia="Tahoma" w:hAnsi="Tahoma" w:cs="Tahoma"/>
          <w:lang w:val="pt-BR"/>
        </w:rPr>
        <w:t xml:space="preserve"> executa um ciclo rítmico harmônico do frevo, com células rítmicas em grupos de semicolcheias articuladas, para obter um </w:t>
      </w:r>
      <w:r w:rsidR="00E96E59" w:rsidRPr="00E10A95">
        <w:rPr>
          <w:rFonts w:ascii="Tahoma" w:eastAsia="Tahoma" w:hAnsi="Tahoma" w:cs="Tahoma"/>
          <w:i/>
          <w:lang w:val="pt-BR"/>
        </w:rPr>
        <w:t>“swing</w:t>
      </w:r>
      <w:r w:rsidR="00E96E59" w:rsidRPr="00E10A95">
        <w:rPr>
          <w:rFonts w:ascii="Tahoma" w:eastAsia="Tahoma" w:hAnsi="Tahoma" w:cs="Tahoma"/>
          <w:lang w:val="pt-BR"/>
        </w:rPr>
        <w:t>” e sotaque, ao tocar esse gênero musical.</w:t>
      </w:r>
    </w:p>
    <w:p w14:paraId="24FE11C8" w14:textId="1D8CA1B3" w:rsidR="00394613" w:rsidRPr="00E10A95" w:rsidRDefault="00E96E59">
      <w:pPr>
        <w:pStyle w:val="LO-normal"/>
        <w:spacing w:line="300" w:lineRule="auto"/>
        <w:ind w:firstLine="566"/>
        <w:jc w:val="both"/>
        <w:rPr>
          <w:lang w:val="pt-BR"/>
        </w:rPr>
      </w:pPr>
      <w:r w:rsidRPr="00E10A95">
        <w:rPr>
          <w:rFonts w:ascii="Tahoma" w:eastAsia="Tahoma" w:hAnsi="Tahoma" w:cs="Tahoma"/>
          <w:lang w:val="pt-BR"/>
        </w:rPr>
        <w:t xml:space="preserve">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Elias Paulino faz um relato da sua interpretação ao tocar frevo, utilizando os elementos rítmicos da percussão. É interessante observar a relação que ele faz com o cavaquinho do samba, a percussão e as diferentes formas de tocar em cada região do país: </w:t>
      </w:r>
    </w:p>
    <w:p w14:paraId="41FCD8E8" w14:textId="717BEB6B" w:rsidR="00394613" w:rsidRPr="00E10A95" w:rsidRDefault="00E96E59" w:rsidP="005A637A">
      <w:pPr>
        <w:pStyle w:val="LO-normal"/>
        <w:spacing w:before="120" w:after="120"/>
        <w:ind w:left="2268"/>
        <w:jc w:val="both"/>
        <w:rPr>
          <w:iCs/>
          <w:lang w:val="pt-BR"/>
        </w:rPr>
      </w:pPr>
      <w:r w:rsidRPr="00E10A95">
        <w:rPr>
          <w:rFonts w:ascii="Tahoma" w:eastAsia="Tahoma" w:hAnsi="Tahoma" w:cs="Tahoma"/>
          <w:iCs/>
          <w:sz w:val="22"/>
          <w:szCs w:val="22"/>
          <w:lang w:val="pt-BR"/>
        </w:rPr>
        <w:t xml:space="preserve">Se eu for relacionar o cavaquinho com a percussão do samba, eu me baseio muito no tamborim e no ganzá. No frevo é </w:t>
      </w:r>
      <w:r w:rsidR="005E5D67" w:rsidRPr="00E10A95">
        <w:rPr>
          <w:rFonts w:ascii="Tahoma" w:eastAsia="Tahoma" w:hAnsi="Tahoma" w:cs="Tahoma"/>
          <w:iCs/>
          <w:sz w:val="22"/>
          <w:szCs w:val="22"/>
          <w:lang w:val="pt-BR"/>
        </w:rPr>
        <w:t>a</w:t>
      </w:r>
      <w:r w:rsidRPr="00E10A95">
        <w:rPr>
          <w:rFonts w:ascii="Tahoma" w:eastAsia="Tahoma" w:hAnsi="Tahoma" w:cs="Tahoma"/>
          <w:iCs/>
          <w:sz w:val="22"/>
          <w:szCs w:val="22"/>
          <w:lang w:val="pt-BR"/>
        </w:rPr>
        <w:t xml:space="preserve"> caixa, ali está a fonte. </w:t>
      </w:r>
      <w:r w:rsidR="005E5D67" w:rsidRPr="00E10A95">
        <w:rPr>
          <w:rFonts w:ascii="Tahoma" w:eastAsia="Tahoma" w:hAnsi="Tahoma" w:cs="Tahoma"/>
          <w:iCs/>
          <w:sz w:val="22"/>
          <w:szCs w:val="22"/>
          <w:lang w:val="pt-BR"/>
        </w:rPr>
        <w:t>A</w:t>
      </w:r>
      <w:r w:rsidRPr="00E10A95">
        <w:rPr>
          <w:rFonts w:ascii="Tahoma" w:eastAsia="Tahoma" w:hAnsi="Tahoma" w:cs="Tahoma"/>
          <w:iCs/>
          <w:sz w:val="22"/>
          <w:szCs w:val="22"/>
          <w:lang w:val="pt-BR"/>
        </w:rPr>
        <w:t xml:space="preserve"> caixa me deu muitas variações com a mão direita na palhetada [...] A gente sabe que o frevo é pernambucano e vai tocar em outras regiões do país, como em São Paulo, no Rio e em várias orquestras, mas é uma identidade local que já nasce aqui [...] Você pode observar como a caixa é tocada pelo pessoal do Rio em algum bloco, do jeito deles, com a referência deles. Mas se a gente for comparar com a nossa, é diferente (Entrevista com Elias Paulino</w:t>
      </w:r>
      <w:r w:rsidR="00BD476D" w:rsidRPr="00E10A95">
        <w:rPr>
          <w:rFonts w:ascii="Tahoma" w:eastAsia="Tahoma" w:hAnsi="Tahoma" w:cs="Tahoma"/>
          <w:iCs/>
          <w:sz w:val="22"/>
          <w:szCs w:val="22"/>
          <w:lang w:val="pt-BR"/>
        </w:rPr>
        <w:t xml:space="preserve"> em </w:t>
      </w:r>
      <w:r w:rsidRPr="00E10A95">
        <w:rPr>
          <w:rFonts w:ascii="Tahoma" w:eastAsia="Tahoma" w:hAnsi="Tahoma" w:cs="Tahoma"/>
          <w:iCs/>
          <w:sz w:val="22"/>
          <w:szCs w:val="22"/>
          <w:lang w:val="pt-BR"/>
        </w:rPr>
        <w:t>12 de agosto de 2024).</w:t>
      </w:r>
    </w:p>
    <w:p w14:paraId="1C1A1F6A" w14:textId="1167E3CD" w:rsidR="00394613" w:rsidRPr="00E10A95" w:rsidRDefault="00E96E59">
      <w:pPr>
        <w:pStyle w:val="LO-normal"/>
        <w:spacing w:line="300" w:lineRule="auto"/>
        <w:ind w:firstLine="566"/>
        <w:jc w:val="both"/>
        <w:rPr>
          <w:lang w:val="pt-BR"/>
        </w:rPr>
      </w:pPr>
      <w:r w:rsidRPr="00E10A95">
        <w:rPr>
          <w:rFonts w:ascii="Tahoma" w:eastAsia="Tahoma" w:hAnsi="Tahoma" w:cs="Tahoma"/>
          <w:lang w:val="pt-BR"/>
        </w:rPr>
        <w:t xml:space="preserve">Ainda de acordo com Elias Paulino, a batida da caixa, com seus rufos e rufados, é uma fonte de inspiração, proporcionando-lhe a possibilidade de tocar tanto o frevo de rua quanto o frevo de bloco e o frevo-canção. </w:t>
      </w:r>
      <w:r w:rsidR="00084A10" w:rsidRPr="00E10A95">
        <w:rPr>
          <w:rFonts w:ascii="Tahoma" w:eastAsia="Tahoma" w:hAnsi="Tahoma" w:cs="Tahoma"/>
          <w:lang w:val="pt-BR"/>
        </w:rPr>
        <w:t xml:space="preserve">O </w:t>
      </w:r>
      <w:proofErr w:type="spellStart"/>
      <w:r w:rsidR="00084A10" w:rsidRPr="00E10A95">
        <w:rPr>
          <w:rFonts w:ascii="Tahoma" w:eastAsia="Tahoma" w:hAnsi="Tahoma" w:cs="Tahoma"/>
          <w:lang w:val="pt-BR"/>
        </w:rPr>
        <w:t>cavaquinista</w:t>
      </w:r>
      <w:proofErr w:type="spellEnd"/>
      <w:r w:rsidR="00084A10" w:rsidRPr="00E10A95">
        <w:rPr>
          <w:rFonts w:ascii="Tahoma" w:eastAsia="Tahoma" w:hAnsi="Tahoma" w:cs="Tahoma"/>
          <w:lang w:val="pt-BR"/>
        </w:rPr>
        <w:t xml:space="preserve"> </w:t>
      </w:r>
      <w:r w:rsidRPr="00E10A95">
        <w:rPr>
          <w:rFonts w:ascii="Tahoma" w:eastAsia="Tahoma" w:hAnsi="Tahoma" w:cs="Tahoma"/>
          <w:lang w:val="pt-BR"/>
        </w:rPr>
        <w:t>realiza uma união entre a harmonia e o ritmo por meio do cavaquinho (Entrevista com Elias Paulino</w:t>
      </w:r>
      <w:r w:rsidR="00BD476D" w:rsidRPr="00E10A95">
        <w:rPr>
          <w:rFonts w:ascii="Tahoma" w:eastAsia="Tahoma" w:hAnsi="Tahoma" w:cs="Tahoma"/>
          <w:lang w:val="pt-BR"/>
        </w:rPr>
        <w:t xml:space="preserve"> em</w:t>
      </w:r>
      <w:r w:rsidRPr="00E10A95">
        <w:rPr>
          <w:rFonts w:ascii="Tahoma" w:eastAsia="Tahoma" w:hAnsi="Tahoma" w:cs="Tahoma"/>
          <w:lang w:val="pt-BR"/>
        </w:rPr>
        <w:t xml:space="preserve"> 12 de agosto de 2024).</w:t>
      </w:r>
    </w:p>
    <w:p w14:paraId="2EE118A8" w14:textId="09C71720" w:rsidR="00394613" w:rsidRPr="00E10A95" w:rsidRDefault="00E96E59" w:rsidP="00D321AC">
      <w:pPr>
        <w:pStyle w:val="LO-normal"/>
        <w:spacing w:line="300" w:lineRule="auto"/>
        <w:ind w:firstLine="566"/>
        <w:jc w:val="both"/>
        <w:rPr>
          <w:lang w:val="pt-BR"/>
        </w:rPr>
      </w:pPr>
      <w:r w:rsidRPr="00E10A95">
        <w:rPr>
          <w:rFonts w:ascii="Tahoma" w:eastAsia="Tahoma" w:hAnsi="Tahoma" w:cs="Tahoma"/>
          <w:lang w:val="pt-BR"/>
        </w:rPr>
        <w:t xml:space="preserve">O </w:t>
      </w:r>
      <w:proofErr w:type="spellStart"/>
      <w:r w:rsidRPr="00E10A95">
        <w:rPr>
          <w:rFonts w:ascii="Tahoma" w:eastAsia="Tahoma" w:hAnsi="Tahoma" w:cs="Tahoma"/>
          <w:lang w:val="pt-BR"/>
        </w:rPr>
        <w:t>cavaquinista</w:t>
      </w:r>
      <w:proofErr w:type="spellEnd"/>
      <w:r w:rsidRPr="00E10A95">
        <w:rPr>
          <w:rFonts w:ascii="Tahoma" w:eastAsia="Tahoma" w:hAnsi="Tahoma" w:cs="Tahoma"/>
          <w:lang w:val="pt-BR"/>
        </w:rPr>
        <w:t xml:space="preserve"> </w:t>
      </w:r>
      <w:proofErr w:type="spellStart"/>
      <w:r w:rsidRPr="00E10A95">
        <w:rPr>
          <w:rFonts w:ascii="Tahoma" w:eastAsia="Tahoma" w:hAnsi="Tahoma" w:cs="Tahoma"/>
          <w:lang w:val="pt-BR"/>
        </w:rPr>
        <w:t>Pepê</w:t>
      </w:r>
      <w:proofErr w:type="spellEnd"/>
      <w:r w:rsidRPr="00E10A95">
        <w:rPr>
          <w:rFonts w:ascii="Tahoma" w:eastAsia="Tahoma" w:hAnsi="Tahoma" w:cs="Tahoma"/>
          <w:lang w:val="pt-BR"/>
        </w:rPr>
        <w:t xml:space="preserve"> da Silva compartilha da opinião de Elias Paulino. Para ele, a percussão foi fundamental na construção de sua forma de tocar frevo no cavaquinho. Segundo </w:t>
      </w:r>
      <w:proofErr w:type="spellStart"/>
      <w:r w:rsidRPr="00E10A95">
        <w:rPr>
          <w:rFonts w:ascii="Tahoma" w:eastAsia="Tahoma" w:hAnsi="Tahoma" w:cs="Tahoma"/>
          <w:lang w:val="pt-BR"/>
        </w:rPr>
        <w:t>Pepê</w:t>
      </w:r>
      <w:proofErr w:type="spellEnd"/>
      <w:r w:rsidRPr="00E10A95">
        <w:rPr>
          <w:rFonts w:ascii="Tahoma" w:eastAsia="Tahoma" w:hAnsi="Tahoma" w:cs="Tahoma"/>
          <w:lang w:val="pt-BR"/>
        </w:rPr>
        <w:t xml:space="preserve">: “A percussão me influencia na minha forma de tocar, principalmente a caixa. Por tocar em orquestras, tenho como referência o baterista Adelson Silva, da </w:t>
      </w:r>
      <w:proofErr w:type="spellStart"/>
      <w:r w:rsidRPr="00E10A95">
        <w:rPr>
          <w:rFonts w:ascii="Tahoma" w:eastAsia="Tahoma" w:hAnsi="Tahoma" w:cs="Tahoma"/>
          <w:lang w:val="pt-BR"/>
        </w:rPr>
        <w:t>Spokfrevo</w:t>
      </w:r>
      <w:proofErr w:type="spellEnd"/>
      <w:r w:rsidRPr="00E10A95">
        <w:rPr>
          <w:rFonts w:ascii="Tahoma" w:eastAsia="Tahoma" w:hAnsi="Tahoma" w:cs="Tahoma"/>
          <w:lang w:val="pt-BR"/>
        </w:rPr>
        <w:t xml:space="preserve"> Orquestra” (Entrevista com </w:t>
      </w:r>
      <w:proofErr w:type="spellStart"/>
      <w:r w:rsidRPr="00E10A95">
        <w:rPr>
          <w:rFonts w:ascii="Tahoma" w:eastAsia="Tahoma" w:hAnsi="Tahoma" w:cs="Tahoma"/>
          <w:lang w:val="pt-BR"/>
        </w:rPr>
        <w:t>Pepê</w:t>
      </w:r>
      <w:proofErr w:type="spellEnd"/>
      <w:r w:rsidRPr="00E10A95">
        <w:rPr>
          <w:rFonts w:ascii="Tahoma" w:eastAsia="Tahoma" w:hAnsi="Tahoma" w:cs="Tahoma"/>
          <w:lang w:val="pt-BR"/>
        </w:rPr>
        <w:t xml:space="preserve"> da Silva</w:t>
      </w:r>
      <w:r w:rsidR="00BD476D" w:rsidRPr="00E10A95">
        <w:rPr>
          <w:rFonts w:ascii="Tahoma" w:eastAsia="Tahoma" w:hAnsi="Tahoma" w:cs="Tahoma"/>
          <w:lang w:val="pt-BR"/>
        </w:rPr>
        <w:t xml:space="preserve"> em </w:t>
      </w:r>
      <w:r w:rsidRPr="00E10A95">
        <w:rPr>
          <w:rFonts w:ascii="Tahoma" w:eastAsia="Tahoma" w:hAnsi="Tahoma" w:cs="Tahoma"/>
          <w:lang w:val="pt-BR"/>
        </w:rPr>
        <w:t>14 de agosto de 2024</w:t>
      </w:r>
      <w:r w:rsidRPr="00D321AC">
        <w:rPr>
          <w:rFonts w:ascii="Tahoma" w:eastAsia="Tahoma" w:hAnsi="Tahoma" w:cs="Tahoma"/>
          <w:lang w:val="pt-BR"/>
        </w:rPr>
        <w:t>).</w:t>
      </w:r>
      <w:r w:rsidR="00D321AC" w:rsidRPr="00D321AC">
        <w:rPr>
          <w:lang w:val="pt-BR"/>
        </w:rPr>
        <w:t xml:space="preserve"> </w:t>
      </w:r>
      <w:r w:rsidRPr="00D321AC">
        <w:rPr>
          <w:rFonts w:ascii="Tahoma" w:eastAsia="Tahoma" w:hAnsi="Tahoma" w:cs="Tahoma"/>
          <w:lang w:val="pt-BR"/>
        </w:rPr>
        <w:t xml:space="preserve">Sobre </w:t>
      </w:r>
      <w:r w:rsidR="00CF35A5" w:rsidRPr="00D321AC">
        <w:rPr>
          <w:rFonts w:ascii="Tahoma" w:eastAsia="Tahoma" w:hAnsi="Tahoma" w:cs="Tahoma"/>
          <w:lang w:val="pt-BR"/>
        </w:rPr>
        <w:t xml:space="preserve">a </w:t>
      </w:r>
      <w:r w:rsidR="00CF35A5" w:rsidRPr="00D321AC">
        <w:rPr>
          <w:rFonts w:ascii="Tahoma" w:eastAsia="Tahoma" w:hAnsi="Tahoma" w:cs="Tahoma"/>
          <w:lang w:val="pt-BR"/>
        </w:rPr>
        <w:lastRenderedPageBreak/>
        <w:t xml:space="preserve">forma como o músico pernambucano é </w:t>
      </w:r>
      <w:proofErr w:type="spellStart"/>
      <w:r w:rsidR="00CF35A5" w:rsidRPr="00D321AC">
        <w:rPr>
          <w:rFonts w:ascii="Tahoma" w:eastAsia="Tahoma" w:hAnsi="Tahoma" w:cs="Tahoma"/>
          <w:lang w:val="pt-BR"/>
        </w:rPr>
        <w:t>influênciado</w:t>
      </w:r>
      <w:proofErr w:type="spellEnd"/>
      <w:r w:rsidR="00CF35A5" w:rsidRPr="00D321AC">
        <w:rPr>
          <w:rFonts w:ascii="Tahoma" w:eastAsia="Tahoma" w:hAnsi="Tahoma" w:cs="Tahoma"/>
          <w:lang w:val="pt-BR"/>
        </w:rPr>
        <w:t xml:space="preserve"> pelo frevo</w:t>
      </w:r>
      <w:r w:rsidRPr="00D321AC">
        <w:rPr>
          <w:rFonts w:ascii="Tahoma" w:eastAsia="Tahoma" w:hAnsi="Tahoma" w:cs="Tahoma"/>
          <w:lang w:val="pt-BR"/>
        </w:rPr>
        <w:t xml:space="preserve">, se faz relevante o depoimento do </w:t>
      </w:r>
      <w:proofErr w:type="spellStart"/>
      <w:r w:rsidRPr="00D321AC">
        <w:rPr>
          <w:rFonts w:ascii="Tahoma" w:eastAsia="Tahoma" w:hAnsi="Tahoma" w:cs="Tahoma"/>
          <w:lang w:val="pt-BR"/>
        </w:rPr>
        <w:t>cavaquinista</w:t>
      </w:r>
      <w:proofErr w:type="spellEnd"/>
      <w:r w:rsidRPr="00D321AC">
        <w:rPr>
          <w:rFonts w:ascii="Tahoma" w:eastAsia="Tahoma" w:hAnsi="Tahoma" w:cs="Tahoma"/>
          <w:lang w:val="pt-BR"/>
        </w:rPr>
        <w:t xml:space="preserve"> Elias Paulino</w:t>
      </w:r>
      <w:r w:rsidR="00D321AC" w:rsidRPr="00D321AC">
        <w:rPr>
          <w:rFonts w:ascii="Tahoma" w:eastAsia="Tahoma" w:hAnsi="Tahoma" w:cs="Tahoma"/>
          <w:lang w:val="pt-BR"/>
        </w:rPr>
        <w:t>:</w:t>
      </w:r>
    </w:p>
    <w:p w14:paraId="0C7BBB5A" w14:textId="77777777" w:rsidR="00394613" w:rsidRPr="00E10A95" w:rsidRDefault="00E96E59" w:rsidP="005A637A">
      <w:pPr>
        <w:pStyle w:val="LO-normal"/>
        <w:spacing w:before="120" w:after="120"/>
        <w:ind w:left="2268"/>
        <w:jc w:val="both"/>
        <w:rPr>
          <w:iCs/>
          <w:lang w:val="pt-BR"/>
        </w:rPr>
      </w:pPr>
      <w:r w:rsidRPr="00E10A95">
        <w:rPr>
          <w:rFonts w:ascii="Tahoma" w:eastAsia="Tahoma" w:hAnsi="Tahoma" w:cs="Tahoma"/>
          <w:iCs/>
          <w:sz w:val="22"/>
          <w:szCs w:val="22"/>
          <w:lang w:val="pt-BR"/>
        </w:rPr>
        <w:t xml:space="preserve">Por mais influência que o músico pernambucano tenha na música geral do Brasil e do mundo, a mais forte é a nossa raiz. Então, o frevo tem um sotaque tão peculiar e tão diverso que, quando você vai fazer uma interpretação, como um solo, tem coisas ali que só tem no frevo [...] A música com o cavaquinho dentro do frevo, o pernambucano faz diferente, sua própria linguagem no frevo, ela traz uma característica única (Entrevista com Elias Paulino em 12 de agosto de 2024). </w:t>
      </w:r>
    </w:p>
    <w:p w14:paraId="01CF28C4" w14:textId="7305106E" w:rsidR="00394613" w:rsidRPr="00E10A95" w:rsidRDefault="00E96E59">
      <w:pPr>
        <w:pStyle w:val="LO-normal"/>
        <w:spacing w:before="200" w:line="300" w:lineRule="auto"/>
        <w:ind w:firstLine="566"/>
        <w:jc w:val="both"/>
        <w:rPr>
          <w:lang w:val="pt-BR"/>
        </w:rPr>
      </w:pPr>
      <w:r w:rsidRPr="00E10A95">
        <w:rPr>
          <w:rFonts w:ascii="Tahoma" w:eastAsia="Tahoma" w:hAnsi="Tahoma" w:cs="Tahoma"/>
          <w:lang w:val="pt-BR"/>
        </w:rPr>
        <w:t xml:space="preserve">Observa-se nesta </w:t>
      </w:r>
      <w:r w:rsidR="00CF35A5" w:rsidRPr="00E10A95">
        <w:rPr>
          <w:rFonts w:ascii="Tahoma" w:eastAsia="Tahoma" w:hAnsi="Tahoma" w:cs="Tahoma"/>
          <w:lang w:val="pt-BR"/>
        </w:rPr>
        <w:t>discussão</w:t>
      </w:r>
      <w:r w:rsidRPr="00E10A95">
        <w:rPr>
          <w:rFonts w:ascii="Tahoma" w:eastAsia="Tahoma" w:hAnsi="Tahoma" w:cs="Tahoma"/>
          <w:lang w:val="pt-BR"/>
        </w:rPr>
        <w:t>, a partir das informações trazidas por Elias Paulino</w:t>
      </w:r>
      <w:r w:rsidR="00CF35A5" w:rsidRPr="00E10A95">
        <w:rPr>
          <w:rFonts w:ascii="Tahoma" w:eastAsia="Tahoma" w:hAnsi="Tahoma" w:cs="Tahoma"/>
          <w:lang w:val="pt-BR"/>
        </w:rPr>
        <w:t xml:space="preserve"> e </w:t>
      </w:r>
      <w:proofErr w:type="spellStart"/>
      <w:r w:rsidR="00CF35A5" w:rsidRPr="00E10A95">
        <w:rPr>
          <w:rFonts w:ascii="Tahoma" w:eastAsia="Tahoma" w:hAnsi="Tahoma" w:cs="Tahoma"/>
          <w:lang w:val="pt-BR"/>
        </w:rPr>
        <w:t>Pepê</w:t>
      </w:r>
      <w:proofErr w:type="spellEnd"/>
      <w:r w:rsidR="00CF35A5" w:rsidRPr="00E10A95">
        <w:rPr>
          <w:rFonts w:ascii="Tahoma" w:eastAsia="Tahoma" w:hAnsi="Tahoma" w:cs="Tahoma"/>
          <w:lang w:val="pt-BR"/>
        </w:rPr>
        <w:t xml:space="preserve"> da Silva</w:t>
      </w:r>
      <w:r w:rsidRPr="00E10A95">
        <w:rPr>
          <w:rFonts w:ascii="Tahoma" w:eastAsia="Tahoma" w:hAnsi="Tahoma" w:cs="Tahoma"/>
          <w:lang w:val="pt-BR"/>
        </w:rPr>
        <w:t>, que essa escolha interpretativa e a influência da percussão</w:t>
      </w:r>
      <w:r w:rsidR="00084A10" w:rsidRPr="00E10A95">
        <w:rPr>
          <w:rFonts w:ascii="Tahoma" w:eastAsia="Tahoma" w:hAnsi="Tahoma" w:cs="Tahoma"/>
          <w:lang w:val="pt-BR"/>
        </w:rPr>
        <w:t xml:space="preserve"> </w:t>
      </w:r>
      <w:r w:rsidRPr="00E10A95">
        <w:rPr>
          <w:rFonts w:ascii="Tahoma" w:eastAsia="Tahoma" w:hAnsi="Tahoma" w:cs="Tahoma"/>
          <w:lang w:val="pt-BR"/>
        </w:rPr>
        <w:t>são fundamentais para a construção identitária da linguagem do cavaquinho no frevo. Nesse sentido, identifica-se um processo de construção de identidade musical e uma tradição que se reinvent</w:t>
      </w:r>
      <w:r w:rsidR="00FE62C0">
        <w:rPr>
          <w:rFonts w:ascii="Tahoma" w:eastAsia="Tahoma" w:hAnsi="Tahoma" w:cs="Tahoma"/>
          <w:lang w:val="pt-BR"/>
        </w:rPr>
        <w:t>a, à luz da teoria de Hobsbawm &amp;</w:t>
      </w:r>
      <w:r w:rsidRPr="00E10A95">
        <w:rPr>
          <w:rFonts w:ascii="Tahoma" w:eastAsia="Tahoma" w:hAnsi="Tahoma" w:cs="Tahoma"/>
          <w:lang w:val="pt-BR"/>
        </w:rPr>
        <w:t xml:space="preserve"> Ranger (1984), sobre a invenção das tradições, bem como um processo de hibridização cultural, sob o en</w:t>
      </w:r>
      <w:r w:rsidR="005D7083">
        <w:rPr>
          <w:rFonts w:ascii="Tahoma" w:eastAsia="Tahoma" w:hAnsi="Tahoma" w:cs="Tahoma"/>
          <w:lang w:val="pt-BR"/>
        </w:rPr>
        <w:t xml:space="preserve">foque teórico de </w:t>
      </w:r>
      <w:r w:rsidR="005D7083" w:rsidRPr="00006129">
        <w:rPr>
          <w:rFonts w:ascii="Tahoma" w:eastAsia="Tahoma" w:hAnsi="Tahoma" w:cs="Tahoma"/>
          <w:lang w:val="pt-BR"/>
        </w:rPr>
        <w:t>Canclini (1997</w:t>
      </w:r>
      <w:r w:rsidR="00006129" w:rsidRPr="00006129">
        <w:rPr>
          <w:rFonts w:ascii="Tahoma" w:eastAsia="Tahoma" w:hAnsi="Tahoma" w:cs="Tahoma"/>
          <w:lang w:val="pt-BR"/>
        </w:rPr>
        <w:t>).</w:t>
      </w:r>
      <w:r w:rsidR="00006129" w:rsidRPr="00E10A95">
        <w:rPr>
          <w:lang w:val="pt-BR"/>
        </w:rPr>
        <w:t xml:space="preserve"> </w:t>
      </w:r>
    </w:p>
    <w:p w14:paraId="035B9C1B" w14:textId="26EA9C57" w:rsidR="00394613" w:rsidRPr="00E10A95" w:rsidRDefault="00E96E59">
      <w:pPr>
        <w:pStyle w:val="LO-normal"/>
        <w:spacing w:line="300" w:lineRule="auto"/>
        <w:ind w:firstLine="566"/>
        <w:jc w:val="both"/>
        <w:rPr>
          <w:lang w:val="pt-BR"/>
        </w:rPr>
      </w:pPr>
      <w:r w:rsidRPr="00E10A95">
        <w:rPr>
          <w:rFonts w:ascii="Tahoma" w:eastAsia="Tahoma" w:hAnsi="Tahoma" w:cs="Tahoma"/>
          <w:lang w:val="pt-BR"/>
        </w:rPr>
        <w:t xml:space="preserve">Um exemplo claro desse processo é a performance de </w:t>
      </w:r>
      <w:proofErr w:type="spellStart"/>
      <w:r w:rsidRPr="00E10A95">
        <w:rPr>
          <w:rFonts w:ascii="Tahoma" w:eastAsia="Tahoma" w:hAnsi="Tahoma" w:cs="Tahoma"/>
          <w:lang w:val="pt-BR"/>
        </w:rPr>
        <w:t>Bila</w:t>
      </w:r>
      <w:proofErr w:type="spellEnd"/>
      <w:r w:rsidRPr="00E10A95">
        <w:rPr>
          <w:rFonts w:ascii="Tahoma" w:eastAsia="Tahoma" w:hAnsi="Tahoma" w:cs="Tahoma"/>
          <w:lang w:val="pt-BR"/>
        </w:rPr>
        <w:t xml:space="preserve"> no Conjunto Pernambucano de Choro, cuja palhetada no cavaquinho, inspirada no regional do choro, simula a função da caixa </w:t>
      </w:r>
      <w:r w:rsidR="005E5D67" w:rsidRPr="00E10A95">
        <w:rPr>
          <w:rFonts w:ascii="Tahoma" w:eastAsia="Tahoma" w:hAnsi="Tahoma" w:cs="Tahoma"/>
          <w:lang w:val="pt-BR"/>
        </w:rPr>
        <w:t>no frevo</w:t>
      </w:r>
      <w:r w:rsidRPr="00E10A95">
        <w:rPr>
          <w:rFonts w:ascii="Tahoma" w:eastAsia="Tahoma" w:hAnsi="Tahoma" w:cs="Tahoma"/>
          <w:lang w:val="pt-BR"/>
        </w:rPr>
        <w:t>, preenchendo os espaços rítmicos que seriam tradicionalmente ocupados por esse instrumento. Outro aspecto relevante é que a formação instrumental do Conjunto Pernambucano de Choro apresentava uma base rítmica semelhante à de uma orquestra de frevo, com surdo e pandeiro, mas sem a presença da caixa. Nesse contexto, o cavaquinho, com suas variações rítmicas, assumia essa função, reforçando seu papel como elemento híbrido e inovador na configuração do frevo.</w:t>
      </w:r>
    </w:p>
    <w:p w14:paraId="16FF6869" w14:textId="71E3DCA0" w:rsidR="00394613" w:rsidRPr="00E10A95" w:rsidRDefault="00E96E59">
      <w:pPr>
        <w:pStyle w:val="LO-normal"/>
        <w:spacing w:after="200" w:line="300" w:lineRule="auto"/>
        <w:ind w:firstLine="567"/>
        <w:jc w:val="both"/>
        <w:rPr>
          <w:rFonts w:ascii="Tahoma" w:eastAsia="Tahoma" w:hAnsi="Tahoma" w:cs="Tahoma"/>
          <w:lang w:val="pt-BR"/>
        </w:rPr>
      </w:pPr>
      <w:r w:rsidRPr="00E10A95">
        <w:rPr>
          <w:rFonts w:ascii="Tahoma" w:eastAsia="Tahoma" w:hAnsi="Tahoma" w:cs="Tahoma"/>
          <w:lang w:val="pt-BR"/>
        </w:rPr>
        <w:t xml:space="preserve">Observamos que os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xml:space="preserve"> que atuam neste gênero musical, influenciados pelas orquestras de frevo e nas interações com os outros músicos, criam um sotaque característico</w:t>
      </w:r>
      <w:r w:rsidR="00084A10" w:rsidRPr="00E10A95">
        <w:rPr>
          <w:rFonts w:ascii="Tahoma" w:eastAsia="Tahoma" w:hAnsi="Tahoma" w:cs="Tahoma"/>
          <w:lang w:val="pt-BR"/>
        </w:rPr>
        <w:t xml:space="preserve"> pernambucano</w:t>
      </w:r>
      <w:r w:rsidRPr="00E10A95">
        <w:rPr>
          <w:rFonts w:ascii="Tahoma" w:eastAsia="Tahoma" w:hAnsi="Tahoma" w:cs="Tahoma"/>
          <w:lang w:val="pt-BR"/>
        </w:rPr>
        <w:t xml:space="preserve"> ao tocar esse instrumento. </w:t>
      </w:r>
      <w:r w:rsidR="00D12C2E" w:rsidRPr="00E10A95">
        <w:rPr>
          <w:rFonts w:ascii="Tahoma" w:eastAsia="Tahoma" w:hAnsi="Tahoma" w:cs="Tahoma"/>
          <w:lang w:val="pt-BR"/>
        </w:rPr>
        <w:t xml:space="preserve">Musicalmente falando, a atuação do cavaquinho no frevo exige muita capacidade e dedicação do </w:t>
      </w:r>
      <w:proofErr w:type="spellStart"/>
      <w:r w:rsidR="00D12C2E" w:rsidRPr="00E10A95">
        <w:rPr>
          <w:rFonts w:ascii="Tahoma" w:eastAsia="Tahoma" w:hAnsi="Tahoma" w:cs="Tahoma"/>
          <w:lang w:val="pt-BR"/>
        </w:rPr>
        <w:t>cavaquinista</w:t>
      </w:r>
      <w:proofErr w:type="spellEnd"/>
      <w:r w:rsidR="00D12C2E" w:rsidRPr="00E10A95">
        <w:rPr>
          <w:rFonts w:ascii="Tahoma" w:eastAsia="Tahoma" w:hAnsi="Tahoma" w:cs="Tahoma"/>
          <w:lang w:val="pt-BR"/>
        </w:rPr>
        <w:t xml:space="preserve"> por ser um gênero musical complexo do ponto de vista rítmico com uma grande variedade de síncopes e contratempos. </w:t>
      </w:r>
    </w:p>
    <w:p w14:paraId="5F554136" w14:textId="77777777" w:rsidR="00394613" w:rsidRPr="00E10A95" w:rsidRDefault="00E96E59" w:rsidP="00024587">
      <w:pPr>
        <w:pStyle w:val="LO-normal"/>
        <w:spacing w:before="200" w:after="200" w:line="300" w:lineRule="auto"/>
        <w:jc w:val="both"/>
        <w:rPr>
          <w:lang w:val="pt-BR"/>
        </w:rPr>
      </w:pPr>
      <w:r w:rsidRPr="00E10A95">
        <w:rPr>
          <w:rFonts w:ascii="Tahoma" w:eastAsia="Tahoma" w:hAnsi="Tahoma" w:cs="Tahoma"/>
          <w:b/>
          <w:lang w:val="pt-BR"/>
        </w:rPr>
        <w:t>Conclusões</w:t>
      </w:r>
    </w:p>
    <w:p w14:paraId="64B38FE1" w14:textId="1A73F8B4" w:rsidR="00394613" w:rsidRPr="00E10A95" w:rsidRDefault="0071250F">
      <w:pPr>
        <w:pStyle w:val="LO-normal"/>
        <w:spacing w:line="300" w:lineRule="auto"/>
        <w:ind w:firstLine="567"/>
        <w:jc w:val="both"/>
        <w:rPr>
          <w:lang w:val="pt-BR"/>
        </w:rPr>
      </w:pPr>
      <w:r w:rsidRPr="00E10A95">
        <w:rPr>
          <w:rFonts w:ascii="Tahoma" w:eastAsia="Tahoma" w:hAnsi="Tahoma" w:cs="Tahoma"/>
          <w:lang w:val="pt-BR"/>
        </w:rPr>
        <w:t xml:space="preserve">O cavaquinho, </w:t>
      </w:r>
      <w:r w:rsidR="00E96E59" w:rsidRPr="00E10A95">
        <w:rPr>
          <w:rFonts w:ascii="Tahoma" w:eastAsia="Tahoma" w:hAnsi="Tahoma" w:cs="Tahoma"/>
          <w:lang w:val="pt-BR"/>
        </w:rPr>
        <w:t xml:space="preserve">através dos seus aspectos musicais, históricos e sociais, vem despertando interesse dos pesquisadores em estudá-lo, muito embora quando se trata das pesquisas de um instrumento musical </w:t>
      </w:r>
      <w:r w:rsidR="00CE2D9C">
        <w:rPr>
          <w:rFonts w:ascii="Tahoma" w:eastAsia="Tahoma" w:hAnsi="Tahoma" w:cs="Tahoma"/>
          <w:lang w:val="pt-BR"/>
        </w:rPr>
        <w:t>na prática do</w:t>
      </w:r>
      <w:r w:rsidR="00E96E59" w:rsidRPr="00E10A95">
        <w:rPr>
          <w:rFonts w:ascii="Tahoma" w:eastAsia="Tahoma" w:hAnsi="Tahoma" w:cs="Tahoma"/>
          <w:lang w:val="pt-BR"/>
        </w:rPr>
        <w:t xml:space="preserve"> frevo, esses estudos geralmente são voltados para os instrumentos de sopro e existe uma ausência de uma </w:t>
      </w:r>
      <w:r w:rsidR="00293B71" w:rsidRPr="00E10A95">
        <w:rPr>
          <w:rFonts w:ascii="Tahoma" w:eastAsia="Tahoma" w:hAnsi="Tahoma" w:cs="Tahoma"/>
          <w:lang w:val="pt-BR"/>
        </w:rPr>
        <w:t>literatur</w:t>
      </w:r>
      <w:r w:rsidR="00D12C2E" w:rsidRPr="00E10A95">
        <w:rPr>
          <w:rFonts w:ascii="Tahoma" w:eastAsia="Tahoma" w:hAnsi="Tahoma" w:cs="Tahoma"/>
          <w:lang w:val="pt-BR"/>
        </w:rPr>
        <w:t>a</w:t>
      </w:r>
      <w:r w:rsidR="00293B71" w:rsidRPr="00E10A95">
        <w:rPr>
          <w:rFonts w:ascii="Tahoma" w:eastAsia="Tahoma" w:hAnsi="Tahoma" w:cs="Tahoma"/>
          <w:lang w:val="pt-BR"/>
        </w:rPr>
        <w:t xml:space="preserve"> </w:t>
      </w:r>
      <w:r w:rsidR="00E96E59" w:rsidRPr="00E10A95">
        <w:rPr>
          <w:rFonts w:ascii="Tahoma" w:eastAsia="Tahoma" w:hAnsi="Tahoma" w:cs="Tahoma"/>
          <w:lang w:val="pt-BR"/>
        </w:rPr>
        <w:t>que abord</w:t>
      </w:r>
      <w:r w:rsidR="00CF35A5" w:rsidRPr="00E10A95">
        <w:rPr>
          <w:rFonts w:ascii="Tahoma" w:eastAsia="Tahoma" w:hAnsi="Tahoma" w:cs="Tahoma"/>
          <w:lang w:val="pt-BR"/>
        </w:rPr>
        <w:t>e</w:t>
      </w:r>
      <w:r w:rsidR="00E96E59" w:rsidRPr="00E10A95">
        <w:rPr>
          <w:rFonts w:ascii="Tahoma" w:eastAsia="Tahoma" w:hAnsi="Tahoma" w:cs="Tahoma"/>
          <w:lang w:val="pt-BR"/>
        </w:rPr>
        <w:t xml:space="preserve"> a atuação do cavaquinho no referido gênero musical.</w:t>
      </w:r>
    </w:p>
    <w:p w14:paraId="57A38DB8" w14:textId="0746188C" w:rsidR="00394613" w:rsidRPr="00E10A95" w:rsidRDefault="00E96E59">
      <w:pPr>
        <w:pStyle w:val="LO-normal"/>
        <w:spacing w:line="300" w:lineRule="auto"/>
        <w:ind w:firstLine="567"/>
        <w:jc w:val="both"/>
        <w:rPr>
          <w:lang w:val="pt-BR"/>
        </w:rPr>
      </w:pPr>
      <w:r w:rsidRPr="00E10A95">
        <w:rPr>
          <w:rFonts w:ascii="Tahoma" w:eastAsia="Tahoma" w:hAnsi="Tahoma" w:cs="Tahoma"/>
          <w:lang w:val="pt-BR"/>
        </w:rPr>
        <w:lastRenderedPageBreak/>
        <w:t>Diante dessa lacuna, a presente pesquisa busca realizar uma análise sobre a atuação do cavaquinho no frevo, rastreando suas raízes sociais e históricas no contexto da sociedade pernambucana</w:t>
      </w:r>
      <w:r w:rsidR="005D7083">
        <w:rPr>
          <w:rFonts w:ascii="Tahoma" w:eastAsia="Tahoma" w:hAnsi="Tahoma" w:cs="Tahoma"/>
          <w:lang w:val="pt-BR"/>
        </w:rPr>
        <w:t xml:space="preserve">. Analisamos </w:t>
      </w:r>
      <w:r w:rsidRPr="00E10A95">
        <w:rPr>
          <w:rFonts w:ascii="Tahoma" w:eastAsia="Tahoma" w:hAnsi="Tahoma" w:cs="Tahoma"/>
          <w:lang w:val="pt-BR"/>
        </w:rPr>
        <w:t>a música e a identidade deste instrumento neste gênero musical</w:t>
      </w:r>
      <w:r w:rsidR="005D7083">
        <w:rPr>
          <w:rFonts w:ascii="Tahoma" w:eastAsia="Tahoma" w:hAnsi="Tahoma" w:cs="Tahoma"/>
          <w:lang w:val="pt-BR"/>
        </w:rPr>
        <w:t xml:space="preserve"> e seu papel</w:t>
      </w:r>
      <w:r w:rsidRPr="00E10A95">
        <w:rPr>
          <w:rFonts w:ascii="Tahoma" w:eastAsia="Tahoma" w:hAnsi="Tahoma" w:cs="Tahoma"/>
          <w:lang w:val="pt-BR"/>
        </w:rPr>
        <w:t xml:space="preserve"> </w:t>
      </w:r>
      <w:r w:rsidRPr="00E10A95">
        <w:rPr>
          <w:rFonts w:ascii="Tahoma" w:eastAsia="Tahoma" w:hAnsi="Tahoma" w:cs="Tahoma"/>
          <w:color w:val="1F1F1F"/>
          <w:highlight w:val="white"/>
          <w:lang w:val="pt-BR"/>
        </w:rPr>
        <w:t xml:space="preserve">na construção da identidade cultural dos </w:t>
      </w:r>
      <w:proofErr w:type="spellStart"/>
      <w:r w:rsidRPr="00E10A95">
        <w:rPr>
          <w:rFonts w:ascii="Tahoma" w:eastAsia="Tahoma" w:hAnsi="Tahoma" w:cs="Tahoma"/>
          <w:color w:val="1F1F1F"/>
          <w:highlight w:val="white"/>
          <w:lang w:val="pt-BR"/>
        </w:rPr>
        <w:t>cavaquinistas</w:t>
      </w:r>
      <w:proofErr w:type="spellEnd"/>
      <w:r w:rsidRPr="00E10A95">
        <w:rPr>
          <w:rFonts w:ascii="Tahoma" w:eastAsia="Tahoma" w:hAnsi="Tahoma" w:cs="Tahoma"/>
          <w:color w:val="1F1F1F"/>
          <w:highlight w:val="white"/>
          <w:lang w:val="pt-BR"/>
        </w:rPr>
        <w:t xml:space="preserve"> no Estado de Pernambuco no </w:t>
      </w:r>
      <w:r w:rsidRPr="00E10A95">
        <w:rPr>
          <w:rFonts w:ascii="Tahoma" w:eastAsia="Tahoma" w:hAnsi="Tahoma" w:cs="Tahoma"/>
          <w:lang w:val="pt-BR"/>
        </w:rPr>
        <w:t xml:space="preserve">período histórico de 1984, início da concepção da gravação do disco </w:t>
      </w:r>
      <w:r w:rsidRPr="00E10A95">
        <w:rPr>
          <w:rFonts w:ascii="Tahoma" w:eastAsia="Tahoma" w:hAnsi="Tahoma" w:cs="Tahoma"/>
          <w:i/>
          <w:iCs/>
          <w:lang w:val="pt-BR"/>
        </w:rPr>
        <w:t xml:space="preserve">Choro </w:t>
      </w:r>
      <w:proofErr w:type="spellStart"/>
      <w:r w:rsidRPr="00E10A95">
        <w:rPr>
          <w:rFonts w:ascii="Tahoma" w:eastAsia="Tahoma" w:hAnsi="Tahoma" w:cs="Tahoma"/>
          <w:i/>
          <w:iCs/>
          <w:lang w:val="pt-BR"/>
        </w:rPr>
        <w:t>Frevado</w:t>
      </w:r>
      <w:proofErr w:type="spellEnd"/>
      <w:r w:rsidRPr="00E10A95">
        <w:rPr>
          <w:rFonts w:ascii="Tahoma" w:eastAsia="Tahoma" w:hAnsi="Tahoma" w:cs="Tahoma"/>
          <w:lang w:val="pt-BR"/>
        </w:rPr>
        <w:t xml:space="preserve">, até 2000, ano de gravação do álbum </w:t>
      </w:r>
      <w:r w:rsidRPr="00E10A95">
        <w:rPr>
          <w:rFonts w:ascii="Tahoma" w:eastAsia="Tahoma" w:hAnsi="Tahoma" w:cs="Tahoma"/>
          <w:i/>
          <w:iCs/>
          <w:lang w:val="pt-BR"/>
        </w:rPr>
        <w:t>Valores do Passado</w:t>
      </w:r>
      <w:r w:rsidRPr="00E10A95">
        <w:rPr>
          <w:rFonts w:ascii="Tahoma" w:eastAsia="Tahoma" w:hAnsi="Tahoma" w:cs="Tahoma"/>
          <w:lang w:val="pt-BR"/>
        </w:rPr>
        <w:t xml:space="preserve"> - Coral Edgard Moraes.</w:t>
      </w:r>
    </w:p>
    <w:p w14:paraId="517EB5B2" w14:textId="01DC0D9F" w:rsidR="00E566D0" w:rsidRPr="00E10A95" w:rsidRDefault="00E96E59" w:rsidP="00E566D0">
      <w:pPr>
        <w:pStyle w:val="LO-normal"/>
        <w:spacing w:line="276" w:lineRule="auto"/>
        <w:ind w:right="36" w:firstLine="567"/>
        <w:jc w:val="both"/>
        <w:rPr>
          <w:rFonts w:ascii="Tahoma" w:eastAsia="Tahoma" w:hAnsi="Tahoma" w:cs="Tahoma"/>
          <w:lang w:val="pt-BR"/>
        </w:rPr>
      </w:pPr>
      <w:r w:rsidRPr="00E10A95">
        <w:rPr>
          <w:rFonts w:ascii="Tahoma" w:eastAsia="Tahoma" w:hAnsi="Tahoma" w:cs="Tahoma"/>
          <w:lang w:val="pt-BR"/>
        </w:rPr>
        <w:t xml:space="preserve">Observamos que os </w:t>
      </w:r>
      <w:proofErr w:type="spellStart"/>
      <w:r w:rsidRPr="00E10A95">
        <w:rPr>
          <w:rFonts w:ascii="Tahoma" w:eastAsia="Tahoma" w:hAnsi="Tahoma" w:cs="Tahoma"/>
          <w:lang w:val="pt-BR"/>
        </w:rPr>
        <w:t>cavaquinistas</w:t>
      </w:r>
      <w:proofErr w:type="spellEnd"/>
      <w:r w:rsidRPr="00E10A95">
        <w:rPr>
          <w:rFonts w:ascii="Tahoma" w:eastAsia="Tahoma" w:hAnsi="Tahoma" w:cs="Tahoma"/>
          <w:lang w:val="pt-BR"/>
        </w:rPr>
        <w:t xml:space="preserve"> que tocam e trabalham com o gênero musical frevo, influenciados pelas orquestras de frevo e nas interações com os outros músicos, desenvolvem uma performance e um sotaque específico, com aspectos rítmicos, melódicos e harmônicos. Fatores que trouxeram uma maior visibilidade desse instrumento para a sociedade.</w:t>
      </w:r>
      <w:r w:rsidR="00DA0D37" w:rsidRPr="00E10A95">
        <w:rPr>
          <w:rFonts w:ascii="Tahoma" w:eastAsia="Tahoma" w:hAnsi="Tahoma" w:cs="Tahoma"/>
          <w:lang w:val="pt-BR"/>
        </w:rPr>
        <w:t xml:space="preserve"> </w:t>
      </w:r>
    </w:p>
    <w:p w14:paraId="5518AC68" w14:textId="77777777" w:rsidR="009D7C76" w:rsidRPr="00E10A95" w:rsidRDefault="009D7C76">
      <w:pPr>
        <w:pStyle w:val="LO-normal"/>
        <w:spacing w:after="200"/>
        <w:jc w:val="both"/>
        <w:rPr>
          <w:rFonts w:ascii="Tahoma" w:hAnsi="Tahoma" w:cs="Tahoma"/>
          <w:lang w:val="pt-BR"/>
        </w:rPr>
      </w:pPr>
    </w:p>
    <w:p w14:paraId="3A135FBD" w14:textId="1D4E7F82" w:rsidR="00394613" w:rsidRPr="00E10A95" w:rsidRDefault="00E96E59">
      <w:pPr>
        <w:pStyle w:val="LO-normal"/>
        <w:spacing w:after="200"/>
        <w:jc w:val="both"/>
        <w:rPr>
          <w:lang w:val="pt-BR"/>
        </w:rPr>
      </w:pPr>
      <w:r w:rsidRPr="00E10A95">
        <w:rPr>
          <w:rFonts w:ascii="Tahoma" w:eastAsia="Tahoma" w:hAnsi="Tahoma" w:cs="Tahoma"/>
          <w:b/>
          <w:lang w:val="pt-BR"/>
        </w:rPr>
        <w:t>Referências</w:t>
      </w:r>
    </w:p>
    <w:p w14:paraId="79B828C8" w14:textId="149C2A15"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ALBERTIM, João Paulo B. de. </w:t>
      </w:r>
      <w:r w:rsidRPr="00E10A95">
        <w:rPr>
          <w:rFonts w:ascii="Tahoma" w:eastAsia="Tahoma" w:hAnsi="Tahoma" w:cs="Tahoma"/>
          <w:b/>
          <w:bCs/>
          <w:lang w:val="pt-BR"/>
        </w:rPr>
        <w:t>O cavaquinho no choro em Pernambuco</w:t>
      </w:r>
      <w:r w:rsidRPr="00E10A95">
        <w:rPr>
          <w:rFonts w:ascii="Tahoma" w:eastAsia="Tahoma" w:hAnsi="Tahoma" w:cs="Tahoma"/>
          <w:lang w:val="pt-BR"/>
        </w:rPr>
        <w:t xml:space="preserve">. </w:t>
      </w:r>
      <w:r w:rsidR="00130CA2" w:rsidRPr="00E10A95">
        <w:rPr>
          <w:rFonts w:ascii="Tahoma" w:eastAsia="Tahoma" w:hAnsi="Tahoma" w:cs="Tahoma"/>
          <w:lang w:val="pt-BR"/>
        </w:rPr>
        <w:t>2015. Trabalho de Conclusão de Curso (Superior de Tecnologia em Produção Fonográfica)</w:t>
      </w:r>
      <w:r w:rsidR="00F91A47" w:rsidRPr="00E10A95">
        <w:rPr>
          <w:rFonts w:ascii="Tahoma" w:eastAsia="Tahoma" w:hAnsi="Tahoma" w:cs="Tahoma"/>
          <w:lang w:val="pt-BR"/>
        </w:rPr>
        <w:t xml:space="preserve"> - </w:t>
      </w:r>
      <w:r w:rsidRPr="00E10A95">
        <w:rPr>
          <w:rFonts w:ascii="Tahoma" w:eastAsia="Tahoma" w:hAnsi="Tahoma" w:cs="Tahoma"/>
          <w:lang w:val="pt-BR"/>
        </w:rPr>
        <w:t xml:space="preserve">Faculdades Integradas Barros Melo, </w:t>
      </w:r>
      <w:r w:rsidR="00130CA2" w:rsidRPr="00E10A95">
        <w:rPr>
          <w:rFonts w:ascii="Tahoma" w:eastAsia="Tahoma" w:hAnsi="Tahoma" w:cs="Tahoma"/>
          <w:lang w:val="pt-BR"/>
        </w:rPr>
        <w:t xml:space="preserve">Olinda, </w:t>
      </w:r>
      <w:r w:rsidRPr="00E10A95">
        <w:rPr>
          <w:rFonts w:ascii="Tahoma" w:eastAsia="Tahoma" w:hAnsi="Tahoma" w:cs="Tahoma"/>
          <w:lang w:val="pt-BR"/>
        </w:rPr>
        <w:t>2015.</w:t>
      </w:r>
    </w:p>
    <w:p w14:paraId="37802347" w14:textId="28256931"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ANDRADE, Mário de. </w:t>
      </w:r>
      <w:r w:rsidRPr="00E10A95">
        <w:rPr>
          <w:rFonts w:ascii="Tahoma" w:eastAsia="Tahoma" w:hAnsi="Tahoma" w:cs="Tahoma"/>
          <w:b/>
          <w:bCs/>
          <w:lang w:val="pt-BR"/>
        </w:rPr>
        <w:t>Dicionário musical brasileiro</w:t>
      </w:r>
      <w:r w:rsidRPr="00E10A95">
        <w:rPr>
          <w:rFonts w:ascii="Tahoma" w:eastAsia="Tahoma" w:hAnsi="Tahoma" w:cs="Tahoma"/>
          <w:lang w:val="pt-BR"/>
        </w:rPr>
        <w:t>. Belo Horizonte; Brasília; São Paulo: Itatiaia; Ministério da Cultura; Instituto de Estudos Brasileiros da Universidade de São Paulo, 1989.</w:t>
      </w:r>
    </w:p>
    <w:p w14:paraId="367501A4" w14:textId="0F15212F"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BENCK FILHO, Ayrton M. </w:t>
      </w:r>
      <w:r w:rsidRPr="00E10A95">
        <w:rPr>
          <w:rFonts w:ascii="Tahoma" w:eastAsia="Tahoma" w:hAnsi="Tahoma" w:cs="Tahoma"/>
          <w:b/>
          <w:bCs/>
          <w:lang w:val="pt-BR"/>
        </w:rPr>
        <w:t xml:space="preserve">O frevo-de-rua no Recife: </w:t>
      </w:r>
      <w:r w:rsidRPr="00E10A95">
        <w:rPr>
          <w:rFonts w:ascii="Tahoma" w:eastAsia="Tahoma" w:hAnsi="Tahoma" w:cs="Tahoma"/>
          <w:lang w:val="pt-BR"/>
        </w:rPr>
        <w:t>características sócio-histórico-musicais e um esboço estilístico-interpretativo. 2008. Tese (Doutorado em Música)</w:t>
      </w:r>
      <w:r w:rsidR="00073621" w:rsidRPr="00E10A95">
        <w:rPr>
          <w:rFonts w:ascii="Tahoma" w:eastAsia="Tahoma" w:hAnsi="Tahoma" w:cs="Tahoma"/>
          <w:lang w:val="pt-BR"/>
        </w:rPr>
        <w:t xml:space="preserve"> - </w:t>
      </w:r>
      <w:r w:rsidRPr="00E10A95">
        <w:rPr>
          <w:rFonts w:ascii="Tahoma" w:eastAsia="Tahoma" w:hAnsi="Tahoma" w:cs="Tahoma"/>
          <w:lang w:val="pt-BR"/>
        </w:rPr>
        <w:t>Escola de Música, Universidade Federal da Bahia</w:t>
      </w:r>
      <w:r w:rsidR="00B84916" w:rsidRPr="00E10A95">
        <w:rPr>
          <w:rFonts w:ascii="Tahoma" w:eastAsia="Tahoma" w:hAnsi="Tahoma" w:cs="Tahoma"/>
          <w:lang w:val="pt-BR"/>
        </w:rPr>
        <w:t>, Salvador, 2008.</w:t>
      </w:r>
      <w:r w:rsidR="00732066" w:rsidRPr="00E10A95">
        <w:rPr>
          <w:rFonts w:ascii="Tahoma" w:eastAsia="Tahoma" w:hAnsi="Tahoma" w:cs="Tahoma"/>
          <w:lang w:val="pt-BR"/>
        </w:rPr>
        <w:t xml:space="preserve">  </w:t>
      </w:r>
    </w:p>
    <w:p w14:paraId="6772E891" w14:textId="3657DD36"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CAZES, Henrique. </w:t>
      </w:r>
      <w:r w:rsidRPr="00E10A95">
        <w:rPr>
          <w:rFonts w:ascii="Tahoma" w:eastAsia="Tahoma" w:hAnsi="Tahoma" w:cs="Tahoma"/>
          <w:b/>
          <w:bCs/>
          <w:lang w:val="pt-BR"/>
        </w:rPr>
        <w:t>Escola moderna do cavaquinho</w:t>
      </w:r>
      <w:r w:rsidRPr="00E10A95">
        <w:rPr>
          <w:rFonts w:ascii="Tahoma" w:eastAsia="Tahoma" w:hAnsi="Tahoma" w:cs="Tahoma"/>
          <w:lang w:val="pt-BR"/>
        </w:rPr>
        <w:t>. Rio de Janeiro: Lumiar Editora, 1988.</w:t>
      </w:r>
    </w:p>
    <w:p w14:paraId="63CE24BA" w14:textId="200D28E4" w:rsidR="00356E6E" w:rsidRPr="005D7083" w:rsidRDefault="00356E6E" w:rsidP="00F91A47">
      <w:pPr>
        <w:pStyle w:val="LO-normal"/>
        <w:keepLines/>
        <w:spacing w:after="200"/>
        <w:rPr>
          <w:rFonts w:ascii="Tahoma" w:eastAsia="Tahoma" w:hAnsi="Tahoma" w:cs="Tahoma"/>
          <w:lang w:val="pt-BR"/>
        </w:rPr>
      </w:pPr>
      <w:r w:rsidRPr="005D7083">
        <w:rPr>
          <w:rFonts w:ascii="Tahoma" w:eastAsia="Tahoma" w:hAnsi="Tahoma" w:cs="Tahoma"/>
          <w:lang w:val="pt-BR"/>
        </w:rPr>
        <w:t xml:space="preserve">CAZES, Henrique. Roteirista e depoente. In: DIAS, Ivan (Direção). Apanhei-te cavaquinho série documental. 1° episódio. Lisboa: RTP 2, 2011. 1 Vídeo (56 min.). Disponível em: </w:t>
      </w:r>
      <w:hyperlink r:id="rId12" w:history="1">
        <w:r w:rsidRPr="005D7083">
          <w:rPr>
            <w:rStyle w:val="Hyperlink"/>
            <w:rFonts w:ascii="Tahoma" w:eastAsia="Tahoma" w:hAnsi="Tahoma" w:cs="Tahoma"/>
            <w:color w:val="auto"/>
            <w:u w:val="none"/>
            <w:lang w:val="pt-BR"/>
          </w:rPr>
          <w:t>https://www.youtube.com/watch?v=30ETxHEAksY</w:t>
        </w:r>
      </w:hyperlink>
      <w:r w:rsidRPr="005D7083">
        <w:rPr>
          <w:rFonts w:ascii="Tahoma" w:eastAsia="Tahoma" w:hAnsi="Tahoma" w:cs="Tahoma"/>
          <w:lang w:val="pt-BR"/>
        </w:rPr>
        <w:t>. Acesso em: 16 nov. 2023.</w:t>
      </w:r>
    </w:p>
    <w:p w14:paraId="44C8A4D5" w14:textId="0CEFD650"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CANCLINI, Néstor García. </w:t>
      </w:r>
      <w:r w:rsidRPr="00E10A95">
        <w:rPr>
          <w:rFonts w:ascii="Tahoma" w:eastAsia="Tahoma" w:hAnsi="Tahoma" w:cs="Tahoma"/>
          <w:b/>
          <w:bCs/>
          <w:lang w:val="pt-BR"/>
        </w:rPr>
        <w:t>Culturas híbridas</w:t>
      </w:r>
      <w:r w:rsidRPr="00E10A95">
        <w:rPr>
          <w:rFonts w:ascii="Tahoma" w:eastAsia="Tahoma" w:hAnsi="Tahoma" w:cs="Tahoma"/>
          <w:lang w:val="pt-BR"/>
        </w:rPr>
        <w:t xml:space="preserve">: estratégias para entrar e sair da modernidade. Tradução de Heloísa P. </w:t>
      </w:r>
      <w:proofErr w:type="spellStart"/>
      <w:r w:rsidRPr="00E10A95">
        <w:rPr>
          <w:rFonts w:ascii="Tahoma" w:eastAsia="Tahoma" w:hAnsi="Tahoma" w:cs="Tahoma"/>
          <w:lang w:val="pt-BR"/>
        </w:rPr>
        <w:t>Cintrão</w:t>
      </w:r>
      <w:proofErr w:type="spellEnd"/>
      <w:r w:rsidRPr="00E10A95">
        <w:rPr>
          <w:rFonts w:ascii="Tahoma" w:eastAsia="Tahoma" w:hAnsi="Tahoma" w:cs="Tahoma"/>
          <w:lang w:val="pt-BR"/>
        </w:rPr>
        <w:t xml:space="preserve"> e Ana Regina Lessa. São Paulo: Edusp, 1997.</w:t>
      </w:r>
    </w:p>
    <w:p w14:paraId="1F2D9FC4" w14:textId="3E202737"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CÉZAR, Marco. Músicos: reféns dos projetos. [Entrevista cedida a Rosa </w:t>
      </w:r>
      <w:proofErr w:type="spellStart"/>
      <w:r w:rsidRPr="00E10A95">
        <w:rPr>
          <w:rFonts w:ascii="Tahoma" w:eastAsia="Tahoma" w:hAnsi="Tahoma" w:cs="Tahoma"/>
          <w:lang w:val="pt-BR"/>
        </w:rPr>
        <w:t>Minine</w:t>
      </w:r>
      <w:proofErr w:type="spellEnd"/>
      <w:r w:rsidRPr="00E10A95">
        <w:rPr>
          <w:rFonts w:ascii="Tahoma" w:eastAsia="Tahoma" w:hAnsi="Tahoma" w:cs="Tahoma"/>
          <w:lang w:val="pt-BR"/>
        </w:rPr>
        <w:t xml:space="preserve">]. </w:t>
      </w:r>
      <w:r w:rsidRPr="00E10A95">
        <w:rPr>
          <w:rFonts w:ascii="Tahoma" w:eastAsia="Tahoma" w:hAnsi="Tahoma" w:cs="Tahoma"/>
          <w:b/>
          <w:bCs/>
          <w:lang w:val="pt-BR"/>
        </w:rPr>
        <w:t>Jornal A Nova Democracia</w:t>
      </w:r>
      <w:r w:rsidRPr="00E10A95">
        <w:rPr>
          <w:rFonts w:ascii="Tahoma" w:eastAsia="Tahoma" w:hAnsi="Tahoma" w:cs="Tahoma"/>
          <w:lang w:val="pt-BR"/>
        </w:rPr>
        <w:t>, Rio de Janeiro, p. 30, abr. 2005. Seção: Os músicos e a música autêntica.</w:t>
      </w:r>
    </w:p>
    <w:p w14:paraId="728D2C1D" w14:textId="46303FDE" w:rsidR="00472CB6" w:rsidRPr="005D7083" w:rsidRDefault="00472CB6" w:rsidP="00F91A47">
      <w:pPr>
        <w:pStyle w:val="LO-normal"/>
        <w:keepLines/>
        <w:spacing w:after="200"/>
        <w:rPr>
          <w:rFonts w:ascii="Tahoma" w:eastAsia="Tahoma" w:hAnsi="Tahoma" w:cs="Tahoma"/>
          <w:lang w:val="pt-BR"/>
        </w:rPr>
      </w:pPr>
      <w:r w:rsidRPr="00B40C09">
        <w:rPr>
          <w:rFonts w:ascii="Tahoma" w:eastAsia="Tahoma" w:hAnsi="Tahoma" w:cs="Tahoma"/>
          <w:lang w:val="pt-BR"/>
        </w:rPr>
        <w:t>CONJUNTO PERNAMBUC</w:t>
      </w:r>
      <w:r w:rsidR="00B40C09" w:rsidRPr="00B40C09">
        <w:rPr>
          <w:rFonts w:ascii="Tahoma" w:eastAsia="Tahoma" w:hAnsi="Tahoma" w:cs="Tahoma"/>
          <w:lang w:val="pt-BR"/>
        </w:rPr>
        <w:t>AN</w:t>
      </w:r>
      <w:r w:rsidRPr="00B40C09">
        <w:rPr>
          <w:rFonts w:ascii="Tahoma" w:eastAsia="Tahoma" w:hAnsi="Tahoma" w:cs="Tahoma"/>
          <w:lang w:val="pt-BR"/>
        </w:rPr>
        <w:t>O DE CHORO. Sentimentos [LP]. Recife, 1992. Interpretação: Conjunto Pernambuc</w:t>
      </w:r>
      <w:r w:rsidR="00B40C09" w:rsidRPr="00B40C09">
        <w:rPr>
          <w:rFonts w:ascii="Tahoma" w:eastAsia="Tahoma" w:hAnsi="Tahoma" w:cs="Tahoma"/>
          <w:lang w:val="pt-BR"/>
        </w:rPr>
        <w:t>an</w:t>
      </w:r>
      <w:r w:rsidRPr="00B40C09">
        <w:rPr>
          <w:rFonts w:ascii="Tahoma" w:eastAsia="Tahoma" w:hAnsi="Tahoma" w:cs="Tahoma"/>
          <w:lang w:val="pt-BR"/>
        </w:rPr>
        <w:t>o de Choro</w:t>
      </w:r>
      <w:r w:rsidRPr="005D7083">
        <w:rPr>
          <w:rFonts w:ascii="Tahoma" w:eastAsia="Tahoma" w:hAnsi="Tahoma" w:cs="Tahoma"/>
          <w:lang w:val="pt-BR"/>
        </w:rPr>
        <w:t xml:space="preserve">. Disponível em: </w:t>
      </w:r>
      <w:hyperlink r:id="rId13" w:history="1">
        <w:r w:rsidRPr="005D7083">
          <w:rPr>
            <w:rStyle w:val="Hyperlink"/>
            <w:rFonts w:ascii="Tahoma" w:eastAsia="Tahoma" w:hAnsi="Tahoma" w:cs="Tahoma"/>
            <w:color w:val="auto"/>
            <w:u w:val="none"/>
            <w:lang w:val="pt-BR"/>
          </w:rPr>
          <w:t>https://youtu.be/RpIyAm9eiIM?si=h3pRgb-PLp3Y7TAV</w:t>
        </w:r>
      </w:hyperlink>
      <w:r w:rsidRPr="005D7083">
        <w:rPr>
          <w:rFonts w:ascii="Tahoma" w:eastAsia="Tahoma" w:hAnsi="Tahoma" w:cs="Tahoma"/>
          <w:lang w:val="pt-BR"/>
        </w:rPr>
        <w:t>. Acesso em: 06 nov. 2025</w:t>
      </w:r>
    </w:p>
    <w:p w14:paraId="28D4EDC6" w14:textId="1452CC5A" w:rsidR="008F62A3" w:rsidRPr="005D7083" w:rsidRDefault="008F62A3" w:rsidP="00F91A47">
      <w:pPr>
        <w:pStyle w:val="LO-normal"/>
        <w:keepLines/>
        <w:spacing w:after="200"/>
        <w:rPr>
          <w:rFonts w:ascii="Tahoma" w:eastAsia="Tahoma" w:hAnsi="Tahoma" w:cs="Tahoma"/>
          <w:lang w:val="pt-BR"/>
        </w:rPr>
      </w:pPr>
      <w:r w:rsidRPr="005D7083">
        <w:rPr>
          <w:rFonts w:ascii="Tahoma" w:eastAsia="Tahoma" w:hAnsi="Tahoma" w:cs="Tahoma"/>
          <w:lang w:val="pt-BR"/>
        </w:rPr>
        <w:lastRenderedPageBreak/>
        <w:t xml:space="preserve">EVOCAÇÃO nº 1. Intérprete: Waldir Azevedo. Compositor: Nelson Ferreira. Gravação original: abr. 1957. Vídeo publicado por @lucianohortencio. Disponível em: </w:t>
      </w:r>
      <w:hyperlink r:id="rId14" w:history="1">
        <w:r w:rsidRPr="005D7083">
          <w:rPr>
            <w:rStyle w:val="Hyperlink"/>
            <w:rFonts w:ascii="Tahoma" w:eastAsia="Tahoma" w:hAnsi="Tahoma" w:cs="Tahoma"/>
            <w:color w:val="auto"/>
            <w:u w:val="none"/>
            <w:lang w:val="pt-BR"/>
          </w:rPr>
          <w:t>https://www.youtube.com/watch?v=Euaj2K3i9Rc</w:t>
        </w:r>
      </w:hyperlink>
      <w:r w:rsidRPr="005D7083">
        <w:rPr>
          <w:rFonts w:ascii="Tahoma" w:eastAsia="Tahoma" w:hAnsi="Tahoma" w:cs="Tahoma"/>
          <w:lang w:val="pt-BR"/>
        </w:rPr>
        <w:t>. Acesso em: 12 jan. 2024.</w:t>
      </w:r>
    </w:p>
    <w:p w14:paraId="0601FB57" w14:textId="01556C7F"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HOBSBAWM, Eric J. </w:t>
      </w:r>
      <w:r w:rsidRPr="00E10A95">
        <w:rPr>
          <w:rFonts w:ascii="Tahoma" w:eastAsia="Tahoma" w:hAnsi="Tahoma" w:cs="Tahoma"/>
          <w:b/>
          <w:bCs/>
          <w:lang w:val="pt-BR"/>
        </w:rPr>
        <w:t>História social do jazz</w:t>
      </w:r>
      <w:r w:rsidRPr="00E10A95">
        <w:rPr>
          <w:rFonts w:ascii="Tahoma" w:eastAsia="Tahoma" w:hAnsi="Tahoma" w:cs="Tahoma"/>
          <w:lang w:val="pt-BR"/>
        </w:rPr>
        <w:t>. São Paulo: Paz e Terra, 1989.</w:t>
      </w:r>
    </w:p>
    <w:p w14:paraId="364C6AB6" w14:textId="4530015A" w:rsidR="00E114FC" w:rsidRPr="00E10A95" w:rsidRDefault="00E114FC" w:rsidP="00F91A47">
      <w:pPr>
        <w:pStyle w:val="LO-normal"/>
        <w:keepLines/>
        <w:spacing w:after="200"/>
        <w:rPr>
          <w:rFonts w:ascii="Tahoma" w:eastAsia="Tahoma" w:hAnsi="Tahoma" w:cs="Tahoma"/>
          <w:lang w:val="pt-BR"/>
        </w:rPr>
      </w:pPr>
      <w:r w:rsidRPr="00E114FC">
        <w:rPr>
          <w:rFonts w:ascii="Tahoma" w:eastAsia="Tahoma" w:hAnsi="Tahoma" w:cs="Tahoma"/>
        </w:rPr>
        <w:t xml:space="preserve">HOBSBAWM, Eric; RANGER, Terence (org.). </w:t>
      </w:r>
      <w:r w:rsidRPr="00E10A95">
        <w:rPr>
          <w:rFonts w:ascii="Tahoma" w:eastAsia="Tahoma" w:hAnsi="Tahoma" w:cs="Tahoma"/>
          <w:b/>
          <w:bCs/>
          <w:lang w:val="pt-BR"/>
        </w:rPr>
        <w:t>A invenção das tradições</w:t>
      </w:r>
      <w:r w:rsidRPr="00E10A95">
        <w:rPr>
          <w:rFonts w:ascii="Tahoma" w:eastAsia="Tahoma" w:hAnsi="Tahoma" w:cs="Tahoma"/>
          <w:lang w:val="pt-BR"/>
        </w:rPr>
        <w:t>. Rio de Janeiro: Paz e Terra, 1984.</w:t>
      </w:r>
    </w:p>
    <w:p w14:paraId="0C5B8B50" w14:textId="4A9986A5" w:rsidR="00E114FC" w:rsidRPr="00A96412" w:rsidRDefault="00F77444" w:rsidP="00F91A47">
      <w:pPr>
        <w:pStyle w:val="LO-normal"/>
        <w:keepLines/>
        <w:spacing w:after="200"/>
        <w:rPr>
          <w:rFonts w:ascii="Tahoma" w:eastAsia="Tahoma" w:hAnsi="Tahoma" w:cs="Tahoma"/>
          <w:lang w:val="pt-BR"/>
        </w:rPr>
      </w:pPr>
      <w:r w:rsidRPr="00A96412">
        <w:rPr>
          <w:rFonts w:ascii="Tahoma" w:eastAsia="Tahoma" w:hAnsi="Tahoma" w:cs="Tahoma"/>
          <w:lang w:val="pt-BR"/>
        </w:rPr>
        <w:t xml:space="preserve">INSTITUTO DO PATRIMÔNIO HISTÓRICO E ARTÍSTICO NACIONAL (IPHAN). </w:t>
      </w:r>
      <w:r w:rsidRPr="00A96412">
        <w:rPr>
          <w:rFonts w:ascii="Tahoma" w:eastAsia="Tahoma" w:hAnsi="Tahoma" w:cs="Tahoma"/>
          <w:b/>
          <w:bCs/>
          <w:lang w:val="pt-BR"/>
        </w:rPr>
        <w:t>Dossiê de registro do frevo</w:t>
      </w:r>
      <w:r w:rsidRPr="00A96412">
        <w:rPr>
          <w:rFonts w:ascii="Tahoma" w:eastAsia="Tahoma" w:hAnsi="Tahoma" w:cs="Tahoma"/>
          <w:lang w:val="pt-BR"/>
        </w:rPr>
        <w:t xml:space="preserve"> – Patrimônio Cultural Imaterial do Brasil. </w:t>
      </w:r>
      <w:r w:rsidRPr="00A96412">
        <w:rPr>
          <w:rFonts w:ascii="Tahoma" w:eastAsia="Tahoma" w:hAnsi="Tahoma" w:cs="Tahoma"/>
        </w:rPr>
        <w:t>Brasília, 2007</w:t>
      </w:r>
      <w:r w:rsidR="00E114FC" w:rsidRPr="00A96412">
        <w:rPr>
          <w:rFonts w:ascii="Tahoma" w:eastAsia="Tahoma" w:hAnsi="Tahoma" w:cs="Tahoma"/>
        </w:rPr>
        <w:t>.</w:t>
      </w:r>
      <w:r w:rsidRPr="00A96412">
        <w:rPr>
          <w:rFonts w:ascii="Tahoma" w:eastAsia="Tahoma" w:hAnsi="Tahoma" w:cs="Tahoma"/>
        </w:rPr>
        <w:t xml:space="preserve"> </w:t>
      </w:r>
      <w:r w:rsidR="00E114FC" w:rsidRPr="00A96412">
        <w:rPr>
          <w:rFonts w:ascii="Tahoma" w:eastAsia="Tahoma" w:hAnsi="Tahoma" w:cs="Tahoma"/>
          <w:lang w:val="pt-BR"/>
        </w:rPr>
        <w:t xml:space="preserve">Disponível em: </w:t>
      </w:r>
      <w:hyperlink r:id="rId15" w:history="1">
        <w:r w:rsidR="00E114FC" w:rsidRPr="00A96412">
          <w:rPr>
            <w:rStyle w:val="Hyperlink"/>
            <w:rFonts w:ascii="Tahoma" w:eastAsia="Tahoma" w:hAnsi="Tahoma" w:cs="Tahoma"/>
            <w:color w:val="auto"/>
            <w:u w:val="none"/>
            <w:lang w:val="pt-BR"/>
          </w:rPr>
          <w:t>http://portal.iphan.gov.br/uploads/ckfinder/arquivos/DossieIphan14_Frevo_web.pdf</w:t>
        </w:r>
      </w:hyperlink>
      <w:r w:rsidR="00E114FC" w:rsidRPr="00A96412">
        <w:rPr>
          <w:rFonts w:ascii="Tahoma" w:eastAsia="Tahoma" w:hAnsi="Tahoma" w:cs="Tahoma"/>
          <w:lang w:val="pt-BR"/>
        </w:rPr>
        <w:t xml:space="preserve">  </w:t>
      </w:r>
      <w:r w:rsidR="00073621" w:rsidRPr="00A96412">
        <w:rPr>
          <w:rFonts w:ascii="Tahoma" w:eastAsia="Tahoma" w:hAnsi="Tahoma" w:cs="Tahoma"/>
          <w:lang w:val="pt-BR"/>
        </w:rPr>
        <w:t xml:space="preserve">. </w:t>
      </w:r>
      <w:r w:rsidR="00E114FC" w:rsidRPr="00A96412">
        <w:rPr>
          <w:rFonts w:ascii="Tahoma" w:eastAsia="Tahoma" w:hAnsi="Tahoma" w:cs="Tahoma"/>
          <w:lang w:val="pt-BR"/>
        </w:rPr>
        <w:t>Acesso em: 20 mar. 2024.</w:t>
      </w:r>
    </w:p>
    <w:p w14:paraId="66CF1B04" w14:textId="45CE1E1A" w:rsidR="00472CB6" w:rsidRPr="004B59F5" w:rsidRDefault="00472CB6" w:rsidP="00F91A47">
      <w:pPr>
        <w:pStyle w:val="LO-normal"/>
        <w:keepLines/>
        <w:spacing w:after="200"/>
        <w:rPr>
          <w:rFonts w:ascii="Tahoma" w:eastAsia="Tahoma" w:hAnsi="Tahoma" w:cs="Tahoma"/>
          <w:lang w:val="pt-BR"/>
        </w:rPr>
      </w:pPr>
      <w:r w:rsidRPr="004B59F5">
        <w:rPr>
          <w:rFonts w:ascii="Tahoma" w:eastAsia="Tahoma" w:hAnsi="Tahoma" w:cs="Tahoma"/>
          <w:lang w:val="pt-BR"/>
        </w:rPr>
        <w:t xml:space="preserve">JACARÉ. Choro </w:t>
      </w:r>
      <w:proofErr w:type="spellStart"/>
      <w:r w:rsidRPr="004B59F5">
        <w:rPr>
          <w:rFonts w:ascii="Tahoma" w:eastAsia="Tahoma" w:hAnsi="Tahoma" w:cs="Tahoma"/>
          <w:lang w:val="pt-BR"/>
        </w:rPr>
        <w:t>frevado</w:t>
      </w:r>
      <w:proofErr w:type="spellEnd"/>
      <w:r w:rsidRPr="004B59F5">
        <w:rPr>
          <w:rFonts w:ascii="Tahoma" w:eastAsia="Tahoma" w:hAnsi="Tahoma" w:cs="Tahoma"/>
          <w:lang w:val="pt-BR"/>
        </w:rPr>
        <w:t xml:space="preserve"> [LP]. Rio de Janeiro: FUNARTE, 1985. Vídeo publicado por: Funarte. Disponível em:  </w:t>
      </w:r>
      <w:hyperlink r:id="rId16" w:history="1">
        <w:r w:rsidRPr="004B59F5">
          <w:rPr>
            <w:rStyle w:val="Hyperlink"/>
            <w:rFonts w:ascii="Tahoma" w:eastAsia="Tahoma" w:hAnsi="Tahoma" w:cs="Tahoma"/>
            <w:color w:val="auto"/>
            <w:u w:val="none"/>
            <w:lang w:val="pt-BR"/>
          </w:rPr>
          <w:t>https://youtu.be/DaRHXh36-SE?si=BGKj1IiaY--0yi-W</w:t>
        </w:r>
      </w:hyperlink>
      <w:r w:rsidRPr="004B59F5">
        <w:rPr>
          <w:rFonts w:ascii="Tahoma" w:eastAsia="Tahoma" w:hAnsi="Tahoma" w:cs="Tahoma"/>
          <w:lang w:val="pt-BR"/>
        </w:rPr>
        <w:t>. Acesso em: 12 set. 2025.</w:t>
      </w:r>
    </w:p>
    <w:p w14:paraId="1D25A262" w14:textId="31D75EB5" w:rsidR="00E114FC" w:rsidRPr="00E114FC" w:rsidRDefault="00E114FC" w:rsidP="00F91A47">
      <w:pPr>
        <w:pStyle w:val="LO-normal"/>
        <w:keepLines/>
        <w:spacing w:after="200"/>
        <w:rPr>
          <w:rFonts w:ascii="Tahoma" w:eastAsia="Tahoma" w:hAnsi="Tahoma" w:cs="Tahoma"/>
        </w:rPr>
      </w:pPr>
      <w:r w:rsidRPr="00E10A95">
        <w:rPr>
          <w:rFonts w:ascii="Tahoma" w:eastAsia="Tahoma" w:hAnsi="Tahoma" w:cs="Tahoma"/>
          <w:lang w:val="pt-BR"/>
        </w:rPr>
        <w:t xml:space="preserve">MOREIRA, Maíra M. </w:t>
      </w:r>
      <w:r w:rsidRPr="00E10A95">
        <w:rPr>
          <w:rFonts w:ascii="Tahoma" w:eastAsia="Tahoma" w:hAnsi="Tahoma" w:cs="Tahoma"/>
          <w:b/>
          <w:bCs/>
          <w:lang w:val="pt-BR"/>
        </w:rPr>
        <w:t>Antônio da Silva Torres (Jacaré)</w:t>
      </w:r>
      <w:r w:rsidRPr="00E10A95">
        <w:rPr>
          <w:rFonts w:ascii="Tahoma" w:eastAsia="Tahoma" w:hAnsi="Tahoma" w:cs="Tahoma"/>
          <w:lang w:val="pt-BR"/>
        </w:rPr>
        <w:t xml:space="preserve">: um cavaquinho na memória do choro pernambucano. </w:t>
      </w:r>
      <w:r w:rsidR="00B84916">
        <w:rPr>
          <w:rFonts w:ascii="Tahoma" w:eastAsia="Tahoma" w:hAnsi="Tahoma" w:cs="Tahoma"/>
        </w:rPr>
        <w:t>2017</w:t>
      </w:r>
      <w:r w:rsidRPr="00E114FC">
        <w:rPr>
          <w:rFonts w:ascii="Tahoma" w:eastAsia="Tahoma" w:hAnsi="Tahoma" w:cs="Tahoma"/>
        </w:rPr>
        <w:t xml:space="preserve">. </w:t>
      </w:r>
      <w:proofErr w:type="spellStart"/>
      <w:r w:rsidRPr="00E114FC">
        <w:rPr>
          <w:rFonts w:ascii="Tahoma" w:eastAsia="Tahoma" w:hAnsi="Tahoma" w:cs="Tahoma"/>
        </w:rPr>
        <w:t>Dissertação</w:t>
      </w:r>
      <w:proofErr w:type="spellEnd"/>
      <w:r w:rsidRPr="00E114FC">
        <w:rPr>
          <w:rFonts w:ascii="Tahoma" w:eastAsia="Tahoma" w:hAnsi="Tahoma" w:cs="Tahoma"/>
        </w:rPr>
        <w:t xml:space="preserve"> (</w:t>
      </w:r>
      <w:proofErr w:type="spellStart"/>
      <w:r w:rsidRPr="00E114FC">
        <w:rPr>
          <w:rFonts w:ascii="Tahoma" w:eastAsia="Tahoma" w:hAnsi="Tahoma" w:cs="Tahoma"/>
        </w:rPr>
        <w:t>Mestrado</w:t>
      </w:r>
      <w:proofErr w:type="spellEnd"/>
      <w:r w:rsidRPr="00E114FC">
        <w:rPr>
          <w:rFonts w:ascii="Tahoma" w:eastAsia="Tahoma" w:hAnsi="Tahoma" w:cs="Tahoma"/>
        </w:rPr>
        <w:t xml:space="preserve"> </w:t>
      </w:r>
      <w:proofErr w:type="spellStart"/>
      <w:r w:rsidRPr="00E114FC">
        <w:rPr>
          <w:rFonts w:ascii="Tahoma" w:eastAsia="Tahoma" w:hAnsi="Tahoma" w:cs="Tahoma"/>
        </w:rPr>
        <w:t>em</w:t>
      </w:r>
      <w:proofErr w:type="spellEnd"/>
      <w:r w:rsidRPr="00E114FC">
        <w:rPr>
          <w:rFonts w:ascii="Tahoma" w:eastAsia="Tahoma" w:hAnsi="Tahoma" w:cs="Tahoma"/>
        </w:rPr>
        <w:t xml:space="preserve"> </w:t>
      </w:r>
      <w:proofErr w:type="spellStart"/>
      <w:r w:rsidRPr="00E114FC">
        <w:rPr>
          <w:rFonts w:ascii="Tahoma" w:eastAsia="Tahoma" w:hAnsi="Tahoma" w:cs="Tahoma"/>
        </w:rPr>
        <w:t>Música</w:t>
      </w:r>
      <w:proofErr w:type="spellEnd"/>
      <w:r w:rsidRPr="00E114FC">
        <w:rPr>
          <w:rFonts w:ascii="Tahoma" w:eastAsia="Tahoma" w:hAnsi="Tahoma" w:cs="Tahoma"/>
        </w:rPr>
        <w:t>)</w:t>
      </w:r>
      <w:r w:rsidR="00B84916">
        <w:rPr>
          <w:rFonts w:ascii="Tahoma" w:eastAsia="Tahoma" w:hAnsi="Tahoma" w:cs="Tahoma"/>
        </w:rPr>
        <w:t xml:space="preserve"> - </w:t>
      </w:r>
      <w:proofErr w:type="spellStart"/>
      <w:r w:rsidR="00B84916" w:rsidRPr="00E114FC">
        <w:rPr>
          <w:rFonts w:ascii="Tahoma" w:eastAsia="Tahoma" w:hAnsi="Tahoma" w:cs="Tahoma"/>
        </w:rPr>
        <w:t>Universidade</w:t>
      </w:r>
      <w:proofErr w:type="spellEnd"/>
      <w:r w:rsidR="00B84916" w:rsidRPr="00E114FC">
        <w:rPr>
          <w:rFonts w:ascii="Tahoma" w:eastAsia="Tahoma" w:hAnsi="Tahoma" w:cs="Tahoma"/>
        </w:rPr>
        <w:t xml:space="preserve"> de </w:t>
      </w:r>
      <w:proofErr w:type="spellStart"/>
      <w:r w:rsidR="00B84916" w:rsidRPr="00E114FC">
        <w:rPr>
          <w:rFonts w:ascii="Tahoma" w:eastAsia="Tahoma" w:hAnsi="Tahoma" w:cs="Tahoma"/>
        </w:rPr>
        <w:t>Aveiro</w:t>
      </w:r>
      <w:proofErr w:type="spellEnd"/>
      <w:r w:rsidR="00B84916" w:rsidRPr="00E114FC">
        <w:rPr>
          <w:rFonts w:ascii="Tahoma" w:eastAsia="Tahoma" w:hAnsi="Tahoma" w:cs="Tahoma"/>
        </w:rPr>
        <w:t xml:space="preserve">, </w:t>
      </w:r>
      <w:proofErr w:type="spellStart"/>
      <w:r w:rsidR="00B84916">
        <w:rPr>
          <w:rFonts w:ascii="Tahoma" w:eastAsia="Tahoma" w:hAnsi="Tahoma" w:cs="Tahoma"/>
        </w:rPr>
        <w:t>Aveiro</w:t>
      </w:r>
      <w:proofErr w:type="spellEnd"/>
      <w:r w:rsidR="00B84916">
        <w:rPr>
          <w:rFonts w:ascii="Tahoma" w:eastAsia="Tahoma" w:hAnsi="Tahoma" w:cs="Tahoma"/>
        </w:rPr>
        <w:t xml:space="preserve">, </w:t>
      </w:r>
      <w:r w:rsidR="00B84916" w:rsidRPr="00E114FC">
        <w:rPr>
          <w:rFonts w:ascii="Tahoma" w:eastAsia="Tahoma" w:hAnsi="Tahoma" w:cs="Tahoma"/>
        </w:rPr>
        <w:t>2017</w:t>
      </w:r>
      <w:r w:rsidR="00B84916">
        <w:rPr>
          <w:rFonts w:ascii="Tahoma" w:eastAsia="Tahoma" w:hAnsi="Tahoma" w:cs="Tahoma"/>
        </w:rPr>
        <w:t>,</w:t>
      </w:r>
    </w:p>
    <w:p w14:paraId="0FD7C30D" w14:textId="5995D838"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MOREIRA, Maíra M. O disco “Choro </w:t>
      </w:r>
      <w:proofErr w:type="spellStart"/>
      <w:r w:rsidRPr="00E10A95">
        <w:rPr>
          <w:rFonts w:ascii="Tahoma" w:eastAsia="Tahoma" w:hAnsi="Tahoma" w:cs="Tahoma"/>
          <w:lang w:val="pt-BR"/>
        </w:rPr>
        <w:t>Frevado</w:t>
      </w:r>
      <w:proofErr w:type="spellEnd"/>
      <w:r w:rsidRPr="00E10A95">
        <w:rPr>
          <w:rFonts w:ascii="Tahoma" w:eastAsia="Tahoma" w:hAnsi="Tahoma" w:cs="Tahoma"/>
          <w:lang w:val="pt-BR"/>
        </w:rPr>
        <w:t xml:space="preserve">” de Antônio da Silva Torres: um lugar de memória para o choro pernambucano. </w:t>
      </w:r>
      <w:r w:rsidRPr="00E10A95">
        <w:rPr>
          <w:rFonts w:ascii="Tahoma" w:eastAsia="Tahoma" w:hAnsi="Tahoma" w:cs="Tahoma"/>
          <w:b/>
          <w:bCs/>
          <w:lang w:val="pt-BR"/>
        </w:rPr>
        <w:t>Música Popular em Revista</w:t>
      </w:r>
      <w:r w:rsidRPr="00E10A95">
        <w:rPr>
          <w:rFonts w:ascii="Tahoma" w:eastAsia="Tahoma" w:hAnsi="Tahoma" w:cs="Tahoma"/>
          <w:lang w:val="pt-BR"/>
        </w:rPr>
        <w:t>, Campinas, ano 6, v. 2, p. 13–28, jul.</w:t>
      </w:r>
      <w:r w:rsidR="00F91A47" w:rsidRPr="00E10A95">
        <w:rPr>
          <w:rFonts w:ascii="Tahoma" w:eastAsia="Tahoma" w:hAnsi="Tahoma" w:cs="Tahoma"/>
          <w:lang w:val="pt-BR"/>
        </w:rPr>
        <w:t xml:space="preserve"> </w:t>
      </w:r>
      <w:r w:rsidRPr="00E10A95">
        <w:rPr>
          <w:rFonts w:ascii="Tahoma" w:eastAsia="Tahoma" w:hAnsi="Tahoma" w:cs="Tahoma"/>
          <w:lang w:val="pt-BR"/>
        </w:rPr>
        <w:t>/dez. 2019.</w:t>
      </w:r>
    </w:p>
    <w:p w14:paraId="544480E1" w14:textId="2900481E"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OLIVA, João Luís. </w:t>
      </w:r>
      <w:r w:rsidRPr="00E10A95">
        <w:rPr>
          <w:rFonts w:ascii="Tahoma" w:eastAsia="Tahoma" w:hAnsi="Tahoma" w:cs="Tahoma"/>
          <w:b/>
          <w:bCs/>
          <w:lang w:val="pt-BR"/>
        </w:rPr>
        <w:t>O cavaquinho</w:t>
      </w:r>
      <w:r w:rsidRPr="00E10A95">
        <w:rPr>
          <w:rFonts w:ascii="Tahoma" w:eastAsia="Tahoma" w:hAnsi="Tahoma" w:cs="Tahoma"/>
          <w:lang w:val="pt-BR"/>
        </w:rPr>
        <w:t>: tempos e modos, modas e lugares. Lisboa: A. C. Museu do Cavaquinho, 2014.</w:t>
      </w:r>
    </w:p>
    <w:p w14:paraId="231272F6" w14:textId="0ADB6637"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SANDRONI, Carlos. </w:t>
      </w:r>
      <w:r w:rsidRPr="00E10A95">
        <w:rPr>
          <w:rFonts w:ascii="Tahoma" w:eastAsia="Tahoma" w:hAnsi="Tahoma" w:cs="Tahoma"/>
          <w:b/>
          <w:bCs/>
          <w:lang w:val="pt-BR"/>
        </w:rPr>
        <w:t>Feitiço decente</w:t>
      </w:r>
      <w:r w:rsidRPr="00E10A95">
        <w:rPr>
          <w:rFonts w:ascii="Tahoma" w:eastAsia="Tahoma" w:hAnsi="Tahoma" w:cs="Tahoma"/>
          <w:lang w:val="pt-BR"/>
        </w:rPr>
        <w:t>: transformações do samba no Rio de Janeiro (1917–1933). Rio de Janeiro: Jorge Zahar, 2001.</w:t>
      </w:r>
    </w:p>
    <w:p w14:paraId="11F3EB70" w14:textId="1DED121E"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SILVA, Leonardo Dantas. </w:t>
      </w:r>
      <w:r w:rsidRPr="00E10A95">
        <w:rPr>
          <w:rFonts w:ascii="Tahoma" w:eastAsia="Tahoma" w:hAnsi="Tahoma" w:cs="Tahoma"/>
          <w:b/>
          <w:bCs/>
          <w:lang w:val="pt-BR"/>
        </w:rPr>
        <w:t>Carnaval do Recife</w:t>
      </w:r>
      <w:r w:rsidRPr="00E10A95">
        <w:rPr>
          <w:rFonts w:ascii="Tahoma" w:eastAsia="Tahoma" w:hAnsi="Tahoma" w:cs="Tahoma"/>
          <w:lang w:val="pt-BR"/>
        </w:rPr>
        <w:t xml:space="preserve">. 2. ed. rev. e </w:t>
      </w:r>
      <w:proofErr w:type="spellStart"/>
      <w:r w:rsidRPr="00E10A95">
        <w:rPr>
          <w:rFonts w:ascii="Tahoma" w:eastAsia="Tahoma" w:hAnsi="Tahoma" w:cs="Tahoma"/>
          <w:lang w:val="pt-BR"/>
        </w:rPr>
        <w:t>ampl</w:t>
      </w:r>
      <w:proofErr w:type="spellEnd"/>
      <w:r w:rsidRPr="00E10A95">
        <w:rPr>
          <w:rFonts w:ascii="Tahoma" w:eastAsia="Tahoma" w:hAnsi="Tahoma" w:cs="Tahoma"/>
          <w:lang w:val="pt-BR"/>
        </w:rPr>
        <w:t xml:space="preserve">. Recife: </w:t>
      </w:r>
      <w:proofErr w:type="spellStart"/>
      <w:r w:rsidRPr="00E10A95">
        <w:rPr>
          <w:rFonts w:ascii="Tahoma" w:eastAsia="Tahoma" w:hAnsi="Tahoma" w:cs="Tahoma"/>
          <w:lang w:val="pt-BR"/>
        </w:rPr>
        <w:t>Cepe</w:t>
      </w:r>
      <w:proofErr w:type="spellEnd"/>
      <w:r w:rsidRPr="00E10A95">
        <w:rPr>
          <w:rFonts w:ascii="Tahoma" w:eastAsia="Tahoma" w:hAnsi="Tahoma" w:cs="Tahoma"/>
          <w:lang w:val="pt-BR"/>
        </w:rPr>
        <w:t>, 2019.</w:t>
      </w:r>
    </w:p>
    <w:p w14:paraId="7FD35C65" w14:textId="714A7F82"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TABORDA, Márcia. </w:t>
      </w:r>
      <w:r w:rsidRPr="00E10A95">
        <w:rPr>
          <w:rFonts w:ascii="Tahoma" w:eastAsia="Tahoma" w:hAnsi="Tahoma" w:cs="Tahoma"/>
          <w:b/>
          <w:bCs/>
          <w:lang w:val="pt-BR"/>
        </w:rPr>
        <w:t>Violão e identidade nacional</w:t>
      </w:r>
      <w:r w:rsidRPr="00E10A95">
        <w:rPr>
          <w:rFonts w:ascii="Tahoma" w:eastAsia="Tahoma" w:hAnsi="Tahoma" w:cs="Tahoma"/>
          <w:lang w:val="pt-BR"/>
        </w:rPr>
        <w:t>: Rio de Janeiro 1830–1930. Rio de Janeiro: Civilização Brasilei</w:t>
      </w:r>
      <w:bookmarkStart w:id="0" w:name="_GoBack"/>
      <w:bookmarkEnd w:id="0"/>
      <w:r w:rsidRPr="00E10A95">
        <w:rPr>
          <w:rFonts w:ascii="Tahoma" w:eastAsia="Tahoma" w:hAnsi="Tahoma" w:cs="Tahoma"/>
          <w:lang w:val="pt-BR"/>
        </w:rPr>
        <w:t>ra, 2011.</w:t>
      </w:r>
    </w:p>
    <w:p w14:paraId="2C67038B" w14:textId="520AA360" w:rsidR="00E114FC"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TELES, José</w:t>
      </w:r>
      <w:r w:rsidRPr="00E10A95">
        <w:rPr>
          <w:rFonts w:ascii="Tahoma" w:eastAsia="Tahoma" w:hAnsi="Tahoma" w:cs="Tahoma"/>
          <w:b/>
          <w:bCs/>
          <w:lang w:val="pt-BR"/>
        </w:rPr>
        <w:t>. Choro e frevo</w:t>
      </w:r>
      <w:r w:rsidRPr="00E10A95">
        <w:rPr>
          <w:rFonts w:ascii="Tahoma" w:eastAsia="Tahoma" w:hAnsi="Tahoma" w:cs="Tahoma"/>
          <w:lang w:val="pt-BR"/>
        </w:rPr>
        <w:t>: duas viagens épicas. Recife: Página 21, 2022.</w:t>
      </w:r>
    </w:p>
    <w:p w14:paraId="26F4854A" w14:textId="41891CD6" w:rsidR="00394613" w:rsidRPr="00E10A95" w:rsidRDefault="00E114FC" w:rsidP="00F91A47">
      <w:pPr>
        <w:pStyle w:val="LO-normal"/>
        <w:keepLines/>
        <w:spacing w:after="200"/>
        <w:rPr>
          <w:rFonts w:ascii="Tahoma" w:eastAsia="Tahoma" w:hAnsi="Tahoma" w:cs="Tahoma"/>
          <w:lang w:val="pt-BR"/>
        </w:rPr>
      </w:pPr>
      <w:r w:rsidRPr="00E10A95">
        <w:rPr>
          <w:rFonts w:ascii="Tahoma" w:eastAsia="Tahoma" w:hAnsi="Tahoma" w:cs="Tahoma"/>
          <w:lang w:val="pt-BR"/>
        </w:rPr>
        <w:t xml:space="preserve">VISCONTI, Eduardo de Lima. </w:t>
      </w:r>
      <w:r w:rsidRPr="00E10A95">
        <w:rPr>
          <w:rFonts w:ascii="Tahoma" w:eastAsia="Tahoma" w:hAnsi="Tahoma" w:cs="Tahoma"/>
          <w:b/>
          <w:bCs/>
          <w:lang w:val="pt-BR"/>
        </w:rPr>
        <w:t>A guitarra elétrica na música popular brasileira</w:t>
      </w:r>
      <w:r w:rsidRPr="00E10A95">
        <w:rPr>
          <w:rFonts w:ascii="Tahoma" w:eastAsia="Tahoma" w:hAnsi="Tahoma" w:cs="Tahoma"/>
          <w:lang w:val="pt-BR"/>
        </w:rPr>
        <w:t xml:space="preserve">: os estilos dos músicos José Menezes e </w:t>
      </w:r>
      <w:proofErr w:type="spellStart"/>
      <w:r w:rsidRPr="00E10A95">
        <w:rPr>
          <w:rFonts w:ascii="Tahoma" w:eastAsia="Tahoma" w:hAnsi="Tahoma" w:cs="Tahoma"/>
          <w:lang w:val="pt-BR"/>
        </w:rPr>
        <w:t>Olmir</w:t>
      </w:r>
      <w:proofErr w:type="spellEnd"/>
      <w:r w:rsidRPr="00E10A95">
        <w:rPr>
          <w:rFonts w:ascii="Tahoma" w:eastAsia="Tahoma" w:hAnsi="Tahoma" w:cs="Tahoma"/>
          <w:lang w:val="pt-BR"/>
        </w:rPr>
        <w:t xml:space="preserve"> </w:t>
      </w:r>
      <w:proofErr w:type="spellStart"/>
      <w:r w:rsidRPr="00E10A95">
        <w:rPr>
          <w:rFonts w:ascii="Tahoma" w:eastAsia="Tahoma" w:hAnsi="Tahoma" w:cs="Tahoma"/>
          <w:lang w:val="pt-BR"/>
        </w:rPr>
        <w:t>Stocker</w:t>
      </w:r>
      <w:proofErr w:type="spellEnd"/>
      <w:r w:rsidRPr="00E10A95">
        <w:rPr>
          <w:rFonts w:ascii="Tahoma" w:eastAsia="Tahoma" w:hAnsi="Tahoma" w:cs="Tahoma"/>
          <w:lang w:val="pt-BR"/>
        </w:rPr>
        <w:t xml:space="preserve">. </w:t>
      </w:r>
      <w:r w:rsidR="00B84916" w:rsidRPr="00E10A95">
        <w:rPr>
          <w:rFonts w:ascii="Tahoma" w:eastAsia="Tahoma" w:hAnsi="Tahoma" w:cs="Tahoma"/>
          <w:lang w:val="pt-BR"/>
        </w:rPr>
        <w:t>2010.</w:t>
      </w:r>
      <w:r w:rsidR="004E5293" w:rsidRPr="00E10A95">
        <w:rPr>
          <w:rFonts w:ascii="Tahoma" w:eastAsia="Tahoma" w:hAnsi="Tahoma" w:cs="Tahoma"/>
          <w:lang w:val="pt-BR"/>
        </w:rPr>
        <w:t xml:space="preserve"> </w:t>
      </w:r>
      <w:r w:rsidRPr="00E10A95">
        <w:rPr>
          <w:rFonts w:ascii="Tahoma" w:eastAsia="Tahoma" w:hAnsi="Tahoma" w:cs="Tahoma"/>
          <w:lang w:val="pt-BR"/>
        </w:rPr>
        <w:t>Tese (Doutorado em Música) – Instituto de Artes, Universidade Estadual de Campinas.</w:t>
      </w:r>
      <w:r w:rsidR="004E5293" w:rsidRPr="00E10A95">
        <w:rPr>
          <w:rFonts w:ascii="Tahoma" w:eastAsia="Tahoma" w:hAnsi="Tahoma" w:cs="Tahoma"/>
          <w:lang w:val="pt-BR"/>
        </w:rPr>
        <w:t xml:space="preserve"> Campinas, 2010. 292 p.</w:t>
      </w:r>
    </w:p>
    <w:p w14:paraId="34C6C20A" w14:textId="102A904C" w:rsidR="00914648" w:rsidRPr="00DB06E9" w:rsidRDefault="00914648" w:rsidP="00914648">
      <w:pPr>
        <w:pStyle w:val="LO-normal"/>
        <w:keepLines/>
        <w:spacing w:after="200"/>
        <w:rPr>
          <w:rFonts w:ascii="Tahoma" w:eastAsia="Tahoma" w:hAnsi="Tahoma" w:cs="Tahoma"/>
        </w:rPr>
      </w:pPr>
      <w:r w:rsidRPr="00DB06E9">
        <w:rPr>
          <w:rFonts w:ascii="Tahoma" w:eastAsia="Tahoma" w:hAnsi="Tahoma" w:cs="Tahoma"/>
          <w:lang w:val="pt-BR"/>
        </w:rPr>
        <w:t xml:space="preserve">VASSOURINHAS. Intérprete: Waldir Azevedo. Compositores: Mathias da Rocha e Joana Batista. Gravação original: 1977. Disponível em: </w:t>
      </w:r>
      <w:hyperlink r:id="rId17" w:history="1">
        <w:r w:rsidRPr="00DB06E9">
          <w:rPr>
            <w:rStyle w:val="Hyperlink"/>
            <w:rFonts w:ascii="Tahoma" w:eastAsia="Tahoma" w:hAnsi="Tahoma" w:cs="Tahoma"/>
            <w:color w:val="auto"/>
            <w:u w:val="none"/>
            <w:lang w:val="pt-BR"/>
          </w:rPr>
          <w:t>https://immub.org/album/waldir-azevedo-4</w:t>
        </w:r>
      </w:hyperlink>
      <w:r w:rsidRPr="00DB06E9">
        <w:rPr>
          <w:rFonts w:ascii="Tahoma" w:eastAsia="Tahoma" w:hAnsi="Tahoma" w:cs="Tahoma"/>
          <w:lang w:val="pt-BR"/>
        </w:rPr>
        <w:t xml:space="preserve">. </w:t>
      </w:r>
      <w:proofErr w:type="spellStart"/>
      <w:r w:rsidRPr="00DB06E9">
        <w:rPr>
          <w:rFonts w:ascii="Tahoma" w:eastAsia="Tahoma" w:hAnsi="Tahoma" w:cs="Tahoma"/>
        </w:rPr>
        <w:t>Acesso</w:t>
      </w:r>
      <w:proofErr w:type="spellEnd"/>
      <w:r w:rsidRPr="00DB06E9">
        <w:rPr>
          <w:rFonts w:ascii="Tahoma" w:eastAsia="Tahoma" w:hAnsi="Tahoma" w:cs="Tahoma"/>
        </w:rPr>
        <w:t xml:space="preserve"> </w:t>
      </w:r>
      <w:proofErr w:type="spellStart"/>
      <w:r w:rsidRPr="00DB06E9">
        <w:rPr>
          <w:rFonts w:ascii="Tahoma" w:eastAsia="Tahoma" w:hAnsi="Tahoma" w:cs="Tahoma"/>
        </w:rPr>
        <w:t>em</w:t>
      </w:r>
      <w:proofErr w:type="spellEnd"/>
      <w:r w:rsidRPr="00DB06E9">
        <w:rPr>
          <w:rFonts w:ascii="Tahoma" w:eastAsia="Tahoma" w:hAnsi="Tahoma" w:cs="Tahoma"/>
        </w:rPr>
        <w:t xml:space="preserve">: 03 </w:t>
      </w:r>
      <w:proofErr w:type="spellStart"/>
      <w:r w:rsidRPr="00DB06E9">
        <w:rPr>
          <w:rFonts w:ascii="Tahoma" w:eastAsia="Tahoma" w:hAnsi="Tahoma" w:cs="Tahoma"/>
        </w:rPr>
        <w:t>maio</w:t>
      </w:r>
      <w:proofErr w:type="spellEnd"/>
      <w:r w:rsidRPr="00DB06E9">
        <w:rPr>
          <w:rFonts w:ascii="Tahoma" w:eastAsia="Tahoma" w:hAnsi="Tahoma" w:cs="Tahoma"/>
        </w:rPr>
        <w:t xml:space="preserve"> 2025.</w:t>
      </w:r>
      <w:r w:rsidR="006954D6">
        <w:rPr>
          <w:rFonts w:ascii="Tahoma" w:eastAsia="Tahoma" w:hAnsi="Tahoma" w:cs="Tahoma"/>
        </w:rPr>
        <w:t xml:space="preserve">  </w:t>
      </w:r>
    </w:p>
    <w:p w14:paraId="44240453" w14:textId="77777777" w:rsidR="00914648" w:rsidRDefault="00914648" w:rsidP="00F91A47">
      <w:pPr>
        <w:pStyle w:val="LO-normal"/>
        <w:keepLines/>
        <w:spacing w:after="200"/>
        <w:rPr>
          <w:rFonts w:ascii="Tahoma" w:eastAsia="Tahoma" w:hAnsi="Tahoma" w:cs="Tahoma"/>
        </w:rPr>
      </w:pPr>
    </w:p>
    <w:sectPr w:rsidR="00914648">
      <w:headerReference w:type="even" r:id="rId18"/>
      <w:headerReference w:type="default" r:id="rId19"/>
      <w:footerReference w:type="even" r:id="rId20"/>
      <w:footerReference w:type="default" r:id="rId21"/>
      <w:headerReference w:type="first" r:id="rId22"/>
      <w:footerReference w:type="first" r:id="rId23"/>
      <w:pgSz w:w="11906" w:h="16838"/>
      <w:pgMar w:top="1134" w:right="1134" w:bottom="1701" w:left="1134" w:header="0"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04857D" w14:textId="77777777" w:rsidR="00844297" w:rsidRDefault="00844297">
      <w:r>
        <w:separator/>
      </w:r>
    </w:p>
  </w:endnote>
  <w:endnote w:type="continuationSeparator" w:id="0">
    <w:p w14:paraId="45761F62" w14:textId="77777777" w:rsidR="00844297" w:rsidRDefault="008442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Liberation Sans">
    <w:altName w:val="Arial"/>
    <w:panose1 w:val="020B0604020202020204"/>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Noto Serif CJK SC">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DD8236" w14:textId="77777777" w:rsidR="00E96E59" w:rsidRDefault="00E96E59">
    <w:pPr>
      <w:pStyle w:val="LO-normal"/>
      <w:tabs>
        <w:tab w:val="left" w:pos="567"/>
        <w:tab w:val="center" w:pos="4252"/>
        <w:tab w:val="right" w:pos="8504"/>
      </w:tabs>
      <w:rPr>
        <w:rFonts w:eastAsia="Times New Roman" w:cs="Times New Roman"/>
        <w:color w:val="000000"/>
      </w:rPr>
    </w:pPr>
    <w:r>
      <w:rPr>
        <w:noProof/>
        <w:lang w:val="pt-BR" w:eastAsia="pt-BR" w:bidi="ar-SA"/>
      </w:rPr>
      <mc:AlternateContent>
        <mc:Choice Requires="wps">
          <w:drawing>
            <wp:anchor distT="0" distB="0" distL="0" distR="0" simplePos="0" relativeHeight="251664384" behindDoc="1" locked="0" layoutInCell="1" hidden="0" allowOverlap="1" wp14:anchorId="27D77732" wp14:editId="100472CA">
              <wp:simplePos x="0" y="0"/>
              <wp:positionH relativeFrom="column">
                <wp:posOffset>0</wp:posOffset>
              </wp:positionH>
              <wp:positionV relativeFrom="paragraph">
                <wp:posOffset>0</wp:posOffset>
              </wp:positionV>
              <wp:extent cx="2747010" cy="508000"/>
              <wp:effectExtent l="0" t="0" r="0" b="0"/>
              <wp:wrapNone/>
              <wp:docPr id="22" name="Retângulo 22"/>
              <wp:cNvGraphicFramePr/>
              <a:graphic xmlns:a="http://schemas.openxmlformats.org/drawingml/2006/main">
                <a:graphicData uri="http://schemas.microsoft.com/office/word/2010/wordprocessingShape">
                  <wps:wsp>
                    <wps:cNvSpPr/>
                    <wps:spPr>
                      <a:xfrm>
                        <a:off x="3977280" y="3530700"/>
                        <a:ext cx="2737440" cy="498600"/>
                      </a:xfrm>
                      <a:prstGeom prst="rect">
                        <a:avLst/>
                      </a:prstGeom>
                      <a:solidFill>
                        <a:schemeClr val="lt1"/>
                      </a:solidFill>
                      <a:ln>
                        <a:noFill/>
                      </a:ln>
                    </wps:spPr>
                    <wps:txbx>
                      <w:txbxContent>
                        <w:p w14:paraId="17FE69DE"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Anais do Encontro de Musicologia da UFPE, v. 1, 2025. </w:t>
                          </w:r>
                        </w:p>
                        <w:p w14:paraId="163038ED"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53049651"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7207806F" w14:textId="77777777" w:rsidR="00E96E59" w:rsidRPr="00E10A95" w:rsidRDefault="00E96E59">
                          <w:pPr>
                            <w:pStyle w:val="LO-normal"/>
                            <w:textDirection w:val="btLr"/>
                            <w:rPr>
                              <w:lang w:val="pt-BR"/>
                            </w:rPr>
                          </w:pPr>
                        </w:p>
                      </w:txbxContent>
                    </wps:txbx>
                    <wps:bodyPr spcFirstLastPara="1" wrap="square" lIns="91425" tIns="45700" rIns="91425" bIns="45700" anchor="t" anchorCtr="0">
                      <a:noAutofit/>
                    </wps:bodyPr>
                  </wps:wsp>
                </a:graphicData>
              </a:graphic>
            </wp:anchor>
          </w:drawing>
        </mc:Choice>
        <mc:Fallback>
          <w:pict>
            <v:rect id="Retângulo 22" o:spid="_x0000_s1026" style="position:absolute;margin-left:0;margin-top:0;width:216.3pt;height:40pt;z-index:-2516520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" fillcolor="white [3201]" stroked="f">
              <v:textbox inset="2.53958mm,1.2694mm,2.53958mm,1.2694mm">
                <w:txbxContent>
                  <w:p w14:paraId="17FE69DE"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Anais do Encontro de Musicologia da UFPE, v. 1, 2025. </w:t>
                    </w:r>
                  </w:p>
                  <w:p w14:paraId="163038ED"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53049651"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7207806F" w14:textId="77777777" w:rsidR="00E96E59" w:rsidRPr="00E10A95" w:rsidRDefault="00E96E59">
                    <w:pPr>
                      <w:pStyle w:val="LO-normal"/>
                      <w:textDirection w:val="btLr"/>
                      <w:rPr>
                        <w:lang w:val="pt-BR"/>
                      </w:rPr>
                    </w:pPr>
                  </w:p>
                </w:txbxContent>
              </v:textbox>
            </v:rect>
          </w:pict>
        </mc:Fallback>
      </mc:AlternateContent>
    </w:r>
    <w:r>
      <w:rPr>
        <w:noProof/>
        <w:lang w:val="pt-BR" w:eastAsia="pt-BR" w:bidi="ar-SA"/>
      </w:rPr>
      <w:drawing>
        <wp:anchor distT="0" distB="0" distL="114300" distR="114300" simplePos="0" relativeHeight="251665408" behindDoc="0" locked="0" layoutInCell="1" hidden="0" allowOverlap="1" wp14:anchorId="15B456A6" wp14:editId="426CD8AD">
          <wp:simplePos x="0" y="0"/>
          <wp:positionH relativeFrom="column">
            <wp:posOffset>5716</wp:posOffset>
          </wp:positionH>
          <wp:positionV relativeFrom="paragraph">
            <wp:posOffset>-60324</wp:posOffset>
          </wp:positionV>
          <wp:extent cx="452755" cy="554355"/>
          <wp:effectExtent l="0" t="0" r="0" b="0"/>
          <wp:wrapSquare wrapText="bothSides" distT="0" distB="0" distL="114300" distR="114300"/>
          <wp:docPr id="30" name="image5.png" descr="Texto&#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5.png" descr="Texto&#10;&#10;Descrição gerada automaticamente"/>
                  <pic:cNvPicPr preferRelativeResize="0"/>
                </pic:nvPicPr>
                <pic:blipFill>
                  <a:blip r:embed="rId1"/>
                  <a:srcRect/>
                  <a:stretch>
                    <a:fillRect/>
                  </a:stretch>
                </pic:blipFill>
                <pic:spPr>
                  <a:xfrm>
                    <a:off x="0" y="0"/>
                    <a:ext cx="452755" cy="554355"/>
                  </a:xfrm>
                  <a:prstGeom prst="rect">
                    <a:avLst/>
                  </a:prstGeom>
                  <a:ln/>
                </pic:spPr>
              </pic:pic>
            </a:graphicData>
          </a:graphic>
        </wp:anchor>
      </w:drawing>
    </w:r>
  </w:p>
  <w:p w14:paraId="2ED92C5B" w14:textId="77777777" w:rsidR="00E96E59" w:rsidRDefault="00E96E59">
    <w:pPr>
      <w:pStyle w:val="LO-normal"/>
      <w:tabs>
        <w:tab w:val="left" w:pos="567"/>
        <w:tab w:val="center" w:pos="4252"/>
        <w:tab w:val="right" w:pos="8504"/>
      </w:tabs>
      <w:rPr>
        <w:rFonts w:ascii="Arial" w:eastAsia="Arial" w:hAnsi="Arial" w:cs="Arial"/>
        <w:color w:val="000000"/>
        <w:sz w:val="16"/>
        <w:szCs w:val="16"/>
      </w:rPr>
    </w:pPr>
  </w:p>
  <w:p w14:paraId="5C87779F" w14:textId="77777777" w:rsidR="00E96E59" w:rsidRDefault="00E96E59">
    <w:pPr>
      <w:pStyle w:val="LO-normal"/>
      <w:tabs>
        <w:tab w:val="left" w:pos="567"/>
        <w:tab w:val="center" w:pos="4252"/>
        <w:tab w:val="right" w:pos="8504"/>
      </w:tabs>
      <w:rPr>
        <w:rFonts w:eastAsia="Times New Roman" w:cs="Times New Roman"/>
        <w:color w:val="000000"/>
      </w:rPr>
    </w:pPr>
    <w:r>
      <w:rPr>
        <w:noProof/>
        <w:lang w:val="pt-BR" w:eastAsia="pt-BR" w:bidi="ar-SA"/>
      </w:rPr>
      <w:drawing>
        <wp:anchor distT="0" distB="0" distL="0" distR="0" simplePos="0" relativeHeight="251666432" behindDoc="1" locked="0" layoutInCell="1" hidden="0" allowOverlap="1" wp14:anchorId="64C12B6E" wp14:editId="61ABF8D8">
          <wp:simplePos x="0" y="0"/>
          <wp:positionH relativeFrom="column">
            <wp:posOffset>6028690</wp:posOffset>
          </wp:positionH>
          <wp:positionV relativeFrom="paragraph">
            <wp:posOffset>146050</wp:posOffset>
          </wp:positionV>
          <wp:extent cx="1654810" cy="111760"/>
          <wp:effectExtent l="0" t="0" r="0" b="0"/>
          <wp:wrapNone/>
          <wp:docPr id="24" name="image1.png" descr="C:\Users\07211836970\Dropbox\Anuário de Literatura\Design sem nome (1).png"/>
          <wp:cNvGraphicFramePr/>
          <a:graphic xmlns:a="http://schemas.openxmlformats.org/drawingml/2006/main">
            <a:graphicData uri="http://schemas.openxmlformats.org/drawingml/2006/picture">
              <pic:pic xmlns:pic="http://schemas.openxmlformats.org/drawingml/2006/picture">
                <pic:nvPicPr>
                  <pic:cNvPr id="0" name="image1.png" descr="C:\Users\07211836970\Dropbox\Anuário de Literatura\Design sem nome (1).png"/>
                  <pic:cNvPicPr preferRelativeResize="0"/>
                </pic:nvPicPr>
                <pic:blipFill>
                  <a:blip r:embed="rId2"/>
                  <a:srcRect/>
                  <a:stretch>
                    <a:fillRect/>
                  </a:stretch>
                </pic:blipFill>
                <pic:spPr>
                  <a:xfrm>
                    <a:off x="0" y="0"/>
                    <a:ext cx="1654810" cy="111760"/>
                  </a:xfrm>
                  <a:prstGeom prst="rect">
                    <a:avLst/>
                  </a:prstGeom>
                  <a:ln/>
                </pic:spPr>
              </pic:pic>
            </a:graphicData>
          </a:graphic>
        </wp:anchor>
      </w:drawing>
    </w:r>
    <w:r>
      <w:rPr>
        <w:noProof/>
        <w:lang w:val="pt-BR" w:eastAsia="pt-BR" w:bidi="ar-SA"/>
      </w:rPr>
      <mc:AlternateContent>
        <mc:Choice Requires="wps">
          <w:drawing>
            <wp:anchor distT="0" distB="0" distL="0" distR="0" simplePos="0" relativeHeight="251667456" behindDoc="1" locked="0" layoutInCell="1" hidden="0" allowOverlap="1" wp14:anchorId="1D76672A" wp14:editId="626070ED">
              <wp:simplePos x="0" y="0"/>
              <wp:positionH relativeFrom="column">
                <wp:posOffset>0</wp:posOffset>
              </wp:positionH>
              <wp:positionV relativeFrom="paragraph">
                <wp:posOffset>0</wp:posOffset>
              </wp:positionV>
              <wp:extent cx="2747010" cy="508000"/>
              <wp:effectExtent l="0" t="0" r="0" b="0"/>
              <wp:wrapNone/>
              <wp:docPr id="23" name="Retângulo 23"/>
              <wp:cNvGraphicFramePr/>
              <a:graphic xmlns:a="http://schemas.openxmlformats.org/drawingml/2006/main">
                <a:graphicData uri="http://schemas.microsoft.com/office/word/2010/wordprocessingShape">
                  <wps:wsp>
                    <wps:cNvSpPr/>
                    <wps:spPr>
                      <a:xfrm>
                        <a:off x="3977280" y="3530700"/>
                        <a:ext cx="2737440" cy="498600"/>
                      </a:xfrm>
                      <a:prstGeom prst="rect">
                        <a:avLst/>
                      </a:prstGeom>
                      <a:solidFill>
                        <a:schemeClr val="lt1"/>
                      </a:solidFill>
                      <a:ln>
                        <a:noFill/>
                      </a:ln>
                    </wps:spPr>
                    <wps:txbx>
                      <w:txbxContent>
                        <w:p w14:paraId="686C13CB"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Anais do Encontro de Musicologia da UFPE, v. 1, 2025.  PAGE 0</w:t>
                          </w:r>
                        </w:p>
                        <w:p w14:paraId="154041CB"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5D28C390"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7FE35BB4" w14:textId="77777777" w:rsidR="00E96E59" w:rsidRPr="00E10A95" w:rsidRDefault="00E96E59">
                          <w:pPr>
                            <w:pStyle w:val="LO-normal"/>
                            <w:textDirection w:val="btLr"/>
                            <w:rPr>
                              <w:lang w:val="pt-BR"/>
                            </w:rPr>
                          </w:pPr>
                        </w:p>
                      </w:txbxContent>
                    </wps:txbx>
                    <wps:bodyPr spcFirstLastPara="1" wrap="square" lIns="91425" tIns="45700" rIns="91425" bIns="45700" anchor="t" anchorCtr="0">
                      <a:noAutofit/>
                    </wps:bodyPr>
                  </wps:wsp>
                </a:graphicData>
              </a:graphic>
            </wp:anchor>
          </w:drawing>
        </mc:Choice>
        <mc:Fallback>
          <w:pict>
            <v:rect id="Retângulo 23" o:spid="_x0000_s1027" style="position:absolute;margin-left:0;margin-top:0;width:216.3pt;height:40pt;z-index:-2516490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" fillcolor="white [3201]" stroked="f">
              <v:textbox inset="2.53958mm,1.2694mm,2.53958mm,1.2694mm">
                <w:txbxContent>
                  <w:p w14:paraId="686C13CB"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Anais do Encontro de Musicologia da UFPE, v. 1, 2025.  PAGE 0</w:t>
                    </w:r>
                  </w:p>
                  <w:p w14:paraId="154041CB"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5D28C390"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7FE35BB4" w14:textId="77777777" w:rsidR="00E96E59" w:rsidRPr="00E10A95" w:rsidRDefault="00E96E59">
                    <w:pPr>
                      <w:pStyle w:val="LO-normal"/>
                      <w:textDirection w:val="btLr"/>
                      <w:rPr>
                        <w:lang w:val="pt-BR"/>
                      </w:rPr>
                    </w:pPr>
                  </w:p>
                </w:txbxContent>
              </v:textbox>
            </v:rect>
          </w:pict>
        </mc:Fallback>
      </mc:AlternateContent>
    </w:r>
    <w:r>
      <w:rPr>
        <w:noProof/>
        <w:lang w:val="pt-BR" w:eastAsia="pt-BR" w:bidi="ar-SA"/>
      </w:rPr>
      <w:drawing>
        <wp:anchor distT="0" distB="0" distL="114300" distR="114300" simplePos="0" relativeHeight="251668480" behindDoc="0" locked="0" layoutInCell="1" hidden="0" allowOverlap="1" wp14:anchorId="28D9168E" wp14:editId="2B4312FD">
          <wp:simplePos x="0" y="0"/>
          <wp:positionH relativeFrom="column">
            <wp:posOffset>5716</wp:posOffset>
          </wp:positionH>
          <wp:positionV relativeFrom="paragraph">
            <wp:posOffset>-60324</wp:posOffset>
          </wp:positionV>
          <wp:extent cx="452755" cy="554355"/>
          <wp:effectExtent l="0" t="0" r="0" b="0"/>
          <wp:wrapSquare wrapText="bothSides" distT="0" distB="0" distL="114300" distR="114300"/>
          <wp:docPr id="31" name="image5.png" descr="Texto&#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5.png" descr="Texto&#10;&#10;Descrição gerada automaticamente"/>
                  <pic:cNvPicPr preferRelativeResize="0"/>
                </pic:nvPicPr>
                <pic:blipFill>
                  <a:blip r:embed="rId1"/>
                  <a:srcRect/>
                  <a:stretch>
                    <a:fillRect/>
                  </a:stretch>
                </pic:blipFill>
                <pic:spPr>
                  <a:xfrm>
                    <a:off x="0" y="0"/>
                    <a:ext cx="452755" cy="554355"/>
                  </a:xfrm>
                  <a:prstGeom prst="rect">
                    <a:avLst/>
                  </a:prstGeom>
                  <a:ln/>
                </pic:spPr>
              </pic:pic>
            </a:graphicData>
          </a:graphic>
        </wp:anchor>
      </w:drawing>
    </w:r>
  </w:p>
  <w:p w14:paraId="5405036D" w14:textId="77777777" w:rsidR="00E96E59" w:rsidRDefault="00E96E59">
    <w:pPr>
      <w:pStyle w:val="LO-normal"/>
      <w:tabs>
        <w:tab w:val="left" w:pos="567"/>
        <w:tab w:val="center" w:pos="4252"/>
        <w:tab w:val="right" w:pos="8504"/>
      </w:tabs>
      <w:rPr>
        <w:rFonts w:ascii="Arial" w:eastAsia="Arial" w:hAnsi="Arial" w:cs="Arial"/>
        <w:color w:val="000000"/>
        <w:sz w:val="16"/>
        <w:szCs w:val="16"/>
      </w:rPr>
    </w:pPr>
  </w:p>
  <w:p w14:paraId="5F613F51" w14:textId="77777777" w:rsidR="00E96E59" w:rsidRDefault="00E96E59">
    <w:pPr>
      <w:pStyle w:val="LO-normal"/>
      <w:rPr>
        <w:rFonts w:eastAsia="Times New Roman" w:cs="Times New Roman"/>
        <w:color w:val="000000"/>
      </w:rPr>
    </w:pPr>
    <w:r>
      <w:fldChar w:fldCharType="begin"/>
    </w:r>
    <w:r>
      <w:instrText>PAGE</w:instrText>
    </w:r>
    <w:r>
      <w:fldChar w:fldCharType="end"/>
    </w:r>
    <w:r>
      <w:rPr>
        <w:noProof/>
        <w:lang w:val="pt-BR" w:eastAsia="pt-BR" w:bidi="ar-SA"/>
      </w:rPr>
      <w:drawing>
        <wp:anchor distT="0" distB="0" distL="0" distR="0" simplePos="0" relativeHeight="251669504" behindDoc="1" locked="0" layoutInCell="1" hidden="0" allowOverlap="1" wp14:anchorId="473C3FBD" wp14:editId="6D66089A">
          <wp:simplePos x="0" y="0"/>
          <wp:positionH relativeFrom="column">
            <wp:posOffset>6028690</wp:posOffset>
          </wp:positionH>
          <wp:positionV relativeFrom="paragraph">
            <wp:posOffset>146050</wp:posOffset>
          </wp:positionV>
          <wp:extent cx="1654810" cy="111760"/>
          <wp:effectExtent l="0" t="0" r="0" b="0"/>
          <wp:wrapNone/>
          <wp:docPr id="25" name="image1.png" descr="C:\Users\07211836970\Dropbox\Anuário de Literatura\Design sem nome (1).png"/>
          <wp:cNvGraphicFramePr/>
          <a:graphic xmlns:a="http://schemas.openxmlformats.org/drawingml/2006/main">
            <a:graphicData uri="http://schemas.openxmlformats.org/drawingml/2006/picture">
              <pic:pic xmlns:pic="http://schemas.openxmlformats.org/drawingml/2006/picture">
                <pic:nvPicPr>
                  <pic:cNvPr id="0" name="image1.png" descr="C:\Users\07211836970\Dropbox\Anuário de Literatura\Design sem nome (1).png"/>
                  <pic:cNvPicPr preferRelativeResize="0"/>
                </pic:nvPicPr>
                <pic:blipFill>
                  <a:blip r:embed="rId2"/>
                  <a:srcRect/>
                  <a:stretch>
                    <a:fillRect/>
                  </a:stretch>
                </pic:blipFill>
                <pic:spPr>
                  <a:xfrm>
                    <a:off x="0" y="0"/>
                    <a:ext cx="1654810" cy="111760"/>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A43F32" w14:textId="77777777" w:rsidR="00E96E59" w:rsidRDefault="00E96E59">
    <w:pPr>
      <w:pStyle w:val="LO-normal"/>
      <w:tabs>
        <w:tab w:val="left" w:pos="567"/>
        <w:tab w:val="center" w:pos="4252"/>
        <w:tab w:val="right" w:pos="8504"/>
      </w:tabs>
      <w:rPr>
        <w:rFonts w:eastAsia="Times New Roman" w:cs="Times New Roman"/>
        <w:color w:val="000000"/>
      </w:rPr>
    </w:pPr>
    <w:r>
      <w:rPr>
        <w:noProof/>
        <w:lang w:val="pt-BR" w:eastAsia="pt-BR" w:bidi="ar-SA"/>
      </w:rPr>
      <mc:AlternateContent>
        <mc:Choice Requires="wps">
          <w:drawing>
            <wp:anchor distT="0" distB="0" distL="0" distR="0" simplePos="0" relativeHeight="251658240" behindDoc="1" locked="0" layoutInCell="1" hidden="0" allowOverlap="1" wp14:anchorId="7E64FF11" wp14:editId="039A2A96">
              <wp:simplePos x="0" y="0"/>
              <wp:positionH relativeFrom="column">
                <wp:posOffset>342900</wp:posOffset>
              </wp:positionH>
              <wp:positionV relativeFrom="paragraph">
                <wp:posOffset>-25399</wp:posOffset>
              </wp:positionV>
              <wp:extent cx="2747010" cy="508000"/>
              <wp:effectExtent l="0" t="0" r="0" b="0"/>
              <wp:wrapNone/>
              <wp:docPr id="21" name="Retângulo 21"/>
              <wp:cNvGraphicFramePr/>
              <a:graphic xmlns:a="http://schemas.openxmlformats.org/drawingml/2006/main">
                <a:graphicData uri="http://schemas.microsoft.com/office/word/2010/wordprocessingShape">
                  <wps:wsp>
                    <wps:cNvSpPr/>
                    <wps:spPr>
                      <a:xfrm>
                        <a:off x="3977280" y="3530700"/>
                        <a:ext cx="2737440" cy="498600"/>
                      </a:xfrm>
                      <a:prstGeom prst="rect">
                        <a:avLst/>
                      </a:prstGeom>
                      <a:solidFill>
                        <a:schemeClr val="lt1"/>
                      </a:solidFill>
                      <a:ln>
                        <a:noFill/>
                      </a:ln>
                    </wps:spPr>
                    <wps:txbx>
                      <w:txbxContent>
                        <w:p w14:paraId="54CD3178"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Anais do Encontro de Musicologia da UFPE, v. 1, 2025. </w:t>
                          </w:r>
                        </w:p>
                        <w:p w14:paraId="5EEFB3AA"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2CCC7041"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39FB2BE1" w14:textId="77777777" w:rsidR="00E96E59" w:rsidRPr="00E10A95" w:rsidRDefault="00E96E59">
                          <w:pPr>
                            <w:pStyle w:val="LO-normal"/>
                            <w:textDirection w:val="btLr"/>
                            <w:rPr>
                              <w:lang w:val="pt-BR"/>
                            </w:rPr>
                          </w:pPr>
                        </w:p>
                      </w:txbxContent>
                    </wps:txbx>
                    <wps:bodyPr spcFirstLastPara="1" wrap="square" lIns="91425" tIns="45700" rIns="91425" bIns="45700" anchor="t" anchorCtr="0">
                      <a:noAutofit/>
                    </wps:bodyPr>
                  </wps:wsp>
                </a:graphicData>
              </a:graphic>
            </wp:anchor>
          </w:drawing>
        </mc:Choice>
        <mc:Fallback>
          <w:pict>
            <v:rect id="Retângulo 21" o:spid="_x0000_s1028" style="position:absolute;margin-left:27pt;margin-top:-2pt;width:216.3pt;height:40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" fillcolor="white [3201]" stroked="f">
              <v:textbox inset="2.53958mm,1.2694mm,2.53958mm,1.2694mm">
                <w:txbxContent>
                  <w:p w14:paraId="54CD3178"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Anais do Encontro de Musicologia da UFPE, v. 1, 2025. </w:t>
                    </w:r>
                  </w:p>
                  <w:p w14:paraId="5EEFB3AA"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2CCC7041"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39FB2BE1" w14:textId="77777777" w:rsidR="00E96E59" w:rsidRPr="00E10A95" w:rsidRDefault="00E96E59">
                    <w:pPr>
                      <w:pStyle w:val="LO-normal"/>
                      <w:textDirection w:val="btLr"/>
                      <w:rPr>
                        <w:lang w:val="pt-BR"/>
                      </w:rPr>
                    </w:pPr>
                  </w:p>
                </w:txbxContent>
              </v:textbox>
            </v:rect>
          </w:pict>
        </mc:Fallback>
      </mc:AlternateContent>
    </w:r>
    <w:r>
      <w:rPr>
        <w:noProof/>
        <w:lang w:val="pt-BR" w:eastAsia="pt-BR" w:bidi="ar-SA"/>
      </w:rPr>
      <w:drawing>
        <wp:anchor distT="0" distB="0" distL="114300" distR="114300" simplePos="0" relativeHeight="251659264" behindDoc="0" locked="0" layoutInCell="1" hidden="0" allowOverlap="1" wp14:anchorId="4C607643" wp14:editId="2BA5C3E7">
          <wp:simplePos x="0" y="0"/>
          <wp:positionH relativeFrom="column">
            <wp:posOffset>5716</wp:posOffset>
          </wp:positionH>
          <wp:positionV relativeFrom="paragraph">
            <wp:posOffset>-60324</wp:posOffset>
          </wp:positionV>
          <wp:extent cx="452755" cy="554355"/>
          <wp:effectExtent l="0" t="0" r="0" b="0"/>
          <wp:wrapSquare wrapText="bothSides" distT="0" distB="0" distL="114300" distR="114300"/>
          <wp:docPr id="29" name="image5.png" descr="Texto&#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5.png" descr="Texto&#10;&#10;Descrição gerada automaticamente"/>
                  <pic:cNvPicPr preferRelativeResize="0"/>
                </pic:nvPicPr>
                <pic:blipFill>
                  <a:blip r:embed="rId1"/>
                  <a:srcRect l="5677" t="38661" r="74088" b="36578"/>
                  <a:stretch>
                    <a:fillRect/>
                  </a:stretch>
                </pic:blipFill>
                <pic:spPr>
                  <a:xfrm>
                    <a:off x="0" y="0"/>
                    <a:ext cx="452755" cy="554355"/>
                  </a:xfrm>
                  <a:prstGeom prst="rect">
                    <a:avLst/>
                  </a:prstGeom>
                  <a:ln/>
                </pic:spPr>
              </pic:pic>
            </a:graphicData>
          </a:graphic>
        </wp:anchor>
      </w:drawing>
    </w:r>
  </w:p>
  <w:p w14:paraId="47195886" w14:textId="77777777" w:rsidR="00E96E59" w:rsidRDefault="00E96E59">
    <w:pPr>
      <w:pStyle w:val="LO-normal"/>
      <w:tabs>
        <w:tab w:val="left" w:pos="567"/>
        <w:tab w:val="center" w:pos="4252"/>
        <w:tab w:val="right" w:pos="8504"/>
      </w:tabs>
      <w:rPr>
        <w:rFonts w:ascii="Arial" w:eastAsia="Arial" w:hAnsi="Arial" w:cs="Arial"/>
        <w:color w:val="000000"/>
        <w:sz w:val="16"/>
        <w:szCs w:val="16"/>
      </w:rPr>
    </w:pPr>
  </w:p>
  <w:p w14:paraId="3265F415" w14:textId="77777777" w:rsidR="00E96E59" w:rsidRDefault="00E96E59">
    <w:pPr>
      <w:pStyle w:val="LO-normal"/>
      <w:tabs>
        <w:tab w:val="center" w:pos="4252"/>
        <w:tab w:val="right" w:pos="8504"/>
      </w:tabs>
      <w:jc w:val="right"/>
      <w:rPr>
        <w:rFonts w:ascii="Arial" w:eastAsia="Arial" w:hAnsi="Arial" w:cs="Arial"/>
        <w:color w:val="000000"/>
        <w:sz w:val="16"/>
        <w:szCs w:val="16"/>
      </w:rPr>
    </w:pPr>
    <w:r>
      <w:fldChar w:fldCharType="begin"/>
    </w:r>
    <w:r>
      <w:instrText>PAGE</w:instrText>
    </w:r>
    <w:r>
      <w:fldChar w:fldCharType="separate"/>
    </w:r>
    <w:r w:rsidR="00981796">
      <w:rPr>
        <w:noProof/>
      </w:rPr>
      <w:t>15</w:t>
    </w:r>
    <w:r>
      <w:fldChar w:fldCharType="end"/>
    </w:r>
    <w:r>
      <w:rPr>
        <w:noProof/>
        <w:lang w:val="pt-BR" w:eastAsia="pt-BR" w:bidi="ar-SA"/>
      </w:rPr>
      <w:drawing>
        <wp:anchor distT="0" distB="0" distL="0" distR="0" simplePos="0" relativeHeight="251660288" behindDoc="1" locked="0" layoutInCell="1" hidden="0" allowOverlap="1" wp14:anchorId="11594D69" wp14:editId="29FB7C7A">
          <wp:simplePos x="0" y="0"/>
          <wp:positionH relativeFrom="column">
            <wp:posOffset>6028690</wp:posOffset>
          </wp:positionH>
          <wp:positionV relativeFrom="paragraph">
            <wp:posOffset>146050</wp:posOffset>
          </wp:positionV>
          <wp:extent cx="1654810" cy="111760"/>
          <wp:effectExtent l="0" t="0" r="0" b="0"/>
          <wp:wrapNone/>
          <wp:docPr id="34" name="image1.png" descr="C:\Users\07211836970\Dropbox\Anuário de Literatura\Design sem nome (1).png"/>
          <wp:cNvGraphicFramePr/>
          <a:graphic xmlns:a="http://schemas.openxmlformats.org/drawingml/2006/main">
            <a:graphicData uri="http://schemas.openxmlformats.org/drawingml/2006/picture">
              <pic:pic xmlns:pic="http://schemas.openxmlformats.org/drawingml/2006/picture">
                <pic:nvPicPr>
                  <pic:cNvPr id="0" name="image1.png" descr="C:\Users\07211836970\Dropbox\Anuário de Literatura\Design sem nome (1).png"/>
                  <pic:cNvPicPr preferRelativeResize="0"/>
                </pic:nvPicPr>
                <pic:blipFill>
                  <a:blip r:embed="rId2"/>
                  <a:srcRect/>
                  <a:stretch>
                    <a:fillRect/>
                  </a:stretch>
                </pic:blipFill>
                <pic:spPr>
                  <a:xfrm>
                    <a:off x="0" y="0"/>
                    <a:ext cx="1654810" cy="111760"/>
                  </a:xfrm>
                  <a:prstGeom prst="rect">
                    <a:avLst/>
                  </a:prstGeom>
                  <a:ln/>
                </pic:spPr>
              </pic:pic>
            </a:graphicData>
          </a:graphic>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0A9A83" w14:textId="77777777" w:rsidR="00E96E59" w:rsidRDefault="00E96E59">
    <w:pPr>
      <w:pStyle w:val="LO-normal"/>
      <w:tabs>
        <w:tab w:val="left" w:pos="567"/>
        <w:tab w:val="center" w:pos="4252"/>
        <w:tab w:val="right" w:pos="8504"/>
      </w:tabs>
      <w:rPr>
        <w:rFonts w:eastAsia="Times New Roman" w:cs="Times New Roman"/>
        <w:color w:val="000000"/>
      </w:rPr>
    </w:pPr>
    <w:r>
      <w:rPr>
        <w:noProof/>
        <w:lang w:val="pt-BR" w:eastAsia="pt-BR" w:bidi="ar-SA"/>
      </w:rPr>
      <mc:AlternateContent>
        <mc:Choice Requires="wps">
          <w:drawing>
            <wp:anchor distT="0" distB="0" distL="0" distR="0" simplePos="0" relativeHeight="251661312" behindDoc="1" locked="0" layoutInCell="1" hidden="0" allowOverlap="1" wp14:anchorId="2FE32B2A" wp14:editId="38FBB1BD">
              <wp:simplePos x="0" y="0"/>
              <wp:positionH relativeFrom="column">
                <wp:posOffset>254000</wp:posOffset>
              </wp:positionH>
              <wp:positionV relativeFrom="paragraph">
                <wp:posOffset>-101599</wp:posOffset>
              </wp:positionV>
              <wp:extent cx="5551170" cy="508000"/>
              <wp:effectExtent l="0" t="0" r="0" b="0"/>
              <wp:wrapNone/>
              <wp:docPr id="20" name="Retângulo 20"/>
              <wp:cNvGraphicFramePr/>
              <a:graphic xmlns:a="http://schemas.openxmlformats.org/drawingml/2006/main">
                <a:graphicData uri="http://schemas.microsoft.com/office/word/2010/wordprocessingShape">
                  <wps:wsp>
                    <wps:cNvSpPr/>
                    <wps:spPr>
                      <a:xfrm>
                        <a:off x="2575260" y="3530700"/>
                        <a:ext cx="5541480" cy="498600"/>
                      </a:xfrm>
                      <a:prstGeom prst="rect">
                        <a:avLst/>
                      </a:prstGeom>
                      <a:solidFill>
                        <a:schemeClr val="lt1"/>
                      </a:solidFill>
                      <a:ln>
                        <a:noFill/>
                      </a:ln>
                    </wps:spPr>
                    <wps:txbx>
                      <w:txbxContent>
                        <w:p w14:paraId="6E34132F" w14:textId="7BE02AA9" w:rsidR="00E96E59" w:rsidRPr="00E10A95" w:rsidRDefault="00E96E59">
                          <w:pPr>
                            <w:pStyle w:val="LO-normal"/>
                            <w:textDirection w:val="btLr"/>
                            <w:rPr>
                              <w:lang w:val="pt-BR"/>
                            </w:rPr>
                          </w:pPr>
                          <w:r w:rsidRPr="00E10A95">
                            <w:rPr>
                              <w:rFonts w:ascii="Arial" w:eastAsia="Arial" w:hAnsi="Arial" w:cs="Arial"/>
                              <w:color w:val="000000"/>
                              <w:sz w:val="16"/>
                              <w:lang w:val="pt-BR"/>
                            </w:rPr>
                            <w:t>Anais do II Encontro de Musicologia da UFPE – 21 a 23</w:t>
                          </w:r>
                          <w:r w:rsidR="00FD6759" w:rsidRPr="00E10A95">
                            <w:rPr>
                              <w:rFonts w:ascii="Arial" w:eastAsia="Arial" w:hAnsi="Arial" w:cs="Arial"/>
                              <w:color w:val="000000"/>
                              <w:sz w:val="16"/>
                              <w:lang w:val="pt-BR"/>
                            </w:rPr>
                            <w:t xml:space="preserve"> </w:t>
                          </w:r>
                          <w:r w:rsidRPr="00E10A95">
                            <w:rPr>
                              <w:rFonts w:ascii="Arial" w:eastAsia="Arial" w:hAnsi="Arial" w:cs="Arial"/>
                              <w:color w:val="000000"/>
                              <w:sz w:val="16"/>
                              <w:lang w:val="pt-BR"/>
                            </w:rPr>
                            <w:t xml:space="preserve">de maio de 2025. </w:t>
                          </w:r>
                        </w:p>
                        <w:p w14:paraId="5ED0F652"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1186988F"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73976795" w14:textId="77777777" w:rsidR="00E96E59" w:rsidRPr="00E10A95" w:rsidRDefault="00E96E59">
                          <w:pPr>
                            <w:pStyle w:val="LO-normal"/>
                            <w:textDirection w:val="btLr"/>
                            <w:rPr>
                              <w:lang w:val="pt-BR"/>
                            </w:rPr>
                          </w:pPr>
                        </w:p>
                      </w:txbxContent>
                    </wps:txbx>
                    <wps:bodyPr spcFirstLastPara="1" wrap="square" lIns="91425" tIns="45700" rIns="91425" bIns="45700" anchor="t" anchorCtr="0">
                      <a:noAutofit/>
                    </wps:bodyPr>
                  </wps:wsp>
                </a:graphicData>
              </a:graphic>
            </wp:anchor>
          </w:drawing>
        </mc:Choice>
        <mc:Fallback>
          <w:pict>
            <v:rect id="Retângulo 20" o:spid="_x0000_s1029" style="position:absolute;margin-left:20pt;margin-top:-8pt;width:437.1pt;height:40pt;z-index:-251655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" fillcolor="white [3201]" stroked="f">
              <v:textbox inset="2.53958mm,1.2694mm,2.53958mm,1.2694mm">
                <w:txbxContent>
                  <w:p w14:paraId="6E34132F" w14:textId="7BE02AA9" w:rsidR="00E96E59" w:rsidRPr="00E10A95" w:rsidRDefault="00E96E59">
                    <w:pPr>
                      <w:pStyle w:val="LO-normal"/>
                      <w:textDirection w:val="btLr"/>
                      <w:rPr>
                        <w:lang w:val="pt-BR"/>
                      </w:rPr>
                    </w:pPr>
                    <w:r w:rsidRPr="00E10A95">
                      <w:rPr>
                        <w:rFonts w:ascii="Arial" w:eastAsia="Arial" w:hAnsi="Arial" w:cs="Arial"/>
                        <w:color w:val="000000"/>
                        <w:sz w:val="16"/>
                        <w:lang w:val="pt-BR"/>
                      </w:rPr>
                      <w:t>Anais do II Encontro de Musicologia da UFPE – 21 a 23</w:t>
                    </w:r>
                    <w:r w:rsidR="00FD6759" w:rsidRPr="00E10A95">
                      <w:rPr>
                        <w:rFonts w:ascii="Arial" w:eastAsia="Arial" w:hAnsi="Arial" w:cs="Arial"/>
                        <w:color w:val="000000"/>
                        <w:sz w:val="16"/>
                        <w:lang w:val="pt-BR"/>
                      </w:rPr>
                      <w:t xml:space="preserve"> </w:t>
                    </w:r>
                    <w:r w:rsidRPr="00E10A95">
                      <w:rPr>
                        <w:rFonts w:ascii="Arial" w:eastAsia="Arial" w:hAnsi="Arial" w:cs="Arial"/>
                        <w:color w:val="000000"/>
                        <w:sz w:val="16"/>
                        <w:lang w:val="pt-BR"/>
                      </w:rPr>
                      <w:t xml:space="preserve">de maio de 2025. </w:t>
                    </w:r>
                  </w:p>
                  <w:p w14:paraId="5ED0F652"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 xml:space="preserve">Universidade Federal de Pernambuco </w:t>
                    </w:r>
                  </w:p>
                  <w:p w14:paraId="1186988F" w14:textId="77777777" w:rsidR="00E96E59" w:rsidRPr="00E10A95" w:rsidRDefault="00E96E59">
                    <w:pPr>
                      <w:pStyle w:val="LO-normal"/>
                      <w:textDirection w:val="btLr"/>
                      <w:rPr>
                        <w:lang w:val="pt-BR"/>
                      </w:rPr>
                    </w:pPr>
                    <w:r w:rsidRPr="00E10A95">
                      <w:rPr>
                        <w:rFonts w:ascii="Arial" w:eastAsia="Arial" w:hAnsi="Arial" w:cs="Arial"/>
                        <w:color w:val="000000"/>
                        <w:sz w:val="16"/>
                        <w:lang w:val="pt-BR"/>
                      </w:rPr>
                      <w:t>Departamento de Música</w:t>
                    </w:r>
                  </w:p>
                  <w:p w14:paraId="73976795" w14:textId="77777777" w:rsidR="00E96E59" w:rsidRPr="00E10A95" w:rsidRDefault="00E96E59">
                    <w:pPr>
                      <w:pStyle w:val="LO-normal"/>
                      <w:textDirection w:val="btLr"/>
                      <w:rPr>
                        <w:lang w:val="pt-BR"/>
                      </w:rPr>
                    </w:pPr>
                  </w:p>
                </w:txbxContent>
              </v:textbox>
            </v:rect>
          </w:pict>
        </mc:Fallback>
      </mc:AlternateContent>
    </w:r>
    <w:r>
      <w:rPr>
        <w:noProof/>
        <w:lang w:val="pt-BR" w:eastAsia="pt-BR" w:bidi="ar-SA"/>
      </w:rPr>
      <w:drawing>
        <wp:anchor distT="0" distB="0" distL="114300" distR="114300" simplePos="0" relativeHeight="251662336" behindDoc="0" locked="0" layoutInCell="1" hidden="0" allowOverlap="1" wp14:anchorId="2ADE8471" wp14:editId="358BA24B">
          <wp:simplePos x="0" y="0"/>
          <wp:positionH relativeFrom="column">
            <wp:posOffset>-62229</wp:posOffset>
          </wp:positionH>
          <wp:positionV relativeFrom="paragraph">
            <wp:posOffset>-106679</wp:posOffset>
          </wp:positionV>
          <wp:extent cx="426720" cy="523240"/>
          <wp:effectExtent l="0" t="0" r="0" b="0"/>
          <wp:wrapSquare wrapText="bothSides" distT="0" distB="0" distL="114300" distR="114300"/>
          <wp:docPr id="33" name="image5.png" descr="Texto&#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5.png" descr="Texto&#10;&#10;Descrição gerada automaticamente"/>
                  <pic:cNvPicPr preferRelativeResize="0"/>
                </pic:nvPicPr>
                <pic:blipFill>
                  <a:blip r:embed="rId1"/>
                  <a:srcRect l="5677" t="38661" r="74088" b="36578"/>
                  <a:stretch>
                    <a:fillRect/>
                  </a:stretch>
                </pic:blipFill>
                <pic:spPr>
                  <a:xfrm>
                    <a:off x="0" y="0"/>
                    <a:ext cx="426720" cy="523240"/>
                  </a:xfrm>
                  <a:prstGeom prst="rect">
                    <a:avLst/>
                  </a:prstGeom>
                  <a:ln/>
                </pic:spPr>
              </pic:pic>
            </a:graphicData>
          </a:graphic>
        </wp:anchor>
      </w:drawing>
    </w:r>
  </w:p>
  <w:p w14:paraId="7ED658E5" w14:textId="77777777" w:rsidR="00E96E59" w:rsidRDefault="00E96E59">
    <w:pPr>
      <w:pStyle w:val="LO-normal"/>
      <w:tabs>
        <w:tab w:val="center" w:pos="4252"/>
        <w:tab w:val="right" w:pos="8504"/>
      </w:tabs>
      <w:jc w:val="right"/>
      <w:rPr>
        <w:rFonts w:ascii="Arial" w:eastAsia="Arial" w:hAnsi="Arial" w:cs="Arial"/>
        <w:color w:val="000000"/>
        <w:sz w:val="16"/>
        <w:szCs w:val="16"/>
      </w:rPr>
    </w:pPr>
    <w:r>
      <w:fldChar w:fldCharType="begin"/>
    </w:r>
    <w:r>
      <w:instrText>PAGE</w:instrText>
    </w:r>
    <w:r>
      <w:fldChar w:fldCharType="separate"/>
    </w:r>
    <w:r w:rsidR="00981796">
      <w:rPr>
        <w:noProof/>
      </w:rPr>
      <w:t>1</w:t>
    </w:r>
    <w:r>
      <w:fldChar w:fldCharType="end"/>
    </w:r>
    <w:r>
      <w:rPr>
        <w:noProof/>
        <w:lang w:val="pt-BR" w:eastAsia="pt-BR" w:bidi="ar-SA"/>
      </w:rPr>
      <w:drawing>
        <wp:anchor distT="0" distB="0" distL="0" distR="0" simplePos="0" relativeHeight="251663360" behindDoc="1" locked="0" layoutInCell="1" hidden="0" allowOverlap="1" wp14:anchorId="48DDD669" wp14:editId="017758B5">
          <wp:simplePos x="0" y="0"/>
          <wp:positionH relativeFrom="column">
            <wp:posOffset>6006465</wp:posOffset>
          </wp:positionH>
          <wp:positionV relativeFrom="paragraph">
            <wp:posOffset>138430</wp:posOffset>
          </wp:positionV>
          <wp:extent cx="1654810" cy="111760"/>
          <wp:effectExtent l="0" t="0" r="0" b="0"/>
          <wp:wrapNone/>
          <wp:docPr id="32" name="image1.png" descr="C:\Users\07211836970\Dropbox\Anuário de Literatura\Design sem nome (1).png"/>
          <wp:cNvGraphicFramePr/>
          <a:graphic xmlns:a="http://schemas.openxmlformats.org/drawingml/2006/main">
            <a:graphicData uri="http://schemas.openxmlformats.org/drawingml/2006/picture">
              <pic:pic xmlns:pic="http://schemas.openxmlformats.org/drawingml/2006/picture">
                <pic:nvPicPr>
                  <pic:cNvPr id="0" name="image1.png" descr="C:\Users\07211836970\Dropbox\Anuário de Literatura\Design sem nome (1).png"/>
                  <pic:cNvPicPr preferRelativeResize="0"/>
                </pic:nvPicPr>
                <pic:blipFill>
                  <a:blip r:embed="rId2"/>
                  <a:srcRect/>
                  <a:stretch>
                    <a:fillRect/>
                  </a:stretch>
                </pic:blipFill>
                <pic:spPr>
                  <a:xfrm>
                    <a:off x="0" y="0"/>
                    <a:ext cx="1654810" cy="111760"/>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E12C70" w14:textId="77777777" w:rsidR="00844297" w:rsidRDefault="00844297">
      <w:r>
        <w:separator/>
      </w:r>
    </w:p>
  </w:footnote>
  <w:footnote w:type="continuationSeparator" w:id="0">
    <w:p w14:paraId="48DC76DA" w14:textId="77777777" w:rsidR="00844297" w:rsidRDefault="00844297">
      <w:r>
        <w:continuationSeparator/>
      </w:r>
    </w:p>
  </w:footnote>
  <w:footnote w:id="1">
    <w:p w14:paraId="4B671CE8" w14:textId="5499D46F" w:rsidR="00B31345" w:rsidRPr="00B31345" w:rsidRDefault="00B31345" w:rsidP="00B31345">
      <w:pPr>
        <w:pStyle w:val="Textodenotaderodap"/>
        <w:jc w:val="both"/>
        <w:rPr>
          <w:rFonts w:ascii="Tahoma" w:hAnsi="Tahoma" w:cs="Tahoma"/>
          <w:sz w:val="20"/>
          <w:szCs w:val="20"/>
          <w:lang w:val="pt-BR"/>
        </w:rPr>
      </w:pPr>
      <w:r>
        <w:rPr>
          <w:rStyle w:val="Refdenotaderodap"/>
        </w:rPr>
        <w:footnoteRef/>
      </w:r>
      <w:r w:rsidRPr="00E10A95">
        <w:rPr>
          <w:lang w:val="pt-BR"/>
        </w:rPr>
        <w:t xml:space="preserve"> </w:t>
      </w:r>
      <w:r w:rsidRPr="00E10A95">
        <w:rPr>
          <w:rFonts w:ascii="Tahoma" w:hAnsi="Tahoma" w:cs="Tahoma"/>
          <w:sz w:val="20"/>
          <w:szCs w:val="20"/>
          <w:lang w:val="pt-BR"/>
        </w:rPr>
        <w:t>Solista se refere ao instrumentista que executa a melodia principal da música.</w:t>
      </w:r>
    </w:p>
  </w:footnote>
  <w:footnote w:id="2">
    <w:p w14:paraId="03876E60" w14:textId="3EA0E3F4" w:rsidR="00B31345" w:rsidRPr="00B31345" w:rsidRDefault="00B31345" w:rsidP="00B31345">
      <w:pPr>
        <w:pStyle w:val="Textodenotaderodap"/>
        <w:jc w:val="both"/>
        <w:rPr>
          <w:lang w:val="pt-BR"/>
        </w:rPr>
      </w:pPr>
      <w:r>
        <w:rPr>
          <w:rStyle w:val="Refdenotaderodap"/>
        </w:rPr>
        <w:footnoteRef/>
      </w:r>
      <w:r w:rsidRPr="00E10A95">
        <w:rPr>
          <w:lang w:val="pt-BR"/>
        </w:rPr>
        <w:t xml:space="preserve"> </w:t>
      </w:r>
      <w:r w:rsidRPr="00E10A95">
        <w:rPr>
          <w:rFonts w:ascii="Tahoma" w:hAnsi="Tahoma" w:cs="Tahoma"/>
          <w:sz w:val="20"/>
          <w:szCs w:val="20"/>
          <w:lang w:val="pt-BR"/>
        </w:rPr>
        <w:t>Os instrumentos de sopro se dividem em duas categorias: madeiras e metais.</w:t>
      </w:r>
    </w:p>
  </w:footnote>
  <w:footnote w:id="3">
    <w:p w14:paraId="5AEA5F1C" w14:textId="0256462C" w:rsidR="00A620D8" w:rsidRPr="00A620D8" w:rsidRDefault="00A620D8" w:rsidP="00A620D8">
      <w:pPr>
        <w:pStyle w:val="Textodenotaderodap"/>
        <w:jc w:val="both"/>
        <w:rPr>
          <w:lang w:val="pt-BR"/>
        </w:rPr>
      </w:pPr>
      <w:r>
        <w:rPr>
          <w:rStyle w:val="Refdenotaderodap"/>
        </w:rPr>
        <w:footnoteRef/>
      </w:r>
      <w:r w:rsidRPr="00E10A95">
        <w:rPr>
          <w:lang w:val="pt-BR"/>
        </w:rPr>
        <w:t xml:space="preserve"> </w:t>
      </w:r>
      <w:r w:rsidRPr="00E10A95">
        <w:rPr>
          <w:rFonts w:ascii="Tahoma" w:hAnsi="Tahoma" w:cs="Tahoma"/>
          <w:sz w:val="20"/>
          <w:szCs w:val="20"/>
          <w:lang w:val="pt-BR"/>
        </w:rPr>
        <w:t xml:space="preserve">Disponível em: </w:t>
      </w:r>
      <w:hyperlink r:id="rId1" w:history="1">
        <w:r w:rsidRPr="00E10A95">
          <w:rPr>
            <w:rStyle w:val="Hyperlink"/>
            <w:rFonts w:ascii="Tahoma" w:hAnsi="Tahoma" w:cs="Tahoma"/>
            <w:sz w:val="20"/>
            <w:szCs w:val="20"/>
            <w:lang w:val="pt-BR"/>
          </w:rPr>
          <w:t>https://immub.org/album/waldir-azevedo-4</w:t>
        </w:r>
      </w:hyperlink>
      <w:r w:rsidRPr="00E10A95">
        <w:rPr>
          <w:rFonts w:ascii="Tahoma" w:hAnsi="Tahoma" w:cs="Tahoma"/>
          <w:sz w:val="20"/>
          <w:szCs w:val="20"/>
          <w:lang w:val="pt-BR"/>
        </w:rPr>
        <w:t>. Acesso em: 03 de maio de 2025.</w:t>
      </w:r>
    </w:p>
  </w:footnote>
  <w:footnote w:id="4">
    <w:p w14:paraId="0F9C935D" w14:textId="301B90A7" w:rsidR="00B31345" w:rsidRPr="00E10A95" w:rsidRDefault="00235FF5" w:rsidP="00B31345">
      <w:pPr>
        <w:pStyle w:val="Textodenotaderodap"/>
        <w:jc w:val="both"/>
        <w:rPr>
          <w:rFonts w:ascii="Tahoma" w:hAnsi="Tahoma" w:cs="Tahoma"/>
          <w:sz w:val="20"/>
          <w:szCs w:val="20"/>
          <w:lang w:val="pt-BR"/>
        </w:rPr>
      </w:pPr>
      <w:r>
        <w:rPr>
          <w:rStyle w:val="Refdenotaderodap"/>
        </w:rPr>
        <w:footnoteRef/>
      </w:r>
      <w:r w:rsidRPr="00E10A95">
        <w:rPr>
          <w:lang w:val="pt-BR"/>
        </w:rPr>
        <w:t xml:space="preserve"> </w:t>
      </w:r>
      <w:r w:rsidRPr="00E10A95">
        <w:rPr>
          <w:rFonts w:ascii="Tahoma" w:hAnsi="Tahoma" w:cs="Tahoma"/>
          <w:sz w:val="20"/>
          <w:szCs w:val="20"/>
          <w:lang w:val="pt-BR"/>
        </w:rPr>
        <w:t xml:space="preserve">Waldir gravou esta música com uma orquestra, mas pela sonoridade da gravação, percebe-se que não foi feita em Recife e que a orquestra não é de pau e corda. </w:t>
      </w:r>
      <w:r w:rsidR="00B31345" w:rsidRPr="00E10A95">
        <w:rPr>
          <w:rFonts w:ascii="Tahoma" w:hAnsi="Tahoma" w:cs="Tahoma"/>
          <w:sz w:val="20"/>
          <w:szCs w:val="20"/>
          <w:lang w:val="pt-BR"/>
        </w:rPr>
        <w:t>Consider</w:t>
      </w:r>
      <w:r w:rsidR="004E3425">
        <w:rPr>
          <w:rFonts w:ascii="Tahoma" w:hAnsi="Tahoma" w:cs="Tahoma"/>
          <w:sz w:val="20"/>
          <w:szCs w:val="20"/>
          <w:lang w:val="pt-BR"/>
        </w:rPr>
        <w:t>amos</w:t>
      </w:r>
      <w:r w:rsidR="00B31345" w:rsidRPr="00E10A95">
        <w:rPr>
          <w:rFonts w:ascii="Tahoma" w:hAnsi="Tahoma" w:cs="Tahoma"/>
          <w:sz w:val="20"/>
          <w:szCs w:val="20"/>
          <w:lang w:val="pt-BR"/>
        </w:rPr>
        <w:t>, com base nos registros encontrados, que</w:t>
      </w:r>
      <w:r w:rsidRPr="00E10A95">
        <w:rPr>
          <w:rFonts w:ascii="Tahoma" w:hAnsi="Tahoma" w:cs="Tahoma"/>
          <w:sz w:val="20"/>
          <w:szCs w:val="20"/>
          <w:lang w:val="pt-BR"/>
        </w:rPr>
        <w:t xml:space="preserve"> </w:t>
      </w:r>
      <w:r w:rsidR="004E3425" w:rsidRPr="00E10A95">
        <w:rPr>
          <w:rFonts w:ascii="Tahoma" w:hAnsi="Tahoma" w:cs="Tahoma"/>
          <w:sz w:val="20"/>
          <w:szCs w:val="20"/>
          <w:lang w:val="pt-BR"/>
        </w:rPr>
        <w:t>se trata</w:t>
      </w:r>
      <w:r w:rsidRPr="00E10A95">
        <w:rPr>
          <w:rFonts w:ascii="Tahoma" w:hAnsi="Tahoma" w:cs="Tahoma"/>
          <w:sz w:val="20"/>
          <w:szCs w:val="20"/>
          <w:lang w:val="pt-BR"/>
        </w:rPr>
        <w:t xml:space="preserve"> da primeira gravação em que o cavaquinho aparece como instrumento solista, assumindo o</w:t>
      </w:r>
      <w:r w:rsidR="00B31345" w:rsidRPr="00E10A95">
        <w:rPr>
          <w:rFonts w:ascii="Tahoma" w:hAnsi="Tahoma" w:cs="Tahoma"/>
          <w:sz w:val="20"/>
          <w:szCs w:val="20"/>
          <w:lang w:val="pt-BR"/>
        </w:rPr>
        <w:t xml:space="preserve"> </w:t>
      </w:r>
      <w:r w:rsidRPr="00E10A95">
        <w:rPr>
          <w:rFonts w:ascii="Tahoma" w:hAnsi="Tahoma" w:cs="Tahoma"/>
          <w:sz w:val="20"/>
          <w:szCs w:val="20"/>
          <w:lang w:val="pt-BR"/>
        </w:rPr>
        <w:t xml:space="preserve">protagonismo na interpretação de um frevo de bloco. </w:t>
      </w:r>
    </w:p>
    <w:p w14:paraId="1E3E1691" w14:textId="61BEE412" w:rsidR="00235FF5" w:rsidRPr="00E10A95" w:rsidRDefault="009D2871" w:rsidP="00B31345">
      <w:pPr>
        <w:pStyle w:val="Textodenotaderodap"/>
        <w:jc w:val="both"/>
        <w:rPr>
          <w:rFonts w:ascii="Tahoma" w:hAnsi="Tahoma" w:cs="Tahoma"/>
          <w:sz w:val="20"/>
          <w:szCs w:val="20"/>
          <w:lang w:val="pt-BR"/>
        </w:rPr>
      </w:pPr>
      <w:r w:rsidRPr="00E10A95">
        <w:rPr>
          <w:rFonts w:ascii="Tahoma" w:hAnsi="Tahoma" w:cs="Tahoma"/>
          <w:sz w:val="20"/>
          <w:szCs w:val="20"/>
          <w:lang w:val="pt-BR"/>
        </w:rPr>
        <w:t xml:space="preserve">Disponível </w:t>
      </w:r>
      <w:r w:rsidR="00235FF5" w:rsidRPr="00E10A95">
        <w:rPr>
          <w:rFonts w:ascii="Tahoma" w:hAnsi="Tahoma" w:cs="Tahoma"/>
          <w:sz w:val="20"/>
          <w:szCs w:val="20"/>
          <w:lang w:val="pt-BR"/>
        </w:rPr>
        <w:t xml:space="preserve">em: </w:t>
      </w:r>
      <w:hyperlink r:id="rId2" w:history="1">
        <w:r w:rsidR="00235FF5" w:rsidRPr="00E10A95">
          <w:rPr>
            <w:rStyle w:val="Hyperlink"/>
            <w:rFonts w:ascii="Tahoma" w:hAnsi="Tahoma" w:cs="Tahoma"/>
            <w:sz w:val="20"/>
            <w:szCs w:val="20"/>
            <w:lang w:val="pt-BR"/>
          </w:rPr>
          <w:t>https://www.youtube.com/watch?v=Euaj2K3i9Rc</w:t>
        </w:r>
      </w:hyperlink>
      <w:r w:rsidR="00235FF5" w:rsidRPr="00E10A95">
        <w:rPr>
          <w:rFonts w:ascii="Tahoma" w:hAnsi="Tahoma" w:cs="Tahoma"/>
          <w:sz w:val="20"/>
          <w:szCs w:val="20"/>
          <w:lang w:val="pt-BR"/>
        </w:rPr>
        <w:t xml:space="preserve">. Acesso em: </w:t>
      </w:r>
      <w:r w:rsidR="00A620D8" w:rsidRPr="00E10A95">
        <w:rPr>
          <w:rFonts w:ascii="Tahoma" w:hAnsi="Tahoma" w:cs="Tahoma"/>
          <w:sz w:val="20"/>
          <w:szCs w:val="20"/>
          <w:lang w:val="pt-BR"/>
        </w:rPr>
        <w:t>03</w:t>
      </w:r>
      <w:r w:rsidR="00235FF5" w:rsidRPr="00E10A95">
        <w:rPr>
          <w:rFonts w:ascii="Tahoma" w:hAnsi="Tahoma" w:cs="Tahoma"/>
          <w:sz w:val="20"/>
          <w:szCs w:val="20"/>
          <w:lang w:val="pt-BR"/>
        </w:rPr>
        <w:t xml:space="preserve"> de janeiro de 2024.</w:t>
      </w:r>
    </w:p>
  </w:footnote>
  <w:footnote w:id="5">
    <w:p w14:paraId="312713EE" w14:textId="2207CFC4" w:rsidR="00830860" w:rsidRPr="00830860" w:rsidRDefault="00830860" w:rsidP="00830860">
      <w:pPr>
        <w:pStyle w:val="Textodenotaderodap"/>
        <w:jc w:val="both"/>
        <w:rPr>
          <w:rFonts w:ascii="Tahoma" w:hAnsi="Tahoma" w:cs="Tahoma"/>
          <w:sz w:val="20"/>
          <w:szCs w:val="20"/>
          <w:lang w:val="pt-BR"/>
        </w:rPr>
      </w:pPr>
      <w:r>
        <w:rPr>
          <w:rStyle w:val="Refdenotaderodap"/>
        </w:rPr>
        <w:footnoteRef/>
      </w:r>
      <w:r w:rsidRPr="00E10A95">
        <w:rPr>
          <w:rFonts w:ascii="Tahoma" w:hAnsi="Tahoma" w:cs="Tahoma"/>
          <w:sz w:val="20"/>
          <w:szCs w:val="20"/>
          <w:lang w:val="pt-BR"/>
        </w:rPr>
        <w:t xml:space="preserve"> Disponível em:</w:t>
      </w:r>
      <w:r w:rsidRPr="00E10A95">
        <w:rPr>
          <w:sz w:val="20"/>
          <w:szCs w:val="20"/>
          <w:lang w:val="pt-BR"/>
        </w:rPr>
        <w:t xml:space="preserve"> </w:t>
      </w:r>
      <w:hyperlink r:id="rId3" w:history="1">
        <w:r w:rsidRPr="00E10A95">
          <w:rPr>
            <w:rStyle w:val="Hyperlink"/>
            <w:rFonts w:ascii="Tahoma" w:hAnsi="Tahoma" w:cs="Tahoma"/>
            <w:sz w:val="20"/>
            <w:szCs w:val="20"/>
            <w:lang w:val="pt-BR"/>
          </w:rPr>
          <w:t>https://youtu.be/DaRHXh36-SE?si=84ybQaA6Kf_kFjMK</w:t>
        </w:r>
      </w:hyperlink>
      <w:r w:rsidRPr="00E10A95">
        <w:rPr>
          <w:rFonts w:ascii="Tahoma" w:hAnsi="Tahoma" w:cs="Tahoma"/>
          <w:sz w:val="20"/>
          <w:szCs w:val="20"/>
          <w:lang w:val="pt-BR"/>
        </w:rPr>
        <w:t>. Acesso em: 03 de novembro de 2025.</w:t>
      </w:r>
    </w:p>
  </w:footnote>
  <w:footnote w:id="6">
    <w:p w14:paraId="2092F60F" w14:textId="6390F01D" w:rsidR="00B31345" w:rsidRPr="00E10A95" w:rsidRDefault="00B31345" w:rsidP="00B31345">
      <w:pPr>
        <w:pStyle w:val="Textodenotaderodap"/>
        <w:jc w:val="both"/>
        <w:rPr>
          <w:rFonts w:ascii="Tahoma" w:hAnsi="Tahoma" w:cs="Tahoma"/>
          <w:sz w:val="20"/>
          <w:szCs w:val="20"/>
          <w:lang w:val="pt-BR"/>
        </w:rPr>
      </w:pPr>
      <w:r>
        <w:rPr>
          <w:rStyle w:val="Refdenotaderodap"/>
        </w:rPr>
        <w:footnoteRef/>
      </w:r>
      <w:r w:rsidR="00830860" w:rsidRPr="00E10A95">
        <w:rPr>
          <w:rFonts w:ascii="Tahoma" w:hAnsi="Tahoma" w:cs="Tahoma"/>
          <w:sz w:val="20"/>
          <w:szCs w:val="20"/>
          <w:lang w:val="pt-BR"/>
        </w:rPr>
        <w:t xml:space="preserve"> </w:t>
      </w:r>
      <w:r w:rsidRPr="00E10A95">
        <w:rPr>
          <w:rFonts w:ascii="Tahoma" w:hAnsi="Tahoma" w:cs="Tahoma"/>
          <w:sz w:val="20"/>
          <w:szCs w:val="20"/>
          <w:lang w:val="pt-BR"/>
        </w:rPr>
        <w:t xml:space="preserve">A Orquestra de Cordas Dedilhadas de Pernambuco (OCDP) foi um grupo que surgiu no início dos anos 1980 e </w:t>
      </w:r>
      <w:r w:rsidR="009D2871" w:rsidRPr="00E10A95">
        <w:rPr>
          <w:rFonts w:ascii="Tahoma" w:hAnsi="Tahoma" w:cs="Tahoma"/>
          <w:sz w:val="20"/>
          <w:szCs w:val="20"/>
          <w:lang w:val="pt-BR"/>
        </w:rPr>
        <w:t>permaneceu ativa</w:t>
      </w:r>
      <w:r w:rsidRPr="00E10A95">
        <w:rPr>
          <w:rFonts w:ascii="Tahoma" w:hAnsi="Tahoma" w:cs="Tahoma"/>
          <w:sz w:val="20"/>
          <w:szCs w:val="20"/>
          <w:lang w:val="pt-BR"/>
        </w:rPr>
        <w:t xml:space="preserve"> até meados dos anos 1990.</w:t>
      </w:r>
    </w:p>
  </w:footnote>
  <w:footnote w:id="7">
    <w:p w14:paraId="02E78496" w14:textId="525358D2" w:rsidR="00E96E59" w:rsidRPr="00E10A95" w:rsidRDefault="00E96E59">
      <w:pPr>
        <w:pStyle w:val="LO-normal"/>
        <w:jc w:val="both"/>
        <w:rPr>
          <w:lang w:val="pt-BR"/>
        </w:rPr>
      </w:pPr>
      <w:r>
        <w:rPr>
          <w:vertAlign w:val="superscript"/>
        </w:rPr>
        <w:footnoteRef/>
      </w:r>
      <w:r w:rsidRPr="00E10A95">
        <w:rPr>
          <w:rFonts w:ascii="Tahoma" w:eastAsia="Tahoma" w:hAnsi="Tahoma" w:cs="Tahoma"/>
          <w:sz w:val="20"/>
          <w:szCs w:val="20"/>
          <w:lang w:val="pt-BR"/>
        </w:rPr>
        <w:t>Geralmente, em sua instrumentação, um conjunto de choro tem dois ou três violões, um cavaquinho, um pandeiro e um instrumento solista, que acompanhavam todos os cantores (Cazes, 2011).</w:t>
      </w:r>
    </w:p>
  </w:footnote>
  <w:footnote w:id="8">
    <w:p w14:paraId="06D61024" w14:textId="3B9AF966" w:rsidR="00E96E59" w:rsidRPr="00E10A95" w:rsidRDefault="00E96E59">
      <w:pPr>
        <w:pStyle w:val="LO-normal"/>
        <w:jc w:val="both"/>
        <w:rPr>
          <w:lang w:val="pt-BR"/>
        </w:rPr>
      </w:pPr>
      <w:r>
        <w:rPr>
          <w:vertAlign w:val="superscript"/>
        </w:rPr>
        <w:footnoteRef/>
      </w:r>
      <w:r w:rsidRPr="00E10A95">
        <w:rPr>
          <w:rFonts w:ascii="Arial" w:eastAsia="Arial" w:hAnsi="Arial" w:cs="Arial"/>
          <w:sz w:val="20"/>
          <w:szCs w:val="20"/>
          <w:lang w:val="pt-BR"/>
        </w:rPr>
        <w:t xml:space="preserve"> </w:t>
      </w:r>
      <w:r w:rsidRPr="00E10A95">
        <w:rPr>
          <w:rFonts w:ascii="Tahoma" w:eastAsia="Tahoma" w:hAnsi="Tahoma" w:cs="Tahoma"/>
          <w:sz w:val="20"/>
          <w:szCs w:val="20"/>
          <w:lang w:val="pt-BR"/>
        </w:rPr>
        <w:t xml:space="preserve">Palhetada </w:t>
      </w:r>
      <w:r w:rsidRPr="00E10A95">
        <w:rPr>
          <w:rFonts w:ascii="Tahoma" w:eastAsia="Tahoma" w:hAnsi="Tahoma" w:cs="Tahoma"/>
          <w:color w:val="000000"/>
          <w:sz w:val="20"/>
          <w:szCs w:val="20"/>
          <w:lang w:val="pt-BR"/>
        </w:rPr>
        <w:t>é</w:t>
      </w:r>
      <w:r w:rsidRPr="00E10A95">
        <w:rPr>
          <w:rFonts w:ascii="Tahoma" w:eastAsia="Tahoma" w:hAnsi="Tahoma" w:cs="Tahoma"/>
          <w:sz w:val="20"/>
          <w:szCs w:val="20"/>
          <w:lang w:val="pt-BR"/>
        </w:rPr>
        <w:t xml:space="preserve"> a forma como o cavaquinista faz a base </w:t>
      </w:r>
      <w:r w:rsidR="00E80A0A" w:rsidRPr="00E10A95">
        <w:rPr>
          <w:rFonts w:ascii="Tahoma" w:eastAsia="Tahoma" w:hAnsi="Tahoma" w:cs="Tahoma"/>
          <w:sz w:val="20"/>
          <w:szCs w:val="20"/>
          <w:lang w:val="pt-BR"/>
        </w:rPr>
        <w:t>rítimico-</w:t>
      </w:r>
      <w:r w:rsidRPr="00E10A95">
        <w:rPr>
          <w:rFonts w:ascii="Tahoma" w:eastAsia="Tahoma" w:hAnsi="Tahoma" w:cs="Tahoma"/>
          <w:sz w:val="20"/>
          <w:szCs w:val="20"/>
          <w:lang w:val="pt-BR"/>
        </w:rPr>
        <w:t xml:space="preserve">harmônica com a palheta.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DB5D74" w14:textId="77777777" w:rsidR="00FD6759" w:rsidRDefault="00FD6759">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13C8FE" w14:textId="77777777" w:rsidR="00FD6759" w:rsidRDefault="00FD6759">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A2150F" w14:textId="77777777" w:rsidR="00FD6759" w:rsidRDefault="00FD6759">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613"/>
    <w:rsid w:val="00002EA6"/>
    <w:rsid w:val="00006129"/>
    <w:rsid w:val="00024587"/>
    <w:rsid w:val="000405A7"/>
    <w:rsid w:val="00054C56"/>
    <w:rsid w:val="0005765F"/>
    <w:rsid w:val="000722CC"/>
    <w:rsid w:val="000723B1"/>
    <w:rsid w:val="00073621"/>
    <w:rsid w:val="00073714"/>
    <w:rsid w:val="00084A10"/>
    <w:rsid w:val="00093C7A"/>
    <w:rsid w:val="000A4E91"/>
    <w:rsid w:val="000A7F37"/>
    <w:rsid w:val="000C5ABB"/>
    <w:rsid w:val="000F3D17"/>
    <w:rsid w:val="00123379"/>
    <w:rsid w:val="001273D3"/>
    <w:rsid w:val="00130CA2"/>
    <w:rsid w:val="00136399"/>
    <w:rsid w:val="00153DCB"/>
    <w:rsid w:val="001560C8"/>
    <w:rsid w:val="001707D1"/>
    <w:rsid w:val="0017714D"/>
    <w:rsid w:val="00183DE0"/>
    <w:rsid w:val="001933AA"/>
    <w:rsid w:val="001A0961"/>
    <w:rsid w:val="001A54BA"/>
    <w:rsid w:val="001B0B2E"/>
    <w:rsid w:val="001B523F"/>
    <w:rsid w:val="001D0300"/>
    <w:rsid w:val="001D7013"/>
    <w:rsid w:val="001E06D1"/>
    <w:rsid w:val="001E4242"/>
    <w:rsid w:val="001E5A0B"/>
    <w:rsid w:val="002003DE"/>
    <w:rsid w:val="002100AB"/>
    <w:rsid w:val="00235FF5"/>
    <w:rsid w:val="0024004D"/>
    <w:rsid w:val="00243398"/>
    <w:rsid w:val="00244563"/>
    <w:rsid w:val="0027030C"/>
    <w:rsid w:val="00280429"/>
    <w:rsid w:val="00293B71"/>
    <w:rsid w:val="002A6597"/>
    <w:rsid w:val="002A66A6"/>
    <w:rsid w:val="002B0F93"/>
    <w:rsid w:val="002B4BD9"/>
    <w:rsid w:val="002D00C4"/>
    <w:rsid w:val="002F592B"/>
    <w:rsid w:val="00301DE3"/>
    <w:rsid w:val="0034614A"/>
    <w:rsid w:val="0035057B"/>
    <w:rsid w:val="00356E6E"/>
    <w:rsid w:val="00366AC4"/>
    <w:rsid w:val="0037322B"/>
    <w:rsid w:val="00377257"/>
    <w:rsid w:val="00383ABB"/>
    <w:rsid w:val="00386F52"/>
    <w:rsid w:val="00394613"/>
    <w:rsid w:val="003964FE"/>
    <w:rsid w:val="003A20D7"/>
    <w:rsid w:val="003A21FD"/>
    <w:rsid w:val="003B264C"/>
    <w:rsid w:val="003B2F36"/>
    <w:rsid w:val="003B5F12"/>
    <w:rsid w:val="003D4A99"/>
    <w:rsid w:val="003D6EB3"/>
    <w:rsid w:val="003D747D"/>
    <w:rsid w:val="003F0F46"/>
    <w:rsid w:val="0040693E"/>
    <w:rsid w:val="00417593"/>
    <w:rsid w:val="0043069F"/>
    <w:rsid w:val="00430D01"/>
    <w:rsid w:val="00447E53"/>
    <w:rsid w:val="00472CB6"/>
    <w:rsid w:val="0047572D"/>
    <w:rsid w:val="0048626B"/>
    <w:rsid w:val="00496D26"/>
    <w:rsid w:val="004A02A7"/>
    <w:rsid w:val="004A2799"/>
    <w:rsid w:val="004A645B"/>
    <w:rsid w:val="004B59F5"/>
    <w:rsid w:val="004C05C5"/>
    <w:rsid w:val="004D653A"/>
    <w:rsid w:val="004E3425"/>
    <w:rsid w:val="004E5124"/>
    <w:rsid w:val="004E5293"/>
    <w:rsid w:val="004E5D06"/>
    <w:rsid w:val="004E668C"/>
    <w:rsid w:val="004F0A78"/>
    <w:rsid w:val="004F4717"/>
    <w:rsid w:val="004F712B"/>
    <w:rsid w:val="005071BF"/>
    <w:rsid w:val="00516081"/>
    <w:rsid w:val="0053364A"/>
    <w:rsid w:val="0055063A"/>
    <w:rsid w:val="005713C9"/>
    <w:rsid w:val="0057642C"/>
    <w:rsid w:val="00596AD0"/>
    <w:rsid w:val="005A5CD6"/>
    <w:rsid w:val="005A637A"/>
    <w:rsid w:val="005B031E"/>
    <w:rsid w:val="005B47D6"/>
    <w:rsid w:val="005B4F34"/>
    <w:rsid w:val="005B5254"/>
    <w:rsid w:val="005C3614"/>
    <w:rsid w:val="005C503E"/>
    <w:rsid w:val="005D7083"/>
    <w:rsid w:val="005E5D67"/>
    <w:rsid w:val="005F1825"/>
    <w:rsid w:val="005F501F"/>
    <w:rsid w:val="005F529C"/>
    <w:rsid w:val="00626FEA"/>
    <w:rsid w:val="006340C3"/>
    <w:rsid w:val="006343C9"/>
    <w:rsid w:val="00656117"/>
    <w:rsid w:val="00661512"/>
    <w:rsid w:val="00665C61"/>
    <w:rsid w:val="006745FE"/>
    <w:rsid w:val="006954D6"/>
    <w:rsid w:val="006A4169"/>
    <w:rsid w:val="006A5296"/>
    <w:rsid w:val="006E25DB"/>
    <w:rsid w:val="006F49E8"/>
    <w:rsid w:val="006F570A"/>
    <w:rsid w:val="006F6839"/>
    <w:rsid w:val="0071250F"/>
    <w:rsid w:val="007130BD"/>
    <w:rsid w:val="00732066"/>
    <w:rsid w:val="0076214F"/>
    <w:rsid w:val="00762967"/>
    <w:rsid w:val="00781A48"/>
    <w:rsid w:val="00784E63"/>
    <w:rsid w:val="007941E9"/>
    <w:rsid w:val="00794D13"/>
    <w:rsid w:val="00796644"/>
    <w:rsid w:val="007F06E1"/>
    <w:rsid w:val="007F07C6"/>
    <w:rsid w:val="007F6219"/>
    <w:rsid w:val="00824AB9"/>
    <w:rsid w:val="00830860"/>
    <w:rsid w:val="00844297"/>
    <w:rsid w:val="00873A56"/>
    <w:rsid w:val="008905BE"/>
    <w:rsid w:val="008B5FA2"/>
    <w:rsid w:val="008C0AD6"/>
    <w:rsid w:val="008C1BA4"/>
    <w:rsid w:val="008F3251"/>
    <w:rsid w:val="008F62A3"/>
    <w:rsid w:val="00903571"/>
    <w:rsid w:val="00914648"/>
    <w:rsid w:val="009207CE"/>
    <w:rsid w:val="009276DB"/>
    <w:rsid w:val="00947A3C"/>
    <w:rsid w:val="00966DD4"/>
    <w:rsid w:val="00973D09"/>
    <w:rsid w:val="00981796"/>
    <w:rsid w:val="00990D03"/>
    <w:rsid w:val="009A1684"/>
    <w:rsid w:val="009B2651"/>
    <w:rsid w:val="009D1D61"/>
    <w:rsid w:val="009D2871"/>
    <w:rsid w:val="009D7C76"/>
    <w:rsid w:val="009F677F"/>
    <w:rsid w:val="00A10A63"/>
    <w:rsid w:val="00A17502"/>
    <w:rsid w:val="00A503A5"/>
    <w:rsid w:val="00A50790"/>
    <w:rsid w:val="00A527B8"/>
    <w:rsid w:val="00A538C2"/>
    <w:rsid w:val="00A620D8"/>
    <w:rsid w:val="00A62894"/>
    <w:rsid w:val="00A72E8E"/>
    <w:rsid w:val="00A909D2"/>
    <w:rsid w:val="00A96412"/>
    <w:rsid w:val="00AD0232"/>
    <w:rsid w:val="00AE15BA"/>
    <w:rsid w:val="00AF3616"/>
    <w:rsid w:val="00B05818"/>
    <w:rsid w:val="00B05BB8"/>
    <w:rsid w:val="00B31345"/>
    <w:rsid w:val="00B35C42"/>
    <w:rsid w:val="00B40C09"/>
    <w:rsid w:val="00B65BC0"/>
    <w:rsid w:val="00B8393C"/>
    <w:rsid w:val="00B84916"/>
    <w:rsid w:val="00B86710"/>
    <w:rsid w:val="00B92223"/>
    <w:rsid w:val="00BC1961"/>
    <w:rsid w:val="00BD476D"/>
    <w:rsid w:val="00BE6D27"/>
    <w:rsid w:val="00BF3EEA"/>
    <w:rsid w:val="00BF4E7A"/>
    <w:rsid w:val="00BF69F9"/>
    <w:rsid w:val="00C160E0"/>
    <w:rsid w:val="00C1635C"/>
    <w:rsid w:val="00C3052A"/>
    <w:rsid w:val="00C37A74"/>
    <w:rsid w:val="00C5773A"/>
    <w:rsid w:val="00CA66A6"/>
    <w:rsid w:val="00CC28BA"/>
    <w:rsid w:val="00CD51B4"/>
    <w:rsid w:val="00CE10F5"/>
    <w:rsid w:val="00CE2D9C"/>
    <w:rsid w:val="00CF310B"/>
    <w:rsid w:val="00CF35A5"/>
    <w:rsid w:val="00CF5C4A"/>
    <w:rsid w:val="00D02F0A"/>
    <w:rsid w:val="00D12C2E"/>
    <w:rsid w:val="00D15DCA"/>
    <w:rsid w:val="00D249EE"/>
    <w:rsid w:val="00D321AC"/>
    <w:rsid w:val="00D42F00"/>
    <w:rsid w:val="00D67BA7"/>
    <w:rsid w:val="00D738C9"/>
    <w:rsid w:val="00D90B5A"/>
    <w:rsid w:val="00D90F56"/>
    <w:rsid w:val="00DA0D37"/>
    <w:rsid w:val="00DA48E6"/>
    <w:rsid w:val="00DA6615"/>
    <w:rsid w:val="00DB06E9"/>
    <w:rsid w:val="00DD7DB9"/>
    <w:rsid w:val="00DE28A5"/>
    <w:rsid w:val="00DE6F0F"/>
    <w:rsid w:val="00DF31E6"/>
    <w:rsid w:val="00E0231D"/>
    <w:rsid w:val="00E10A95"/>
    <w:rsid w:val="00E114FC"/>
    <w:rsid w:val="00E14D92"/>
    <w:rsid w:val="00E340BF"/>
    <w:rsid w:val="00E34AC6"/>
    <w:rsid w:val="00E42B3E"/>
    <w:rsid w:val="00E5637B"/>
    <w:rsid w:val="00E566D0"/>
    <w:rsid w:val="00E56838"/>
    <w:rsid w:val="00E56A70"/>
    <w:rsid w:val="00E6477D"/>
    <w:rsid w:val="00E74652"/>
    <w:rsid w:val="00E80A0A"/>
    <w:rsid w:val="00E847E5"/>
    <w:rsid w:val="00E87430"/>
    <w:rsid w:val="00E96DE8"/>
    <w:rsid w:val="00E96E59"/>
    <w:rsid w:val="00EC7B08"/>
    <w:rsid w:val="00EC7D9A"/>
    <w:rsid w:val="00ED3DB9"/>
    <w:rsid w:val="00F47FB6"/>
    <w:rsid w:val="00F5353C"/>
    <w:rsid w:val="00F638EF"/>
    <w:rsid w:val="00F771F5"/>
    <w:rsid w:val="00F77444"/>
    <w:rsid w:val="00F90168"/>
    <w:rsid w:val="00F91A47"/>
    <w:rsid w:val="00F947B1"/>
    <w:rsid w:val="00FA354B"/>
    <w:rsid w:val="00FA35AF"/>
    <w:rsid w:val="00FA5202"/>
    <w:rsid w:val="00FA54DE"/>
    <w:rsid w:val="00FC2936"/>
    <w:rsid w:val="00FD6759"/>
    <w:rsid w:val="00FE62C0"/>
    <w:rsid w:val="00FF36A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7E3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widowControl w:val="0"/>
      <w:pBdr>
        <w:top w:val="nil"/>
        <w:left w:val="nil"/>
        <w:bottom w:val="nil"/>
        <w:right w:val="nil"/>
        <w:between w:val="nil"/>
      </w:pBdr>
      <w:spacing w:before="2268" w:after="851" w:line="480" w:lineRule="auto"/>
      <w:ind w:left="432" w:hanging="432"/>
      <w:outlineLvl w:val="0"/>
    </w:pPr>
    <w:rPr>
      <w:b/>
      <w:color w:val="000000"/>
    </w:rPr>
  </w:style>
  <w:style w:type="paragraph" w:styleId="Ttulo2">
    <w:name w:val="heading 2"/>
    <w:basedOn w:val="Normal"/>
    <w:next w:val="Normal"/>
    <w:pPr>
      <w:keepNext/>
      <w:pBdr>
        <w:top w:val="nil"/>
        <w:left w:val="nil"/>
        <w:bottom w:val="nil"/>
        <w:right w:val="nil"/>
        <w:between w:val="nil"/>
      </w:pBdr>
      <w:spacing w:before="960" w:after="960"/>
      <w:outlineLvl w:val="1"/>
    </w:pPr>
    <w:rPr>
      <w:b/>
      <w:color w:val="000000"/>
    </w:rPr>
  </w:style>
  <w:style w:type="paragraph" w:styleId="Ttulo3">
    <w:name w:val="heading 3"/>
    <w:basedOn w:val="Normal"/>
    <w:next w:val="Normal"/>
    <w:pPr>
      <w:keepNext/>
      <w:pBdr>
        <w:top w:val="nil"/>
        <w:left w:val="nil"/>
        <w:bottom w:val="nil"/>
        <w:right w:val="nil"/>
        <w:between w:val="nil"/>
      </w:pBdr>
      <w:ind w:left="720" w:hanging="720"/>
      <w:outlineLvl w:val="2"/>
    </w:pPr>
    <w:rPr>
      <w:color w:val="000000"/>
    </w:rPr>
  </w:style>
  <w:style w:type="paragraph" w:styleId="Ttulo4">
    <w:name w:val="heading 4"/>
    <w:basedOn w:val="Normal"/>
    <w:next w:val="Normal"/>
    <w:pPr>
      <w:keepNext/>
      <w:pBdr>
        <w:top w:val="nil"/>
        <w:left w:val="nil"/>
        <w:bottom w:val="nil"/>
        <w:right w:val="nil"/>
        <w:between w:val="nil"/>
      </w:pBdr>
      <w:spacing w:before="240" w:after="60"/>
      <w:ind w:left="864" w:hanging="864"/>
      <w:outlineLvl w:val="3"/>
    </w:pPr>
    <w:rPr>
      <w:b/>
      <w:color w:val="000000"/>
      <w:sz w:val="28"/>
      <w:szCs w:val="28"/>
    </w:rPr>
  </w:style>
  <w:style w:type="paragraph" w:styleId="Ttulo5">
    <w:name w:val="heading 5"/>
    <w:basedOn w:val="Normal"/>
    <w:next w:val="Normal"/>
    <w:pPr>
      <w:pBdr>
        <w:top w:val="nil"/>
        <w:left w:val="nil"/>
        <w:bottom w:val="nil"/>
        <w:right w:val="nil"/>
        <w:between w:val="nil"/>
      </w:pBdr>
      <w:spacing w:before="240" w:after="60"/>
      <w:ind w:left="1008" w:hanging="1008"/>
      <w:outlineLvl w:val="4"/>
    </w:pPr>
    <w:rPr>
      <w:b/>
      <w:i/>
      <w:color w:val="000000"/>
      <w:sz w:val="26"/>
      <w:szCs w:val="26"/>
    </w:rPr>
  </w:style>
  <w:style w:type="paragraph" w:styleId="Ttulo6">
    <w:name w:val="heading 6"/>
    <w:basedOn w:val="Normal"/>
    <w:next w:val="Normal"/>
    <w:pPr>
      <w:pBdr>
        <w:top w:val="nil"/>
        <w:left w:val="nil"/>
        <w:bottom w:val="nil"/>
        <w:right w:val="nil"/>
        <w:between w:val="nil"/>
      </w:pBdr>
      <w:spacing w:before="240" w:after="60"/>
      <w:ind w:left="1152" w:hanging="1152"/>
      <w:outlineLvl w:val="5"/>
    </w:pPr>
    <w:rPr>
      <w:b/>
      <w:color w:val="000000"/>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1">
    <w:name w:val="TableNormal1"/>
    <w:tblPr>
      <w:tblCellMar>
        <w:top w:w="0" w:type="dxa"/>
        <w:left w:w="0" w:type="dxa"/>
        <w:bottom w:w="0" w:type="dxa"/>
        <w:right w:w="0" w:type="dxa"/>
      </w:tblCellMar>
    </w:tblPr>
  </w:style>
  <w:style w:type="paragraph" w:styleId="Ttulo">
    <w:name w:val="Title"/>
    <w:basedOn w:val="LO-normal1"/>
    <w:next w:val="Corpodetexto"/>
    <w:qFormat/>
    <w:pPr>
      <w:keepNext/>
      <w:spacing w:before="240" w:after="120"/>
    </w:pPr>
    <w:rPr>
      <w:rFonts w:ascii="Liberation Sans" w:eastAsia="Noto Sans CJK SC" w:hAnsi="Liberation Sans"/>
      <w:sz w:val="28"/>
      <w:szCs w:val="28"/>
    </w:rPr>
  </w:style>
  <w:style w:type="character" w:customStyle="1" w:styleId="LinkdaInternet">
    <w:name w:val="Link da Internet"/>
    <w:rPr>
      <w:color w:val="000080"/>
      <w:u w:val="single"/>
    </w:rPr>
  </w:style>
  <w:style w:type="character" w:customStyle="1" w:styleId="Caracteresdenotaderodap">
    <w:name w:val="Caracteres de nota de rodapé"/>
    <w:qFormat/>
  </w:style>
  <w:style w:type="character" w:customStyle="1" w:styleId="ncoradanotaderodap">
    <w:name w:val="Âncora da nota de rodapé"/>
    <w:rPr>
      <w:vertAlign w:val="superscript"/>
    </w:rPr>
  </w:style>
  <w:style w:type="character" w:customStyle="1" w:styleId="ncoradanotadefim">
    <w:name w:val="Âncora da nota de fim"/>
    <w:rPr>
      <w:vertAlign w:val="superscript"/>
    </w:rPr>
  </w:style>
  <w:style w:type="character" w:customStyle="1" w:styleId="Caracteresdenotadefim">
    <w:name w:val="Caracteres de nota de fim"/>
    <w:qFormat/>
  </w:style>
  <w:style w:type="paragraph" w:styleId="Corpodetexto">
    <w:name w:val="Body Text"/>
    <w:basedOn w:val="LO-normal1"/>
    <w:pPr>
      <w:spacing w:after="140" w:line="276" w:lineRule="auto"/>
    </w:pPr>
  </w:style>
  <w:style w:type="paragraph" w:styleId="Lista">
    <w:name w:val="List"/>
    <w:basedOn w:val="Corpodetexto"/>
  </w:style>
  <w:style w:type="paragraph" w:styleId="Legenda">
    <w:name w:val="caption"/>
    <w:basedOn w:val="LO-normal1"/>
    <w:qFormat/>
    <w:pPr>
      <w:suppressLineNumbers/>
      <w:spacing w:before="120" w:after="120"/>
    </w:pPr>
    <w:rPr>
      <w:i/>
      <w:iCs/>
    </w:rPr>
  </w:style>
  <w:style w:type="paragraph" w:customStyle="1" w:styleId="ndice">
    <w:name w:val="Índice"/>
    <w:basedOn w:val="LO-normal1"/>
    <w:qFormat/>
    <w:pPr>
      <w:suppressLineNumbers/>
    </w:pPr>
  </w:style>
  <w:style w:type="paragraph" w:customStyle="1" w:styleId="LO-normal1">
    <w:name w:val="LO-normal1"/>
    <w:qFormat/>
    <w:rPr>
      <w:rFonts w:eastAsia="Noto Serif CJK SC" w:cs="Lohit Devanagari"/>
      <w:lang w:val="en-US" w:eastAsia="zh-CN" w:bidi="hi-IN"/>
    </w:rPr>
  </w:style>
  <w:style w:type="paragraph" w:customStyle="1" w:styleId="LO-normal">
    <w:name w:val="LO-normal"/>
    <w:qFormat/>
    <w:rPr>
      <w:rFonts w:eastAsia="Noto Serif CJK SC" w:cs="Lohit Devanagari"/>
      <w:lang w:val="en-US" w:eastAsia="zh-CN" w:bidi="hi-IN"/>
    </w:rPr>
  </w:style>
  <w:style w:type="paragraph" w:styleId="Textodenotaderodap">
    <w:name w:val="footnote text"/>
    <w:basedOn w:val="LO-normal1"/>
  </w:style>
  <w:style w:type="paragraph" w:customStyle="1" w:styleId="CabealhoeRodap">
    <w:name w:val="Cabeçalho e Rodapé"/>
    <w:basedOn w:val="LO-normal1"/>
    <w:qFormat/>
  </w:style>
  <w:style w:type="paragraph" w:styleId="Rodap">
    <w:name w:val="footer"/>
    <w:basedOn w:val="CabealhoeRodap"/>
  </w:style>
  <w:style w:type="paragraph" w:customStyle="1" w:styleId="Contedodoquadro">
    <w:name w:val="Conteúdo do quadro"/>
    <w:basedOn w:val="LO-normal1"/>
    <w:qFormat/>
  </w:style>
  <w:style w:type="table" w:customStyle="1" w:styleId="TableNormal">
    <w:name w:val="TableNormal"/>
    <w:tblPr>
      <w:tblCellMar>
        <w:top w:w="0" w:type="dxa"/>
        <w:left w:w="0" w:type="dxa"/>
        <w:bottom w:w="0" w:type="dxa"/>
        <w:right w:w="0" w:type="dxa"/>
      </w:tblCellMar>
    </w:tblPr>
  </w:style>
  <w:style w:type="table" w:customStyle="1" w:styleId="TableNormal0">
    <w:name w:val="TableNormal"/>
    <w:tblPr>
      <w:tblCellMar>
        <w:top w:w="0" w:type="dxa"/>
        <w:left w:w="0" w:type="dxa"/>
        <w:bottom w:w="0" w:type="dxa"/>
        <w:right w:w="0" w:type="dxa"/>
      </w:tblCellMar>
    </w:tblPr>
  </w:style>
  <w:style w:type="paragraph" w:styleId="Subttulo">
    <w:name w:val="Subtitle"/>
    <w:basedOn w:val="Normal"/>
    <w:next w:val="Normal"/>
    <w:pPr>
      <w:pBdr>
        <w:top w:val="nil"/>
        <w:left w:val="nil"/>
        <w:bottom w:val="nil"/>
        <w:right w:val="nil"/>
        <w:between w:val="nil"/>
      </w:pBdr>
      <w:jc w:val="right"/>
    </w:pPr>
    <w:rPr>
      <w:b/>
      <w:color w:val="000000"/>
      <w:sz w:val="20"/>
      <w:szCs w:val="20"/>
    </w:rPr>
  </w:style>
  <w:style w:type="character" w:styleId="Refdecomentrio">
    <w:name w:val="annotation reference"/>
    <w:basedOn w:val="Fontepargpadro"/>
    <w:uiPriority w:val="99"/>
    <w:semiHidden/>
    <w:unhideWhenUsed/>
    <w:rsid w:val="00054C56"/>
    <w:rPr>
      <w:sz w:val="16"/>
      <w:szCs w:val="16"/>
    </w:rPr>
  </w:style>
  <w:style w:type="paragraph" w:styleId="Textodecomentrio">
    <w:name w:val="annotation text"/>
    <w:basedOn w:val="Normal"/>
    <w:link w:val="TextodecomentrioChar"/>
    <w:uiPriority w:val="99"/>
    <w:semiHidden/>
    <w:unhideWhenUsed/>
    <w:rsid w:val="00054C56"/>
    <w:rPr>
      <w:sz w:val="20"/>
      <w:szCs w:val="20"/>
    </w:rPr>
  </w:style>
  <w:style w:type="character" w:customStyle="1" w:styleId="TextodecomentrioChar">
    <w:name w:val="Texto de comentário Char"/>
    <w:basedOn w:val="Fontepargpadro"/>
    <w:link w:val="Textodecomentrio"/>
    <w:uiPriority w:val="99"/>
    <w:semiHidden/>
    <w:rsid w:val="00054C56"/>
    <w:rPr>
      <w:sz w:val="20"/>
      <w:szCs w:val="20"/>
    </w:rPr>
  </w:style>
  <w:style w:type="paragraph" w:styleId="Assuntodocomentrio">
    <w:name w:val="annotation subject"/>
    <w:basedOn w:val="Textodecomentrio"/>
    <w:next w:val="Textodecomentrio"/>
    <w:link w:val="AssuntodocomentrioChar"/>
    <w:uiPriority w:val="99"/>
    <w:semiHidden/>
    <w:unhideWhenUsed/>
    <w:rsid w:val="00054C56"/>
    <w:rPr>
      <w:b/>
      <w:bCs/>
    </w:rPr>
  </w:style>
  <w:style w:type="character" w:customStyle="1" w:styleId="AssuntodocomentrioChar">
    <w:name w:val="Assunto do comentário Char"/>
    <w:basedOn w:val="TextodecomentrioChar"/>
    <w:link w:val="Assuntodocomentrio"/>
    <w:uiPriority w:val="99"/>
    <w:semiHidden/>
    <w:rsid w:val="00054C56"/>
    <w:rPr>
      <w:b/>
      <w:bCs/>
      <w:sz w:val="20"/>
      <w:szCs w:val="20"/>
    </w:rPr>
  </w:style>
  <w:style w:type="paragraph" w:styleId="Textodebalo">
    <w:name w:val="Balloon Text"/>
    <w:basedOn w:val="Normal"/>
    <w:link w:val="TextodebaloChar"/>
    <w:uiPriority w:val="99"/>
    <w:semiHidden/>
    <w:unhideWhenUsed/>
    <w:rsid w:val="00054C56"/>
    <w:rPr>
      <w:rFonts w:ascii="Segoe UI" w:hAnsi="Segoe UI" w:cs="Segoe UI"/>
      <w:sz w:val="18"/>
      <w:szCs w:val="18"/>
    </w:rPr>
  </w:style>
  <w:style w:type="character" w:customStyle="1" w:styleId="TextodebaloChar">
    <w:name w:val="Texto de balão Char"/>
    <w:basedOn w:val="Fontepargpadro"/>
    <w:link w:val="Textodebalo"/>
    <w:uiPriority w:val="99"/>
    <w:semiHidden/>
    <w:rsid w:val="00054C56"/>
    <w:rPr>
      <w:rFonts w:ascii="Segoe UI" w:hAnsi="Segoe UI" w:cs="Segoe UI"/>
      <w:sz w:val="18"/>
      <w:szCs w:val="18"/>
    </w:rPr>
  </w:style>
  <w:style w:type="character" w:styleId="Hyperlink">
    <w:name w:val="Hyperlink"/>
    <w:basedOn w:val="Fontepargpadro"/>
    <w:uiPriority w:val="99"/>
    <w:unhideWhenUsed/>
    <w:rsid w:val="00E114FC"/>
    <w:rPr>
      <w:color w:val="0000FF" w:themeColor="hyperlink"/>
      <w:u w:val="single"/>
    </w:rPr>
  </w:style>
  <w:style w:type="character" w:customStyle="1" w:styleId="MenoPendente1">
    <w:name w:val="Menção Pendente1"/>
    <w:basedOn w:val="Fontepargpadro"/>
    <w:uiPriority w:val="99"/>
    <w:semiHidden/>
    <w:unhideWhenUsed/>
    <w:rsid w:val="00E114FC"/>
    <w:rPr>
      <w:color w:val="605E5C"/>
      <w:shd w:val="clear" w:color="auto" w:fill="E1DFDD"/>
    </w:rPr>
  </w:style>
  <w:style w:type="paragraph" w:styleId="Cabealho">
    <w:name w:val="header"/>
    <w:basedOn w:val="Normal"/>
    <w:link w:val="CabealhoChar"/>
    <w:uiPriority w:val="99"/>
    <w:unhideWhenUsed/>
    <w:rsid w:val="00FD6759"/>
    <w:pPr>
      <w:tabs>
        <w:tab w:val="center" w:pos="4252"/>
        <w:tab w:val="right" w:pos="8504"/>
      </w:tabs>
    </w:pPr>
  </w:style>
  <w:style w:type="character" w:customStyle="1" w:styleId="CabealhoChar">
    <w:name w:val="Cabeçalho Char"/>
    <w:basedOn w:val="Fontepargpadro"/>
    <w:link w:val="Cabealho"/>
    <w:uiPriority w:val="99"/>
    <w:rsid w:val="00FD6759"/>
  </w:style>
  <w:style w:type="character" w:customStyle="1" w:styleId="MenoPendente2">
    <w:name w:val="Menção Pendente2"/>
    <w:basedOn w:val="Fontepargpadro"/>
    <w:uiPriority w:val="99"/>
    <w:semiHidden/>
    <w:unhideWhenUsed/>
    <w:rsid w:val="008905BE"/>
    <w:rPr>
      <w:color w:val="605E5C"/>
      <w:shd w:val="clear" w:color="auto" w:fill="E1DFDD"/>
    </w:rPr>
  </w:style>
  <w:style w:type="character" w:styleId="Refdenotaderodap">
    <w:name w:val="footnote reference"/>
    <w:basedOn w:val="Fontepargpadro"/>
    <w:uiPriority w:val="99"/>
    <w:semiHidden/>
    <w:unhideWhenUsed/>
    <w:rsid w:val="00626FEA"/>
    <w:rPr>
      <w:vertAlign w:val="superscript"/>
    </w:rPr>
  </w:style>
  <w:style w:type="character" w:customStyle="1" w:styleId="UnresolvedMention">
    <w:name w:val="Unresolved Mention"/>
    <w:basedOn w:val="Fontepargpadro"/>
    <w:uiPriority w:val="99"/>
    <w:semiHidden/>
    <w:unhideWhenUsed/>
    <w:rsid w:val="00B40C0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widowControl w:val="0"/>
      <w:pBdr>
        <w:top w:val="nil"/>
        <w:left w:val="nil"/>
        <w:bottom w:val="nil"/>
        <w:right w:val="nil"/>
        <w:between w:val="nil"/>
      </w:pBdr>
      <w:spacing w:before="2268" w:after="851" w:line="480" w:lineRule="auto"/>
      <w:ind w:left="432" w:hanging="432"/>
      <w:outlineLvl w:val="0"/>
    </w:pPr>
    <w:rPr>
      <w:b/>
      <w:color w:val="000000"/>
    </w:rPr>
  </w:style>
  <w:style w:type="paragraph" w:styleId="Ttulo2">
    <w:name w:val="heading 2"/>
    <w:basedOn w:val="Normal"/>
    <w:next w:val="Normal"/>
    <w:pPr>
      <w:keepNext/>
      <w:pBdr>
        <w:top w:val="nil"/>
        <w:left w:val="nil"/>
        <w:bottom w:val="nil"/>
        <w:right w:val="nil"/>
        <w:between w:val="nil"/>
      </w:pBdr>
      <w:spacing w:before="960" w:after="960"/>
      <w:outlineLvl w:val="1"/>
    </w:pPr>
    <w:rPr>
      <w:b/>
      <w:color w:val="000000"/>
    </w:rPr>
  </w:style>
  <w:style w:type="paragraph" w:styleId="Ttulo3">
    <w:name w:val="heading 3"/>
    <w:basedOn w:val="Normal"/>
    <w:next w:val="Normal"/>
    <w:pPr>
      <w:keepNext/>
      <w:pBdr>
        <w:top w:val="nil"/>
        <w:left w:val="nil"/>
        <w:bottom w:val="nil"/>
        <w:right w:val="nil"/>
        <w:between w:val="nil"/>
      </w:pBdr>
      <w:ind w:left="720" w:hanging="720"/>
      <w:outlineLvl w:val="2"/>
    </w:pPr>
    <w:rPr>
      <w:color w:val="000000"/>
    </w:rPr>
  </w:style>
  <w:style w:type="paragraph" w:styleId="Ttulo4">
    <w:name w:val="heading 4"/>
    <w:basedOn w:val="Normal"/>
    <w:next w:val="Normal"/>
    <w:pPr>
      <w:keepNext/>
      <w:pBdr>
        <w:top w:val="nil"/>
        <w:left w:val="nil"/>
        <w:bottom w:val="nil"/>
        <w:right w:val="nil"/>
        <w:between w:val="nil"/>
      </w:pBdr>
      <w:spacing w:before="240" w:after="60"/>
      <w:ind w:left="864" w:hanging="864"/>
      <w:outlineLvl w:val="3"/>
    </w:pPr>
    <w:rPr>
      <w:b/>
      <w:color w:val="000000"/>
      <w:sz w:val="28"/>
      <w:szCs w:val="28"/>
    </w:rPr>
  </w:style>
  <w:style w:type="paragraph" w:styleId="Ttulo5">
    <w:name w:val="heading 5"/>
    <w:basedOn w:val="Normal"/>
    <w:next w:val="Normal"/>
    <w:pPr>
      <w:pBdr>
        <w:top w:val="nil"/>
        <w:left w:val="nil"/>
        <w:bottom w:val="nil"/>
        <w:right w:val="nil"/>
        <w:between w:val="nil"/>
      </w:pBdr>
      <w:spacing w:before="240" w:after="60"/>
      <w:ind w:left="1008" w:hanging="1008"/>
      <w:outlineLvl w:val="4"/>
    </w:pPr>
    <w:rPr>
      <w:b/>
      <w:i/>
      <w:color w:val="000000"/>
      <w:sz w:val="26"/>
      <w:szCs w:val="26"/>
    </w:rPr>
  </w:style>
  <w:style w:type="paragraph" w:styleId="Ttulo6">
    <w:name w:val="heading 6"/>
    <w:basedOn w:val="Normal"/>
    <w:next w:val="Normal"/>
    <w:pPr>
      <w:pBdr>
        <w:top w:val="nil"/>
        <w:left w:val="nil"/>
        <w:bottom w:val="nil"/>
        <w:right w:val="nil"/>
        <w:between w:val="nil"/>
      </w:pBdr>
      <w:spacing w:before="240" w:after="60"/>
      <w:ind w:left="1152" w:hanging="1152"/>
      <w:outlineLvl w:val="5"/>
    </w:pPr>
    <w:rPr>
      <w:b/>
      <w:color w:val="000000"/>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1">
    <w:name w:val="TableNormal1"/>
    <w:tblPr>
      <w:tblCellMar>
        <w:top w:w="0" w:type="dxa"/>
        <w:left w:w="0" w:type="dxa"/>
        <w:bottom w:w="0" w:type="dxa"/>
        <w:right w:w="0" w:type="dxa"/>
      </w:tblCellMar>
    </w:tblPr>
  </w:style>
  <w:style w:type="paragraph" w:styleId="Ttulo">
    <w:name w:val="Title"/>
    <w:basedOn w:val="LO-normal1"/>
    <w:next w:val="Corpodetexto"/>
    <w:qFormat/>
    <w:pPr>
      <w:keepNext/>
      <w:spacing w:before="240" w:after="120"/>
    </w:pPr>
    <w:rPr>
      <w:rFonts w:ascii="Liberation Sans" w:eastAsia="Noto Sans CJK SC" w:hAnsi="Liberation Sans"/>
      <w:sz w:val="28"/>
      <w:szCs w:val="28"/>
    </w:rPr>
  </w:style>
  <w:style w:type="character" w:customStyle="1" w:styleId="LinkdaInternet">
    <w:name w:val="Link da Internet"/>
    <w:rPr>
      <w:color w:val="000080"/>
      <w:u w:val="single"/>
    </w:rPr>
  </w:style>
  <w:style w:type="character" w:customStyle="1" w:styleId="Caracteresdenotaderodap">
    <w:name w:val="Caracteres de nota de rodapé"/>
    <w:qFormat/>
  </w:style>
  <w:style w:type="character" w:customStyle="1" w:styleId="ncoradanotaderodap">
    <w:name w:val="Âncora da nota de rodapé"/>
    <w:rPr>
      <w:vertAlign w:val="superscript"/>
    </w:rPr>
  </w:style>
  <w:style w:type="character" w:customStyle="1" w:styleId="ncoradanotadefim">
    <w:name w:val="Âncora da nota de fim"/>
    <w:rPr>
      <w:vertAlign w:val="superscript"/>
    </w:rPr>
  </w:style>
  <w:style w:type="character" w:customStyle="1" w:styleId="Caracteresdenotadefim">
    <w:name w:val="Caracteres de nota de fim"/>
    <w:qFormat/>
  </w:style>
  <w:style w:type="paragraph" w:styleId="Corpodetexto">
    <w:name w:val="Body Text"/>
    <w:basedOn w:val="LO-normal1"/>
    <w:pPr>
      <w:spacing w:after="140" w:line="276" w:lineRule="auto"/>
    </w:pPr>
  </w:style>
  <w:style w:type="paragraph" w:styleId="Lista">
    <w:name w:val="List"/>
    <w:basedOn w:val="Corpodetexto"/>
  </w:style>
  <w:style w:type="paragraph" w:styleId="Legenda">
    <w:name w:val="caption"/>
    <w:basedOn w:val="LO-normal1"/>
    <w:qFormat/>
    <w:pPr>
      <w:suppressLineNumbers/>
      <w:spacing w:before="120" w:after="120"/>
    </w:pPr>
    <w:rPr>
      <w:i/>
      <w:iCs/>
    </w:rPr>
  </w:style>
  <w:style w:type="paragraph" w:customStyle="1" w:styleId="ndice">
    <w:name w:val="Índice"/>
    <w:basedOn w:val="LO-normal1"/>
    <w:qFormat/>
    <w:pPr>
      <w:suppressLineNumbers/>
    </w:pPr>
  </w:style>
  <w:style w:type="paragraph" w:customStyle="1" w:styleId="LO-normal1">
    <w:name w:val="LO-normal1"/>
    <w:qFormat/>
    <w:rPr>
      <w:rFonts w:eastAsia="Noto Serif CJK SC" w:cs="Lohit Devanagari"/>
      <w:lang w:val="en-US" w:eastAsia="zh-CN" w:bidi="hi-IN"/>
    </w:rPr>
  </w:style>
  <w:style w:type="paragraph" w:customStyle="1" w:styleId="LO-normal">
    <w:name w:val="LO-normal"/>
    <w:qFormat/>
    <w:rPr>
      <w:rFonts w:eastAsia="Noto Serif CJK SC" w:cs="Lohit Devanagari"/>
      <w:lang w:val="en-US" w:eastAsia="zh-CN" w:bidi="hi-IN"/>
    </w:rPr>
  </w:style>
  <w:style w:type="paragraph" w:styleId="Textodenotaderodap">
    <w:name w:val="footnote text"/>
    <w:basedOn w:val="LO-normal1"/>
  </w:style>
  <w:style w:type="paragraph" w:customStyle="1" w:styleId="CabealhoeRodap">
    <w:name w:val="Cabeçalho e Rodapé"/>
    <w:basedOn w:val="LO-normal1"/>
    <w:qFormat/>
  </w:style>
  <w:style w:type="paragraph" w:styleId="Rodap">
    <w:name w:val="footer"/>
    <w:basedOn w:val="CabealhoeRodap"/>
  </w:style>
  <w:style w:type="paragraph" w:customStyle="1" w:styleId="Contedodoquadro">
    <w:name w:val="Conteúdo do quadro"/>
    <w:basedOn w:val="LO-normal1"/>
    <w:qFormat/>
  </w:style>
  <w:style w:type="table" w:customStyle="1" w:styleId="TableNormal">
    <w:name w:val="TableNormal"/>
    <w:tblPr>
      <w:tblCellMar>
        <w:top w:w="0" w:type="dxa"/>
        <w:left w:w="0" w:type="dxa"/>
        <w:bottom w:w="0" w:type="dxa"/>
        <w:right w:w="0" w:type="dxa"/>
      </w:tblCellMar>
    </w:tblPr>
  </w:style>
  <w:style w:type="table" w:customStyle="1" w:styleId="TableNormal0">
    <w:name w:val="TableNormal"/>
    <w:tblPr>
      <w:tblCellMar>
        <w:top w:w="0" w:type="dxa"/>
        <w:left w:w="0" w:type="dxa"/>
        <w:bottom w:w="0" w:type="dxa"/>
        <w:right w:w="0" w:type="dxa"/>
      </w:tblCellMar>
    </w:tblPr>
  </w:style>
  <w:style w:type="paragraph" w:styleId="Subttulo">
    <w:name w:val="Subtitle"/>
    <w:basedOn w:val="Normal"/>
    <w:next w:val="Normal"/>
    <w:pPr>
      <w:pBdr>
        <w:top w:val="nil"/>
        <w:left w:val="nil"/>
        <w:bottom w:val="nil"/>
        <w:right w:val="nil"/>
        <w:between w:val="nil"/>
      </w:pBdr>
      <w:jc w:val="right"/>
    </w:pPr>
    <w:rPr>
      <w:b/>
      <w:color w:val="000000"/>
      <w:sz w:val="20"/>
      <w:szCs w:val="20"/>
    </w:rPr>
  </w:style>
  <w:style w:type="character" w:styleId="Refdecomentrio">
    <w:name w:val="annotation reference"/>
    <w:basedOn w:val="Fontepargpadro"/>
    <w:uiPriority w:val="99"/>
    <w:semiHidden/>
    <w:unhideWhenUsed/>
    <w:rsid w:val="00054C56"/>
    <w:rPr>
      <w:sz w:val="16"/>
      <w:szCs w:val="16"/>
    </w:rPr>
  </w:style>
  <w:style w:type="paragraph" w:styleId="Textodecomentrio">
    <w:name w:val="annotation text"/>
    <w:basedOn w:val="Normal"/>
    <w:link w:val="TextodecomentrioChar"/>
    <w:uiPriority w:val="99"/>
    <w:semiHidden/>
    <w:unhideWhenUsed/>
    <w:rsid w:val="00054C56"/>
    <w:rPr>
      <w:sz w:val="20"/>
      <w:szCs w:val="20"/>
    </w:rPr>
  </w:style>
  <w:style w:type="character" w:customStyle="1" w:styleId="TextodecomentrioChar">
    <w:name w:val="Texto de comentário Char"/>
    <w:basedOn w:val="Fontepargpadro"/>
    <w:link w:val="Textodecomentrio"/>
    <w:uiPriority w:val="99"/>
    <w:semiHidden/>
    <w:rsid w:val="00054C56"/>
    <w:rPr>
      <w:sz w:val="20"/>
      <w:szCs w:val="20"/>
    </w:rPr>
  </w:style>
  <w:style w:type="paragraph" w:styleId="Assuntodocomentrio">
    <w:name w:val="annotation subject"/>
    <w:basedOn w:val="Textodecomentrio"/>
    <w:next w:val="Textodecomentrio"/>
    <w:link w:val="AssuntodocomentrioChar"/>
    <w:uiPriority w:val="99"/>
    <w:semiHidden/>
    <w:unhideWhenUsed/>
    <w:rsid w:val="00054C56"/>
    <w:rPr>
      <w:b/>
      <w:bCs/>
    </w:rPr>
  </w:style>
  <w:style w:type="character" w:customStyle="1" w:styleId="AssuntodocomentrioChar">
    <w:name w:val="Assunto do comentário Char"/>
    <w:basedOn w:val="TextodecomentrioChar"/>
    <w:link w:val="Assuntodocomentrio"/>
    <w:uiPriority w:val="99"/>
    <w:semiHidden/>
    <w:rsid w:val="00054C56"/>
    <w:rPr>
      <w:b/>
      <w:bCs/>
      <w:sz w:val="20"/>
      <w:szCs w:val="20"/>
    </w:rPr>
  </w:style>
  <w:style w:type="paragraph" w:styleId="Textodebalo">
    <w:name w:val="Balloon Text"/>
    <w:basedOn w:val="Normal"/>
    <w:link w:val="TextodebaloChar"/>
    <w:uiPriority w:val="99"/>
    <w:semiHidden/>
    <w:unhideWhenUsed/>
    <w:rsid w:val="00054C56"/>
    <w:rPr>
      <w:rFonts w:ascii="Segoe UI" w:hAnsi="Segoe UI" w:cs="Segoe UI"/>
      <w:sz w:val="18"/>
      <w:szCs w:val="18"/>
    </w:rPr>
  </w:style>
  <w:style w:type="character" w:customStyle="1" w:styleId="TextodebaloChar">
    <w:name w:val="Texto de balão Char"/>
    <w:basedOn w:val="Fontepargpadro"/>
    <w:link w:val="Textodebalo"/>
    <w:uiPriority w:val="99"/>
    <w:semiHidden/>
    <w:rsid w:val="00054C56"/>
    <w:rPr>
      <w:rFonts w:ascii="Segoe UI" w:hAnsi="Segoe UI" w:cs="Segoe UI"/>
      <w:sz w:val="18"/>
      <w:szCs w:val="18"/>
    </w:rPr>
  </w:style>
  <w:style w:type="character" w:styleId="Hyperlink">
    <w:name w:val="Hyperlink"/>
    <w:basedOn w:val="Fontepargpadro"/>
    <w:uiPriority w:val="99"/>
    <w:unhideWhenUsed/>
    <w:rsid w:val="00E114FC"/>
    <w:rPr>
      <w:color w:val="0000FF" w:themeColor="hyperlink"/>
      <w:u w:val="single"/>
    </w:rPr>
  </w:style>
  <w:style w:type="character" w:customStyle="1" w:styleId="MenoPendente1">
    <w:name w:val="Menção Pendente1"/>
    <w:basedOn w:val="Fontepargpadro"/>
    <w:uiPriority w:val="99"/>
    <w:semiHidden/>
    <w:unhideWhenUsed/>
    <w:rsid w:val="00E114FC"/>
    <w:rPr>
      <w:color w:val="605E5C"/>
      <w:shd w:val="clear" w:color="auto" w:fill="E1DFDD"/>
    </w:rPr>
  </w:style>
  <w:style w:type="paragraph" w:styleId="Cabealho">
    <w:name w:val="header"/>
    <w:basedOn w:val="Normal"/>
    <w:link w:val="CabealhoChar"/>
    <w:uiPriority w:val="99"/>
    <w:unhideWhenUsed/>
    <w:rsid w:val="00FD6759"/>
    <w:pPr>
      <w:tabs>
        <w:tab w:val="center" w:pos="4252"/>
        <w:tab w:val="right" w:pos="8504"/>
      </w:tabs>
    </w:pPr>
  </w:style>
  <w:style w:type="character" w:customStyle="1" w:styleId="CabealhoChar">
    <w:name w:val="Cabeçalho Char"/>
    <w:basedOn w:val="Fontepargpadro"/>
    <w:link w:val="Cabealho"/>
    <w:uiPriority w:val="99"/>
    <w:rsid w:val="00FD6759"/>
  </w:style>
  <w:style w:type="character" w:customStyle="1" w:styleId="MenoPendente2">
    <w:name w:val="Menção Pendente2"/>
    <w:basedOn w:val="Fontepargpadro"/>
    <w:uiPriority w:val="99"/>
    <w:semiHidden/>
    <w:unhideWhenUsed/>
    <w:rsid w:val="008905BE"/>
    <w:rPr>
      <w:color w:val="605E5C"/>
      <w:shd w:val="clear" w:color="auto" w:fill="E1DFDD"/>
    </w:rPr>
  </w:style>
  <w:style w:type="character" w:styleId="Refdenotaderodap">
    <w:name w:val="footnote reference"/>
    <w:basedOn w:val="Fontepargpadro"/>
    <w:uiPriority w:val="99"/>
    <w:semiHidden/>
    <w:unhideWhenUsed/>
    <w:rsid w:val="00626FEA"/>
    <w:rPr>
      <w:vertAlign w:val="superscript"/>
    </w:rPr>
  </w:style>
  <w:style w:type="character" w:customStyle="1" w:styleId="UnresolvedMention">
    <w:name w:val="Unresolved Mention"/>
    <w:basedOn w:val="Fontepargpadro"/>
    <w:uiPriority w:val="99"/>
    <w:semiHidden/>
    <w:unhideWhenUsed/>
    <w:rsid w:val="00B40C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youtu.be/RpIyAm9eiIM?si=h3pRgb-PLp3Y7TAV"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youtube.com/watch?v=30ETxHEAksY" TargetMode="External"/><Relationship Id="rId17" Type="http://schemas.openxmlformats.org/officeDocument/2006/relationships/hyperlink" Target="https://immub.org/album/waldir-azevedo-4"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youtu.be/DaRHXh36-SE?si=BGKj1IiaY--0yi-W"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portal.iphan.gov.br/uploads/ckfinder/arquivos/DossieIphan14_Frevo_web.pdf" TargetMode="External"/><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youtube.com/watch?v=Euaj2K3i9Rc"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s://youtu.be/DaRHXh36-SE?si=84ybQaA6Kf_kFjMK" TargetMode="External"/><Relationship Id="rId2" Type="http://schemas.openxmlformats.org/officeDocument/2006/relationships/hyperlink" Target="https://www.youtube.com/watch?v=Euaj2K3i9Rc" TargetMode="External"/><Relationship Id="rId1" Type="http://schemas.openxmlformats.org/officeDocument/2006/relationships/hyperlink" Target="https://immub.org/album/waldir-azevedo-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1r06qld5BxxqpHhHfdw5EBMOYGA==">CgMxLjAaJQoBMBIgCh4IB0IaCgZUYWhvbWESEEFyaWFsIFVuaWNvZGUgTVM4AHIhMUs0YkFDVUFYa1FPeTVTdjdwSy1mT2prQlloWWJpZ1I0</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A9E137C-F40E-4693-9112-4988372AA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1629</TotalTime>
  <Pages>15</Pages>
  <Words>6240</Words>
  <Characters>33699</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Bárbara Lessa</dc:creator>
  <cp:lastModifiedBy>lucia</cp:lastModifiedBy>
  <cp:revision>78</cp:revision>
  <cp:lastPrinted>2025-11-26T23:38:00Z</cp:lastPrinted>
  <dcterms:created xsi:type="dcterms:W3CDTF">2025-11-07T18:41:00Z</dcterms:created>
  <dcterms:modified xsi:type="dcterms:W3CDTF">2025-11-27T18:08:00Z</dcterms:modified>
</cp:coreProperties>
</file>